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F8" w:rsidRDefault="005D4622">
      <w:pPr>
        <w:pStyle w:val="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>Основные новеллы</w:t>
      </w:r>
      <w:bookmarkEnd w:id="0"/>
    </w:p>
    <w:p w:rsidR="003939F8" w:rsidRDefault="005D4622">
      <w:pPr>
        <w:pStyle w:val="30"/>
        <w:shd w:val="clear" w:color="auto" w:fill="auto"/>
      </w:pPr>
      <w:r>
        <w:t>в Методических рекомендациях по вопросам представления сведений</w:t>
      </w:r>
      <w:r>
        <w:br/>
        <w:t>о доходах, расходах, об имуществе и обязательствах имущественного характера</w:t>
      </w:r>
      <w:r>
        <w:br/>
        <w:t>и заполнения соответствующей формы справки в 2026 году</w:t>
      </w:r>
    </w:p>
    <w:p w:rsidR="003939F8" w:rsidRDefault="005D4622">
      <w:pPr>
        <w:pStyle w:val="10"/>
        <w:keepNext/>
        <w:keepLines/>
        <w:shd w:val="clear" w:color="auto" w:fill="auto"/>
        <w:spacing w:after="316"/>
      </w:pPr>
      <w:bookmarkStart w:id="2" w:name="bookmark1"/>
      <w:r>
        <w:t>(за отчетный 2025 год)</w:t>
      </w:r>
      <w:bookmarkEnd w:id="2"/>
    </w:p>
    <w:p w:rsidR="003939F8" w:rsidRDefault="005D4622">
      <w:pPr>
        <w:pStyle w:val="20"/>
        <w:shd w:val="clear" w:color="auto" w:fill="auto"/>
        <w:spacing w:before="0"/>
        <w:ind w:firstLine="740"/>
      </w:pPr>
      <w:r>
        <w:t xml:space="preserve">Министерством труда </w:t>
      </w:r>
      <w:r>
        <w:t>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</w:t>
      </w:r>
      <w:r>
        <w:t>ственно - Методические рекомендации, сведения о доходах).</w:t>
      </w:r>
    </w:p>
    <w:p w:rsidR="003939F8" w:rsidRDefault="005D4622">
      <w:pPr>
        <w:pStyle w:val="20"/>
        <w:shd w:val="clear" w:color="auto" w:fill="auto"/>
        <w:spacing w:before="0"/>
        <w:ind w:firstLine="740"/>
      </w:pPr>
      <w:r>
        <w:t>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</w:t>
      </w:r>
      <w:r>
        <w:t>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3939F8" w:rsidRDefault="005D4622">
      <w:pPr>
        <w:pStyle w:val="20"/>
        <w:shd w:val="clear" w:color="auto" w:fill="auto"/>
        <w:spacing w:before="0"/>
        <w:ind w:firstLine="740"/>
      </w:pPr>
      <w:r>
        <w:t xml:space="preserve">Основными новеллами указанных Методических рекомендаций являются </w:t>
      </w:r>
      <w:proofErr w:type="gramStart"/>
      <w:r>
        <w:t>следую</w:t>
      </w:r>
      <w:r>
        <w:t>щие</w:t>
      </w:r>
      <w:proofErr w:type="gramEnd"/>
      <w:r>
        <w:t>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 xml:space="preserve">В формате </w:t>
      </w:r>
      <w:r w:rsidRPr="005D462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docx</w:t>
      </w:r>
      <w:proofErr w:type="spellEnd"/>
      <w:r w:rsidRPr="005D4622">
        <w:rPr>
          <w:lang w:eastAsia="en-US" w:bidi="en-US"/>
        </w:rPr>
        <w:t xml:space="preserve"> </w:t>
      </w:r>
      <w:r>
        <w:t>внедрена система навигации по документу, а также созданы гиперссылки.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 xml:space="preserve">Отражен порядок направления вопросов, связанных с использованием специального программного обеспечения "Справки БК", на адрес электронной почты: </w:t>
      </w:r>
      <w:hyperlink r:id="rId8" w:history="1">
        <w:r>
          <w:rPr>
            <w:rStyle w:val="21"/>
          </w:rPr>
          <w:t>spravki</w:t>
        </w:r>
        <w:r w:rsidRPr="005D4622">
          <w:rPr>
            <w:rStyle w:val="21"/>
            <w:lang w:val="ru-RU"/>
          </w:rPr>
          <w:t xml:space="preserve"> </w:t>
        </w:r>
        <w:r>
          <w:rPr>
            <w:rStyle w:val="21"/>
          </w:rPr>
          <w:t>bk</w:t>
        </w:r>
        <w:r w:rsidRPr="005D4622">
          <w:rPr>
            <w:rStyle w:val="21"/>
            <w:lang w:val="ru-RU"/>
          </w:rPr>
          <w:t>@</w:t>
        </w:r>
        <w:r>
          <w:rPr>
            <w:rStyle w:val="21"/>
          </w:rPr>
          <w:t>mintrud</w:t>
        </w:r>
        <w:r w:rsidRPr="005D4622">
          <w:rPr>
            <w:rStyle w:val="21"/>
            <w:lang w:val="ru-RU"/>
          </w:rPr>
          <w:t>.</w:t>
        </w:r>
        <w:r>
          <w:rPr>
            <w:rStyle w:val="21"/>
          </w:rPr>
          <w:t>gov</w:t>
        </w:r>
        <w:r w:rsidRPr="005D4622">
          <w:rPr>
            <w:rStyle w:val="21"/>
            <w:lang w:val="ru-RU"/>
          </w:rPr>
          <w:t>.</w:t>
        </w:r>
        <w:r>
          <w:rPr>
            <w:rStyle w:val="21"/>
          </w:rPr>
          <w:t>ru</w:t>
        </w:r>
      </w:hyperlink>
      <w:r w:rsidRPr="005D4622">
        <w:rPr>
          <w:rStyle w:val="21"/>
          <w:lang w:val="ru-RU"/>
        </w:rPr>
        <w:t>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proofErr w:type="gramStart"/>
      <w:r>
        <w:t>Учтены положения Федерального закона от 28 декабря 2025 г. № 505-ФЗ "О внесении изменений в отдельные законодательные акты Российской Федерации" и Указа Президента Российской Федерации от 31 декабря 202</w:t>
      </w:r>
      <w:r>
        <w:t>5 г. № 1009 "Об изменении и признании утратившими силу некоторых актов Президента Российской Федерации", в том числе касающиеся случаев и сроков представления сведений о доходах.</w:t>
      </w:r>
      <w:proofErr w:type="gramEnd"/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>Скорректированы подходы к отражению информации на титульном листе справки о д</w:t>
      </w:r>
      <w:r>
        <w:t>оходах, расходах, об имуществе и обязательствах имущественного характера (далее - справка) - информация указывается по состоянию на дату подписания справки. Аналогично изменен подход к заполнению строки "Доход по основному месту работы" раздела 1 справки.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>Изменены подходы к расчету общего дохода служащего (работника), его супруги (супруга) и несовершеннолетних детей.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>Отмечено, что сведения о расходах представляются в случае, если совершена сделка (сделки) по приобретению соответствующего имущества и сумма т</w:t>
      </w:r>
      <w:r>
        <w:t>акой сделки (сделок) превышает применимый трехгодовой доход (вне зависимости от фактически уплаченной суммы).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firstLine="740"/>
      </w:pPr>
      <w:r>
        <w:t>Подчеркнуто, что в разделе 3 справки подлежит отражению соответствующее имущество, полученное в порядке наследования (принято наследство и имеется</w:t>
      </w:r>
      <w:r>
        <w:t xml:space="preserve"> свидетельство о праве на наследство).</w:t>
      </w:r>
    </w:p>
    <w:p w:rsidR="003939F8" w:rsidRDefault="005D4622">
      <w:pPr>
        <w:pStyle w:val="20"/>
        <w:shd w:val="clear" w:color="auto" w:fill="auto"/>
        <w:spacing w:before="0" w:after="373" w:line="288" w:lineRule="exact"/>
        <w:jc w:val="center"/>
      </w:pPr>
      <w:r>
        <w:t>2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9"/>
        </w:tabs>
        <w:spacing w:before="0"/>
        <w:ind w:firstLine="760"/>
      </w:pPr>
      <w:proofErr w:type="gramStart"/>
      <w:r>
        <w:lastRenderedPageBreak/>
        <w:t>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</w:t>
      </w:r>
      <w:r>
        <w:t>ной практикой.</w:t>
      </w:r>
      <w:proofErr w:type="gramEnd"/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39"/>
        </w:tabs>
        <w:spacing w:before="0"/>
        <w:ind w:firstLine="760"/>
      </w:pPr>
      <w:r>
        <w:t xml:space="preserve">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</w:t>
      </w:r>
      <w:r>
        <w:t xml:space="preserve">приобретаются в рамках договора долевого страхования жизни, а также ценных бумаг, переданных на депонирование </w:t>
      </w:r>
      <w:proofErr w:type="spellStart"/>
      <w:r>
        <w:t>эскроу</w:t>
      </w:r>
      <w:proofErr w:type="spellEnd"/>
      <w:r>
        <w:t>-агенту.</w:t>
      </w:r>
    </w:p>
    <w:p w:rsidR="003939F8" w:rsidRDefault="005D4622">
      <w:pPr>
        <w:pStyle w:val="20"/>
        <w:numPr>
          <w:ilvl w:val="0"/>
          <w:numId w:val="1"/>
        </w:numPr>
        <w:shd w:val="clear" w:color="auto" w:fill="auto"/>
        <w:tabs>
          <w:tab w:val="left" w:pos="1167"/>
        </w:tabs>
        <w:spacing w:before="0"/>
        <w:ind w:firstLine="760"/>
      </w:pPr>
      <w:r>
        <w:t>Отражены подходы к указанию в подразделе 6.2 раздела 6 справки обязательств, возникающих исходя из условий договора долевого страхо</w:t>
      </w:r>
      <w:r>
        <w:t>вания жизни.</w:t>
      </w:r>
    </w:p>
    <w:sectPr w:rsidR="003939F8">
      <w:pgSz w:w="11900" w:h="16840"/>
      <w:pgMar w:top="826" w:right="536" w:bottom="1839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22" w:rsidRDefault="005D4622">
      <w:r>
        <w:separator/>
      </w:r>
    </w:p>
  </w:endnote>
  <w:endnote w:type="continuationSeparator" w:id="0">
    <w:p w:rsidR="005D4622" w:rsidRDefault="005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22" w:rsidRDefault="005D4622"/>
  </w:footnote>
  <w:footnote w:type="continuationSeparator" w:id="0">
    <w:p w:rsidR="005D4622" w:rsidRDefault="005D46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3173"/>
    <w:multiLevelType w:val="multilevel"/>
    <w:tmpl w:val="7DDCB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F8"/>
    <w:rsid w:val="003939F8"/>
    <w:rsid w:val="005D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avki_bk@mintrud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1</cp:revision>
  <dcterms:created xsi:type="dcterms:W3CDTF">2026-04-09T05:18:00Z</dcterms:created>
  <dcterms:modified xsi:type="dcterms:W3CDTF">2026-04-09T05:19:00Z</dcterms:modified>
</cp:coreProperties>
</file>