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3A" w:rsidRDefault="00CB1B3A">
      <w:pPr>
        <w:rPr>
          <w:sz w:val="2"/>
          <w:szCs w:val="2"/>
        </w:rPr>
      </w:pPr>
    </w:p>
    <w:p w:rsidR="00CB1B3A" w:rsidRDefault="003A11A0">
      <w:pPr>
        <w:pStyle w:val="30"/>
        <w:shd w:val="clear" w:color="auto" w:fill="auto"/>
        <w:spacing w:before="278"/>
        <w:ind w:left="20"/>
      </w:pPr>
      <w:r>
        <w:t>СУДЕБНЫЙ ДЕПАРТАМЕНТ</w:t>
      </w:r>
      <w:r>
        <w:br/>
        <w:t>ПРИ ВЕРХОВНОМ СУДЕ РОССИЙСКОЙ ФЕДЕРАЦИИ</w:t>
      </w:r>
    </w:p>
    <w:p w:rsidR="00CC4FCA" w:rsidRPr="00CC4FCA" w:rsidRDefault="003A11A0" w:rsidP="00CC4FCA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FCA">
        <w:rPr>
          <w:rFonts w:ascii="Times New Roman" w:hAnsi="Times New Roman" w:cs="Times New Roman"/>
          <w:b/>
          <w:sz w:val="32"/>
          <w:szCs w:val="32"/>
        </w:rPr>
        <w:t>УПРАВЛЕНИЕ СУДЕБНОГО ДЕПАРТАМЕНТА</w:t>
      </w:r>
      <w:r w:rsidRPr="00CC4FCA">
        <w:rPr>
          <w:rFonts w:ascii="Times New Roman" w:hAnsi="Times New Roman" w:cs="Times New Roman"/>
          <w:b/>
          <w:sz w:val="32"/>
          <w:szCs w:val="32"/>
        </w:rPr>
        <w:br/>
        <w:t>В ОРЕНБУРГСКОЙ ОБЛАСТИ</w:t>
      </w:r>
    </w:p>
    <w:p w:rsidR="00CC4FCA" w:rsidRDefault="00CC4FCA" w:rsidP="00CC4FCA">
      <w:pPr>
        <w:pStyle w:val="30"/>
        <w:shd w:val="clear" w:color="auto" w:fill="auto"/>
        <w:spacing w:before="0" w:after="340"/>
        <w:ind w:left="20"/>
      </w:pPr>
      <w:r>
        <w:t>________________________________________________________________</w:t>
      </w:r>
    </w:p>
    <w:p w:rsidR="00CB1B3A" w:rsidRDefault="003A11A0">
      <w:pPr>
        <w:pStyle w:val="30"/>
        <w:shd w:val="clear" w:color="auto" w:fill="auto"/>
        <w:spacing w:before="0" w:after="209" w:line="320" w:lineRule="exact"/>
        <w:ind w:left="20"/>
      </w:pPr>
      <w:r>
        <w:rPr>
          <w:rStyle w:val="34pt"/>
          <w:b/>
          <w:bCs/>
        </w:rPr>
        <w:t>ПРИКАЗ</w:t>
      </w:r>
    </w:p>
    <w:p w:rsidR="00CB1B3A" w:rsidRDefault="003A11A0">
      <w:pPr>
        <w:pStyle w:val="40"/>
        <w:shd w:val="clear" w:color="auto" w:fill="auto"/>
        <w:tabs>
          <w:tab w:val="left" w:pos="830"/>
          <w:tab w:val="left" w:pos="8664"/>
        </w:tabs>
        <w:spacing w:before="0" w:after="0" w:line="280" w:lineRule="exact"/>
      </w:pPr>
      <w:r>
        <w:rPr>
          <w:rStyle w:val="41"/>
        </w:rPr>
        <w:t>«</w:t>
      </w:r>
      <w:r w:rsidR="00CC4FCA">
        <w:rPr>
          <w:rStyle w:val="41"/>
        </w:rPr>
        <w:t>01»</w:t>
      </w:r>
      <w:r>
        <w:rPr>
          <w:rStyle w:val="41"/>
        </w:rPr>
        <w:t xml:space="preserve"> февраля 2016 </w:t>
      </w:r>
      <w:r>
        <w:t>г.</w:t>
      </w:r>
      <w:r>
        <w:tab/>
      </w:r>
      <w:r>
        <w:rPr>
          <w:rStyle w:val="41"/>
        </w:rPr>
        <w:t>№</w:t>
      </w:r>
      <w:r w:rsidR="00CC4FCA">
        <w:rPr>
          <w:rStyle w:val="41"/>
        </w:rPr>
        <w:t xml:space="preserve"> 19</w:t>
      </w:r>
    </w:p>
    <w:p w:rsidR="00CB1B3A" w:rsidRDefault="003A11A0">
      <w:pPr>
        <w:pStyle w:val="40"/>
        <w:shd w:val="clear" w:color="auto" w:fill="auto"/>
        <w:spacing w:before="0" w:after="250" w:line="280" w:lineRule="exact"/>
        <w:ind w:left="20"/>
        <w:jc w:val="center"/>
      </w:pPr>
      <w:r>
        <w:rPr>
          <w:rStyle w:val="41"/>
        </w:rPr>
        <w:t>Оренбург</w:t>
      </w:r>
    </w:p>
    <w:p w:rsidR="00CC4FCA" w:rsidRPr="00CC4FCA" w:rsidRDefault="00CC4FCA" w:rsidP="00CC4FCA">
      <w:pPr>
        <w:rPr>
          <w:rFonts w:ascii="Times New Roman" w:hAnsi="Times New Roman" w:cs="Times New Roman"/>
          <w:b/>
          <w:sz w:val="28"/>
          <w:szCs w:val="28"/>
        </w:rPr>
      </w:pPr>
      <w:r w:rsidRPr="00CC4FC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уведомления </w:t>
      </w:r>
    </w:p>
    <w:p w:rsidR="00CC4FCA" w:rsidRPr="00CC4FCA" w:rsidRDefault="00CC4FCA" w:rsidP="00CC4FCA">
      <w:pPr>
        <w:rPr>
          <w:rFonts w:ascii="Times New Roman" w:hAnsi="Times New Roman" w:cs="Times New Roman"/>
          <w:b/>
          <w:sz w:val="28"/>
          <w:szCs w:val="28"/>
        </w:rPr>
      </w:pPr>
      <w:r w:rsidRPr="00CC4FCA">
        <w:rPr>
          <w:rFonts w:ascii="Times New Roman" w:hAnsi="Times New Roman" w:cs="Times New Roman"/>
          <w:b/>
          <w:sz w:val="28"/>
          <w:szCs w:val="28"/>
        </w:rPr>
        <w:t>федеральными государственными гражданскими</w:t>
      </w:r>
      <w:r w:rsidRPr="00CC4FCA">
        <w:rPr>
          <w:rFonts w:ascii="Times New Roman" w:hAnsi="Times New Roman" w:cs="Times New Roman"/>
          <w:b/>
          <w:sz w:val="28"/>
          <w:szCs w:val="28"/>
        </w:rPr>
        <w:br/>
        <w:t xml:space="preserve">служащими районных, городских, гарнизонных </w:t>
      </w:r>
    </w:p>
    <w:p w:rsidR="00CC4FCA" w:rsidRPr="00CC4FCA" w:rsidRDefault="00CC4FCA" w:rsidP="00CC4FCA">
      <w:pPr>
        <w:rPr>
          <w:rFonts w:ascii="Times New Roman" w:hAnsi="Times New Roman" w:cs="Times New Roman"/>
          <w:b/>
          <w:sz w:val="28"/>
          <w:szCs w:val="28"/>
        </w:rPr>
      </w:pPr>
      <w:r w:rsidRPr="00CC4FCA">
        <w:rPr>
          <w:rFonts w:ascii="Times New Roman" w:hAnsi="Times New Roman" w:cs="Times New Roman"/>
          <w:b/>
          <w:sz w:val="28"/>
          <w:szCs w:val="28"/>
        </w:rPr>
        <w:t xml:space="preserve">военных судов Оренбургской области, управления </w:t>
      </w:r>
    </w:p>
    <w:p w:rsidR="00CC4FCA" w:rsidRPr="00CC4FCA" w:rsidRDefault="00CC4FCA" w:rsidP="00CC4FCA">
      <w:pPr>
        <w:rPr>
          <w:rFonts w:ascii="Times New Roman" w:hAnsi="Times New Roman" w:cs="Times New Roman"/>
          <w:b/>
          <w:sz w:val="28"/>
          <w:szCs w:val="28"/>
        </w:rPr>
      </w:pPr>
      <w:r w:rsidRPr="00CC4FCA">
        <w:rPr>
          <w:rFonts w:ascii="Times New Roman" w:hAnsi="Times New Roman" w:cs="Times New Roman"/>
          <w:b/>
          <w:sz w:val="28"/>
          <w:szCs w:val="28"/>
        </w:rPr>
        <w:t xml:space="preserve">Судебного департамента в Оренбургской области </w:t>
      </w:r>
    </w:p>
    <w:p w:rsidR="00CC4FCA" w:rsidRPr="00CC4FCA" w:rsidRDefault="00CC4FCA" w:rsidP="00CC4FCA">
      <w:pPr>
        <w:rPr>
          <w:rFonts w:ascii="Times New Roman" w:hAnsi="Times New Roman" w:cs="Times New Roman"/>
          <w:b/>
          <w:sz w:val="28"/>
          <w:szCs w:val="28"/>
        </w:rPr>
      </w:pPr>
      <w:r w:rsidRPr="00CC4FCA">
        <w:rPr>
          <w:rFonts w:ascii="Times New Roman" w:hAnsi="Times New Roman" w:cs="Times New Roman"/>
          <w:b/>
          <w:sz w:val="28"/>
          <w:szCs w:val="28"/>
        </w:rPr>
        <w:t xml:space="preserve">о фактах обращения к ним в целях склонения </w:t>
      </w:r>
    </w:p>
    <w:p w:rsidR="00CC4FCA" w:rsidRPr="00CC4FCA" w:rsidRDefault="00CC4FCA" w:rsidP="00CC4FCA">
      <w:pPr>
        <w:rPr>
          <w:rFonts w:ascii="Times New Roman" w:hAnsi="Times New Roman" w:cs="Times New Roman"/>
          <w:b/>
          <w:sz w:val="28"/>
          <w:szCs w:val="28"/>
        </w:rPr>
      </w:pPr>
      <w:r w:rsidRPr="00CC4FCA">
        <w:rPr>
          <w:rFonts w:ascii="Times New Roman" w:hAnsi="Times New Roman" w:cs="Times New Roman"/>
          <w:b/>
          <w:sz w:val="28"/>
          <w:szCs w:val="28"/>
        </w:rPr>
        <w:t xml:space="preserve">к совершению коррупционных правонарушений, </w:t>
      </w:r>
    </w:p>
    <w:p w:rsidR="00CC4FCA" w:rsidRPr="00CC4FCA" w:rsidRDefault="00CC4FCA" w:rsidP="00CC4FCA">
      <w:pPr>
        <w:rPr>
          <w:rFonts w:ascii="Times New Roman" w:hAnsi="Times New Roman" w:cs="Times New Roman"/>
          <w:b/>
          <w:sz w:val="28"/>
          <w:szCs w:val="28"/>
        </w:rPr>
      </w:pPr>
      <w:r w:rsidRPr="00CC4FCA">
        <w:rPr>
          <w:rFonts w:ascii="Times New Roman" w:hAnsi="Times New Roman" w:cs="Times New Roman"/>
          <w:b/>
          <w:sz w:val="28"/>
          <w:szCs w:val="28"/>
        </w:rPr>
        <w:t>регистрации такого уведомления и организации проверки</w:t>
      </w:r>
      <w:r w:rsidRPr="00CC4FCA">
        <w:rPr>
          <w:rFonts w:ascii="Times New Roman" w:hAnsi="Times New Roman" w:cs="Times New Roman"/>
          <w:b/>
          <w:sz w:val="28"/>
          <w:szCs w:val="28"/>
        </w:rPr>
        <w:br/>
        <w:t>содержащихся в уведомлении сведений</w:t>
      </w:r>
    </w:p>
    <w:p w:rsidR="00CC4FCA" w:rsidRPr="00CC4FCA" w:rsidRDefault="00CC4FCA" w:rsidP="00CC4FCA">
      <w:pPr>
        <w:rPr>
          <w:rFonts w:ascii="Times New Roman" w:hAnsi="Times New Roman" w:cs="Times New Roman"/>
        </w:rPr>
      </w:pPr>
      <w:r w:rsidRPr="00CC4FCA">
        <w:rPr>
          <w:rFonts w:ascii="Times New Roman" w:hAnsi="Times New Roman" w:cs="Times New Roman"/>
        </w:rPr>
        <w:t xml:space="preserve">(в редакции приказа Управления Судебного </w:t>
      </w:r>
    </w:p>
    <w:p w:rsidR="00CC4FCA" w:rsidRPr="00CC4FCA" w:rsidRDefault="00CC4FCA" w:rsidP="00CC4FCA">
      <w:pPr>
        <w:rPr>
          <w:rFonts w:ascii="Times New Roman" w:hAnsi="Times New Roman" w:cs="Times New Roman"/>
        </w:rPr>
      </w:pPr>
      <w:r w:rsidRPr="00CC4FCA">
        <w:rPr>
          <w:rFonts w:ascii="Times New Roman" w:hAnsi="Times New Roman" w:cs="Times New Roman"/>
        </w:rPr>
        <w:t>департамента в Оренбургской области от 02.06.2020 № 62)</w:t>
      </w:r>
    </w:p>
    <w:p w:rsidR="00CC4FCA" w:rsidRDefault="00CC4FCA">
      <w:pPr>
        <w:pStyle w:val="40"/>
        <w:shd w:val="clear" w:color="auto" w:fill="auto"/>
        <w:tabs>
          <w:tab w:val="left" w:pos="4387"/>
          <w:tab w:val="left" w:pos="8208"/>
        </w:tabs>
        <w:spacing w:before="0" w:after="0" w:line="322" w:lineRule="exact"/>
        <w:ind w:firstLine="760"/>
        <w:rPr>
          <w:rStyle w:val="41"/>
        </w:rPr>
      </w:pPr>
    </w:p>
    <w:p w:rsidR="00CB1B3A" w:rsidRDefault="00CC4FCA" w:rsidP="00D91DA8">
      <w:pPr>
        <w:pStyle w:val="40"/>
        <w:shd w:val="clear" w:color="auto" w:fill="auto"/>
        <w:tabs>
          <w:tab w:val="left" w:pos="567"/>
          <w:tab w:val="left" w:pos="8208"/>
        </w:tabs>
        <w:spacing w:before="0" w:after="0" w:line="322" w:lineRule="exact"/>
      </w:pPr>
      <w:r>
        <w:rPr>
          <w:rStyle w:val="41"/>
        </w:rPr>
        <w:tab/>
      </w:r>
      <w:r w:rsidR="003A11A0">
        <w:rPr>
          <w:rStyle w:val="41"/>
        </w:rPr>
        <w:t xml:space="preserve">В соответствии с частью 5 статьи 9 Федерального закона от 25.12.2008 г. </w:t>
      </w:r>
      <w:r>
        <w:rPr>
          <w:rStyle w:val="41"/>
        </w:rPr>
        <w:t xml:space="preserve">                          </w:t>
      </w:r>
      <w:r w:rsidR="003A11A0">
        <w:rPr>
          <w:rStyle w:val="41"/>
        </w:rPr>
        <w:t>№ 273-ФЗ «О противодействии коррупции», подпунктом «е» статьи 2 Общих принципов служебного поведения государственных служащих, утвержденных Указом Президента Российской Федерации от 12.08.2002 г. № 885 «Об утверждении общих принципов служебного поведения государственных служащих»</w:t>
      </w:r>
      <w:r w:rsidR="00D91DA8">
        <w:rPr>
          <w:rStyle w:val="41"/>
        </w:rPr>
        <w:t xml:space="preserve">, а также в связи с проведенными </w:t>
      </w:r>
      <w:r w:rsidR="003A11A0">
        <w:rPr>
          <w:rStyle w:val="41"/>
        </w:rPr>
        <w:t>организационно-штатными</w:t>
      </w:r>
      <w:r w:rsidR="00D91DA8">
        <w:rPr>
          <w:rStyle w:val="41"/>
        </w:rPr>
        <w:t xml:space="preserve"> </w:t>
      </w:r>
      <w:r w:rsidR="003A11A0">
        <w:rPr>
          <w:rStyle w:val="41"/>
        </w:rPr>
        <w:t>мероприятиями,</w:t>
      </w:r>
      <w:r w:rsidR="00D91DA8">
        <w:rPr>
          <w:rStyle w:val="41"/>
        </w:rPr>
        <w:t xml:space="preserve"> </w:t>
      </w:r>
      <w:r w:rsidR="003A11A0">
        <w:rPr>
          <w:rStyle w:val="41"/>
        </w:rPr>
        <w:t>ПРИКАЗЫВАЮ:</w:t>
      </w:r>
      <w:r w:rsidR="003A11A0">
        <w:rPr>
          <w:rStyle w:val="41"/>
        </w:rPr>
        <w:tab/>
      </w:r>
      <w:r w:rsidR="003A11A0">
        <w:rPr>
          <w:rStyle w:val="41"/>
        </w:rPr>
        <w:tab/>
      </w:r>
    </w:p>
    <w:p w:rsidR="00CB1B3A" w:rsidRDefault="003A11A0">
      <w:pPr>
        <w:pStyle w:val="40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22" w:lineRule="exact"/>
        <w:ind w:firstLine="760"/>
      </w:pPr>
      <w:r>
        <w:rPr>
          <w:rStyle w:val="41"/>
        </w:rPr>
        <w:t>Утвердить прилагаемое Положение о порядке уведомления федеральными государственными гражданскими служащими районных, городских, гарнизонных военных судов Оренбургской области, управления Судебного департамента в Оренбургской области о фактах обращения к ним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:rsidR="00CB1B3A" w:rsidRDefault="003A11A0" w:rsidP="00D91DA8">
      <w:pPr>
        <w:pStyle w:val="40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17" w:lineRule="exact"/>
        <w:ind w:firstLine="760"/>
      </w:pPr>
      <w:r>
        <w:rPr>
          <w:rStyle w:val="41"/>
        </w:rPr>
        <w:t xml:space="preserve">Признать утратившими силу приказ управления Судебного департамента при Верховном Суде Российской Федерации </w:t>
      </w:r>
      <w:r>
        <w:t xml:space="preserve">в </w:t>
      </w:r>
      <w:r>
        <w:rPr>
          <w:rStyle w:val="41"/>
        </w:rPr>
        <w:t>Оренбургской области от 04.03.201</w:t>
      </w:r>
      <w:r w:rsidR="00D91DA8">
        <w:rPr>
          <w:rStyle w:val="41"/>
        </w:rPr>
        <w:t>1 г</w:t>
      </w:r>
      <w:r>
        <w:rPr>
          <w:rStyle w:val="41"/>
        </w:rPr>
        <w:t xml:space="preserve">ода </w:t>
      </w:r>
      <w:r w:rsidR="00D91DA8">
        <w:rPr>
          <w:rStyle w:val="41"/>
        </w:rPr>
        <w:t xml:space="preserve"> </w:t>
      </w:r>
      <w:r>
        <w:rPr>
          <w:rStyle w:val="41"/>
        </w:rPr>
        <w:t>№ 199-ЛС «Об утверждении Положения о порядке уведомления федеральным государственным гражданским служащим районных (городских) судов, гарнизонных военных судов Оренбургской области и Управления Судебного</w:t>
      </w:r>
      <w:r w:rsidR="00D91DA8">
        <w:rPr>
          <w:rStyle w:val="41"/>
        </w:rPr>
        <w:t xml:space="preserve"> </w:t>
      </w:r>
      <w:r>
        <w:rPr>
          <w:rStyle w:val="41"/>
        </w:rPr>
        <w:t xml:space="preserve">департамента при Верховном Суде Российской Федерации в Оренбургской области о фактах обращения к нему в целях склонения к совершению коррупционных правонарушений, </w:t>
      </w:r>
      <w:r>
        <w:rPr>
          <w:rStyle w:val="41"/>
        </w:rPr>
        <w:lastRenderedPageBreak/>
        <w:t>регистрации такого уведомления и организации проверки содержащихся в уведомлении сведений», приказ управления Судебного департамента при Верховном Суде Российской Федерации в Оренбургской области от 19.12.2014 года</w:t>
      </w:r>
      <w:r w:rsidR="00D91DA8">
        <w:rPr>
          <w:rStyle w:val="41"/>
        </w:rPr>
        <w:t xml:space="preserve"> </w:t>
      </w:r>
      <w:r>
        <w:rPr>
          <w:rStyle w:val="41"/>
        </w:rPr>
        <w:t>№ 154 «Об изменении приказа».</w:t>
      </w:r>
    </w:p>
    <w:p w:rsidR="00CB1B3A" w:rsidRDefault="00242009">
      <w:pPr>
        <w:pStyle w:val="40"/>
        <w:shd w:val="clear" w:color="auto" w:fill="auto"/>
        <w:spacing w:before="0" w:after="0" w:line="317" w:lineRule="exact"/>
        <w:ind w:left="740"/>
        <w:jc w:val="left"/>
        <w:sectPr w:rsidR="00CB1B3A">
          <w:headerReference w:type="even" r:id="rId8"/>
          <w:pgSz w:w="11900" w:h="16840"/>
          <w:pgMar w:top="1250" w:right="531" w:bottom="1250" w:left="10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09905" distL="63500" distR="1493520" simplePos="0" relativeHeight="377487104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574040</wp:posOffset>
                </wp:positionV>
                <wp:extent cx="1764665" cy="177800"/>
                <wp:effectExtent l="3810" t="3810" r="3175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B3A" w:rsidRDefault="003A11A0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4Exact0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2pt;margin-top:45.2pt;width:138.95pt;height:14pt;z-index:-125829376;visibility:visible;mso-wrap-style:square;mso-width-percent:0;mso-height-percent:0;mso-wrap-distance-left:5pt;mso-wrap-distance-top:0;mso-wrap-distance-right:117.6pt;mso-wrap-distance-bottom:40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" filled="f" stroked="f">
                <v:textbox style="mso-fit-shape-to-text:t" inset="0,0,0,0">
                  <w:txbxContent>
                    <w:p w:rsidR="00CB1B3A" w:rsidRDefault="003A11A0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4Exact0"/>
                        </w:rPr>
                        <w:t>Начальник управления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4190" distL="63500" distR="63500" simplePos="0" relativeHeight="377487106" behindDoc="1" locked="0" layoutInCell="1" allowOverlap="1">
                <wp:simplePos x="0" y="0"/>
                <wp:positionH relativeFrom="margin">
                  <wp:posOffset>5544185</wp:posOffset>
                </wp:positionH>
                <wp:positionV relativeFrom="paragraph">
                  <wp:posOffset>579755</wp:posOffset>
                </wp:positionV>
                <wp:extent cx="984250" cy="177800"/>
                <wp:effectExtent l="0" t="0" r="0" b="317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B3A" w:rsidRDefault="003A11A0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4Exact0"/>
                              </w:rPr>
                              <w:t>В.К. Купчик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36.55pt;margin-top:45.65pt;width:77.5pt;height:14pt;z-index:-125829374;visibility:visible;mso-wrap-style:square;mso-width-percent:0;mso-height-percent:0;mso-wrap-distance-left:5pt;mso-wrap-distance-top:0;mso-wrap-distance-right:5pt;mso-wrap-distance-bottom:3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7BsQ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" filled="f" stroked="f">
                <v:textbox style="mso-fit-shape-to-text:t" inset="0,0,0,0">
                  <w:txbxContent>
                    <w:p w:rsidR="00CB1B3A" w:rsidRDefault="003A11A0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4Exact0"/>
                        </w:rPr>
                        <w:t>В.К. Купчик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A11A0">
        <w:rPr>
          <w:rStyle w:val="41"/>
        </w:rPr>
        <w:t>4. Контроль за исполнением настоящего приказа оставляю за собой.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D91DA8" w:rsidTr="00D91DA8">
        <w:tc>
          <w:tcPr>
            <w:tcW w:w="4946" w:type="dxa"/>
          </w:tcPr>
          <w:p w:rsidR="00D91DA8" w:rsidRDefault="00D91DA8" w:rsidP="00D91DA8"/>
        </w:tc>
        <w:tc>
          <w:tcPr>
            <w:tcW w:w="4946" w:type="dxa"/>
          </w:tcPr>
          <w:p w:rsidR="00D91DA8" w:rsidRDefault="00D91DA8" w:rsidP="00D9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D91DA8" w:rsidRDefault="00D91DA8" w:rsidP="00D9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управления Судебного департамента в Оренбургской области</w:t>
            </w:r>
          </w:p>
          <w:p w:rsidR="00485677" w:rsidRDefault="00D91DA8" w:rsidP="00D9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01.02.2016 № 19 </w:t>
            </w:r>
          </w:p>
          <w:p w:rsidR="00D91DA8" w:rsidRPr="00CC4FCA" w:rsidRDefault="00D91DA8" w:rsidP="00D91DA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C4FCA">
              <w:rPr>
                <w:rFonts w:ascii="Times New Roman" w:hAnsi="Times New Roman" w:cs="Times New Roman"/>
              </w:rPr>
              <w:t xml:space="preserve">(в редакции приказа Управления Судебного </w:t>
            </w:r>
          </w:p>
          <w:p w:rsidR="00D91DA8" w:rsidRPr="00D91DA8" w:rsidRDefault="00D91DA8" w:rsidP="00D91DA8">
            <w:pPr>
              <w:rPr>
                <w:rFonts w:ascii="Times New Roman" w:hAnsi="Times New Roman" w:cs="Times New Roman"/>
              </w:rPr>
            </w:pPr>
            <w:r w:rsidRPr="00CC4FCA">
              <w:rPr>
                <w:rFonts w:ascii="Times New Roman" w:hAnsi="Times New Roman" w:cs="Times New Roman"/>
              </w:rPr>
              <w:t>департамента в Оренбургской области от 02.06.2020 № 62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D91DA8" w:rsidRDefault="00D91DA8" w:rsidP="00D91DA8"/>
    <w:p w:rsidR="00CB1B3A" w:rsidRPr="00D91DA8" w:rsidRDefault="003A11A0" w:rsidP="00D91DA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DA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91DA8" w:rsidRDefault="003A11A0" w:rsidP="00D91DA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DA8">
        <w:rPr>
          <w:rFonts w:ascii="Times New Roman" w:hAnsi="Times New Roman" w:cs="Times New Roman"/>
          <w:b/>
          <w:sz w:val="28"/>
          <w:szCs w:val="28"/>
        </w:rPr>
        <w:t>о порядке уведомления федеральными государственными гражданскими</w:t>
      </w:r>
      <w:r w:rsidRPr="00D91DA8">
        <w:rPr>
          <w:rFonts w:ascii="Times New Roman" w:hAnsi="Times New Roman" w:cs="Times New Roman"/>
          <w:b/>
          <w:sz w:val="28"/>
          <w:szCs w:val="28"/>
        </w:rPr>
        <w:br/>
        <w:t>служащими районных, городских, гарнизонных военных судов Оренбургской</w:t>
      </w:r>
      <w:r w:rsidR="00D91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DA8">
        <w:rPr>
          <w:rFonts w:ascii="Times New Roman" w:hAnsi="Times New Roman" w:cs="Times New Roman"/>
          <w:b/>
          <w:sz w:val="28"/>
          <w:szCs w:val="28"/>
        </w:rPr>
        <w:t>области, управления Судебного департамента в Оренбургской области</w:t>
      </w:r>
      <w:r w:rsidR="00D91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DA8">
        <w:rPr>
          <w:rFonts w:ascii="Times New Roman" w:hAnsi="Times New Roman" w:cs="Times New Roman"/>
          <w:b/>
          <w:sz w:val="28"/>
          <w:szCs w:val="28"/>
        </w:rPr>
        <w:t>о фактах обращения к ним в целях склонения к совершению коррупционных</w:t>
      </w:r>
      <w:r w:rsidR="00D91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DA8">
        <w:rPr>
          <w:rFonts w:ascii="Times New Roman" w:hAnsi="Times New Roman" w:cs="Times New Roman"/>
          <w:b/>
          <w:sz w:val="28"/>
          <w:szCs w:val="28"/>
        </w:rPr>
        <w:t>правонарушений, регистрации такого уведомления и организации проверки</w:t>
      </w:r>
      <w:r w:rsidR="00D91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DA8">
        <w:rPr>
          <w:rFonts w:ascii="Times New Roman" w:hAnsi="Times New Roman" w:cs="Times New Roman"/>
          <w:b/>
          <w:sz w:val="28"/>
          <w:szCs w:val="28"/>
        </w:rPr>
        <w:t xml:space="preserve">содержащихся </w:t>
      </w:r>
    </w:p>
    <w:p w:rsidR="00CB1B3A" w:rsidRPr="00D91DA8" w:rsidRDefault="003A11A0" w:rsidP="00D91DA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DA8">
        <w:rPr>
          <w:rFonts w:ascii="Times New Roman" w:hAnsi="Times New Roman" w:cs="Times New Roman"/>
          <w:b/>
          <w:sz w:val="28"/>
          <w:szCs w:val="28"/>
        </w:rPr>
        <w:t>в уведомлении сведений</w:t>
      </w:r>
    </w:p>
    <w:p w:rsidR="00D91DA8" w:rsidRPr="00D91DA8" w:rsidRDefault="00D91DA8" w:rsidP="00D91DA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B1B3A" w:rsidRDefault="003A11A0" w:rsidP="00D91DA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91DA8">
        <w:rPr>
          <w:rFonts w:ascii="Times New Roman" w:hAnsi="Times New Roman" w:cs="Times New Roman"/>
          <w:b/>
          <w:sz w:val="28"/>
          <w:szCs w:val="28"/>
        </w:rPr>
        <w:t>I.</w:t>
      </w:r>
      <w:r w:rsidRPr="00D91DA8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D91DA8" w:rsidRPr="00D91DA8" w:rsidRDefault="00D91DA8" w:rsidP="00D91DA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B1B3A" w:rsidRPr="00D91DA8" w:rsidRDefault="003A11A0" w:rsidP="00D91DA8">
      <w:pPr>
        <w:pStyle w:val="20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 xml:space="preserve">Настоящее Положение о порядке уведомления федеральными государственными гражданскими служащими районных, городских, гарнизонных военных судов Оренбургской области, управления Судебного департамента в Оренбургской области (далее - гражданский служащий) о фактах обращения к ним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</w:t>
      </w:r>
      <w:r w:rsidRPr="00D91DA8">
        <w:rPr>
          <w:sz w:val="28"/>
          <w:szCs w:val="28"/>
        </w:rPr>
        <w:t xml:space="preserve">- </w:t>
      </w:r>
      <w:r w:rsidRPr="00D91DA8">
        <w:rPr>
          <w:rStyle w:val="21"/>
          <w:sz w:val="28"/>
          <w:szCs w:val="28"/>
        </w:rPr>
        <w:t xml:space="preserve">Положение) разработано в соответствии с частью 5 статьи 9 Федерального закона от 25.12.2008 № 273-ФЗ «О противодействии коррупции» и регламентирует процедуру уведомления гражданским служащим начальника управления Судебного департамента в Оренбургской области (далее </w:t>
      </w:r>
      <w:r w:rsidRPr="00D91DA8">
        <w:rPr>
          <w:sz w:val="28"/>
          <w:szCs w:val="28"/>
        </w:rPr>
        <w:t xml:space="preserve">- </w:t>
      </w:r>
      <w:r w:rsidRPr="00D91DA8">
        <w:rPr>
          <w:rStyle w:val="21"/>
          <w:sz w:val="28"/>
          <w:szCs w:val="28"/>
        </w:rPr>
        <w:t>управление), председателя соответствующего суда о фактах обращения к нему</w:t>
      </w:r>
      <w:r w:rsidRPr="00D91DA8">
        <w:rPr>
          <w:rStyle w:val="21"/>
          <w:b/>
          <w:sz w:val="28"/>
          <w:szCs w:val="28"/>
        </w:rPr>
        <w:t xml:space="preserve"> </w:t>
      </w:r>
      <w:r w:rsidRPr="00D91DA8">
        <w:rPr>
          <w:rStyle w:val="20pt"/>
          <w:b w:val="0"/>
          <w:sz w:val="28"/>
          <w:szCs w:val="28"/>
        </w:rPr>
        <w:t>в</w:t>
      </w:r>
      <w:r w:rsidRPr="00D91DA8">
        <w:rPr>
          <w:rStyle w:val="20pt"/>
          <w:sz w:val="28"/>
          <w:szCs w:val="28"/>
        </w:rPr>
        <w:t xml:space="preserve"> </w:t>
      </w:r>
      <w:r w:rsidRPr="00D91DA8">
        <w:rPr>
          <w:rStyle w:val="21"/>
          <w:sz w:val="28"/>
          <w:szCs w:val="28"/>
        </w:rPr>
        <w:t>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CB1B3A" w:rsidRPr="00D91DA8" w:rsidRDefault="003A11A0" w:rsidP="00D91DA8">
      <w:pPr>
        <w:pStyle w:val="20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Под гражданским служащим управления в настоящем Положении понимаются гражданские служащие, замещающие должности гражданской службы в управлении, за исключением гражданских служащих, замещающих должности начальника управления и его заместителей, а также гражданских служащих, замещающих должности гражданской службы администраторов Оренбургского областного суда, гарнизонных военных судов, Арбитражного суда Оренбургской области.</w:t>
      </w:r>
    </w:p>
    <w:p w:rsidR="00CB1B3A" w:rsidRPr="00D91DA8" w:rsidRDefault="003A11A0" w:rsidP="00D91DA8">
      <w:pPr>
        <w:pStyle w:val="20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Гражданский служащий обязан уведомлять начальника управления (лица, его замещающего), председателя соответствующего суда (лица, его замещающего)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CB1B3A" w:rsidRPr="00D91DA8" w:rsidRDefault="003A11A0" w:rsidP="00D91DA8">
      <w:pPr>
        <w:pStyle w:val="20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 xml:space="preserve">Уведомление о фактах обращения в целях склонения к совершению </w:t>
      </w:r>
      <w:r w:rsidRPr="00D91DA8">
        <w:rPr>
          <w:rStyle w:val="21"/>
          <w:sz w:val="28"/>
          <w:szCs w:val="28"/>
        </w:rPr>
        <w:lastRenderedPageBreak/>
        <w:t>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CB1B3A" w:rsidRPr="00D91DA8" w:rsidRDefault="003A11A0" w:rsidP="00D91DA8">
      <w:pPr>
        <w:pStyle w:val="20"/>
        <w:numPr>
          <w:ilvl w:val="0"/>
          <w:numId w:val="2"/>
        </w:numPr>
        <w:shd w:val="clear" w:color="auto" w:fill="auto"/>
        <w:tabs>
          <w:tab w:val="left" w:pos="138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начальнику управления (лицу, его замещающему), председателю соответствующего суда (лицу, его замещающему).</w:t>
      </w:r>
    </w:p>
    <w:p w:rsidR="00CB1B3A" w:rsidRPr="00D91DA8" w:rsidRDefault="003A11A0" w:rsidP="00D91DA8">
      <w:pPr>
        <w:pStyle w:val="20"/>
        <w:numPr>
          <w:ilvl w:val="0"/>
          <w:numId w:val="2"/>
        </w:numPr>
        <w:shd w:val="clear" w:color="auto" w:fill="auto"/>
        <w:tabs>
          <w:tab w:val="left" w:pos="138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начальника управления (лицо, его замещающего), председателя соответствующего суда (лицо, его замещающего) с соблюдением порядка установленным настоящим Положением.</w:t>
      </w:r>
    </w:p>
    <w:p w:rsidR="00CB1B3A" w:rsidRPr="00D91DA8" w:rsidRDefault="003A11A0" w:rsidP="00D91DA8">
      <w:pPr>
        <w:pStyle w:val="20"/>
        <w:numPr>
          <w:ilvl w:val="0"/>
          <w:numId w:val="2"/>
        </w:numPr>
        <w:shd w:val="clear" w:color="auto" w:fill="auto"/>
        <w:tabs>
          <w:tab w:val="left" w:pos="138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начальника управления (лицо, его замещающего), председателя соответствующего суда (лицо, его замещающего) о факте склонения к совершению им коррупционных правонарушений.</w:t>
      </w:r>
    </w:p>
    <w:p w:rsidR="00CB1B3A" w:rsidRPr="00D91DA8" w:rsidRDefault="003A11A0" w:rsidP="00D91DA8">
      <w:pPr>
        <w:pStyle w:val="20"/>
        <w:numPr>
          <w:ilvl w:val="0"/>
          <w:numId w:val="2"/>
        </w:numPr>
        <w:shd w:val="clear" w:color="auto" w:fill="auto"/>
        <w:tabs>
          <w:tab w:val="left" w:pos="138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 xml:space="preserve">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(приложение </w:t>
      </w:r>
      <w:r w:rsidR="00242009">
        <w:rPr>
          <w:rStyle w:val="21"/>
          <w:sz w:val="28"/>
          <w:szCs w:val="28"/>
        </w:rPr>
        <w:t xml:space="preserve">  </w:t>
      </w:r>
      <w:r w:rsidRPr="00242009">
        <w:rPr>
          <w:rStyle w:val="2Tahoma95pt"/>
          <w:rFonts w:ascii="Times New Roman" w:hAnsi="Times New Roman" w:cs="Times New Roman"/>
          <w:b w:val="0"/>
          <w:sz w:val="28"/>
          <w:szCs w:val="28"/>
        </w:rPr>
        <w:t>№</w:t>
      </w:r>
      <w:r w:rsidR="00242009">
        <w:rPr>
          <w:rStyle w:val="2Tahoma95pt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2009">
        <w:rPr>
          <w:rStyle w:val="2TrebuchetMS"/>
          <w:rFonts w:ascii="Times New Roman" w:hAnsi="Times New Roman" w:cs="Times New Roman"/>
          <w:sz w:val="28"/>
          <w:szCs w:val="28"/>
        </w:rPr>
        <w:t>1</w:t>
      </w:r>
      <w:r w:rsidRPr="00242009">
        <w:rPr>
          <w:rStyle w:val="2Tahoma95pt"/>
          <w:rFonts w:ascii="Times New Roman" w:hAnsi="Times New Roman" w:cs="Times New Roman"/>
          <w:b w:val="0"/>
          <w:sz w:val="28"/>
          <w:szCs w:val="28"/>
        </w:rPr>
        <w:t>).</w:t>
      </w:r>
    </w:p>
    <w:p w:rsidR="00CB1B3A" w:rsidRPr="00D91DA8" w:rsidRDefault="003A11A0" w:rsidP="00D91DA8">
      <w:pPr>
        <w:pStyle w:val="20"/>
        <w:numPr>
          <w:ilvl w:val="0"/>
          <w:numId w:val="2"/>
        </w:numPr>
        <w:shd w:val="clear" w:color="auto" w:fill="auto"/>
        <w:tabs>
          <w:tab w:val="left" w:pos="138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В уведомлении должны быть отражены следующие сведения:</w:t>
      </w:r>
    </w:p>
    <w:p w:rsidR="00CB1B3A" w:rsidRPr="00D91DA8" w:rsidRDefault="003A11A0" w:rsidP="00D91DA8">
      <w:pPr>
        <w:pStyle w:val="20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CB1B3A" w:rsidRPr="00D91DA8" w:rsidRDefault="003A11A0" w:rsidP="00D91DA8">
      <w:pPr>
        <w:pStyle w:val="20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CB1B3A" w:rsidRPr="00D91DA8" w:rsidRDefault="003A11A0" w:rsidP="00D91DA8">
      <w:pPr>
        <w:pStyle w:val="20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CB1B3A" w:rsidRPr="00D91DA8" w:rsidRDefault="003A11A0" w:rsidP="00D91DA8">
      <w:pPr>
        <w:pStyle w:val="20"/>
        <w:numPr>
          <w:ilvl w:val="0"/>
          <w:numId w:val="3"/>
        </w:numPr>
        <w:shd w:val="clear" w:color="auto" w:fill="auto"/>
        <w:tabs>
          <w:tab w:val="left" w:pos="961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подробные сведения о коррупционных правонарушениях, к которым склонялся гражданский служащий;</w:t>
      </w:r>
    </w:p>
    <w:p w:rsidR="00CB1B3A" w:rsidRPr="00D91DA8" w:rsidRDefault="003A11A0" w:rsidP="00D91DA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все известные сведения о физическом (юридическом) лице, склоняющем к коррупционным правонарушениям.</w:t>
      </w:r>
    </w:p>
    <w:p w:rsidR="00CB1B3A" w:rsidRPr="00D91DA8" w:rsidRDefault="003A11A0" w:rsidP="00D91DA8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CB1B3A" w:rsidRPr="00D91DA8" w:rsidRDefault="003A11A0" w:rsidP="00D91DA8">
      <w:pPr>
        <w:pStyle w:val="20"/>
        <w:numPr>
          <w:ilvl w:val="0"/>
          <w:numId w:val="2"/>
        </w:numPr>
        <w:shd w:val="clear" w:color="auto" w:fill="auto"/>
        <w:tabs>
          <w:tab w:val="left" w:pos="138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 xml:space="preserve">Согласно статье 9 Федерального закона от 25.12.2008 № 273-ФЗ </w:t>
      </w:r>
      <w:r w:rsidR="00242009">
        <w:rPr>
          <w:rStyle w:val="21"/>
          <w:sz w:val="28"/>
          <w:szCs w:val="28"/>
        </w:rPr>
        <w:t xml:space="preserve">      </w:t>
      </w:r>
      <w:r w:rsidRPr="00D91DA8">
        <w:rPr>
          <w:rStyle w:val="21"/>
          <w:sz w:val="28"/>
          <w:szCs w:val="28"/>
        </w:rPr>
        <w:t xml:space="preserve">«О противодействии коррупции» невыполнение гражданским служащим требований Положения является правонарушением, влекущим его увольнение с </w:t>
      </w:r>
      <w:r w:rsidRPr="00D91DA8">
        <w:rPr>
          <w:rStyle w:val="21"/>
          <w:sz w:val="28"/>
          <w:szCs w:val="28"/>
        </w:rPr>
        <w:lastRenderedPageBreak/>
        <w:t>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CB1B3A" w:rsidRPr="00D91DA8" w:rsidRDefault="003A11A0" w:rsidP="00D91DA8">
      <w:pPr>
        <w:pStyle w:val="20"/>
        <w:numPr>
          <w:ilvl w:val="0"/>
          <w:numId w:val="2"/>
        </w:numPr>
        <w:shd w:val="clear" w:color="auto" w:fill="auto"/>
        <w:tabs>
          <w:tab w:val="left" w:pos="1384"/>
        </w:tabs>
        <w:spacing w:before="0" w:after="346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 xml:space="preserve">Гражданский служащий, уведомивший начальника управления начальника управления (лицо, его замещающего), председателя соответствующего суда (лицо, его замещающего), органы прокуратуры или другие государственные органы о факте обращения к нему в целях склонения </w:t>
      </w:r>
      <w:r w:rsidRPr="00D91DA8">
        <w:rPr>
          <w:sz w:val="28"/>
          <w:szCs w:val="28"/>
        </w:rPr>
        <w:t xml:space="preserve">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статьи 9 Федерального закона от 25.12.2008 № 273-ФЗ </w:t>
      </w:r>
      <w:r w:rsidR="00242009">
        <w:rPr>
          <w:sz w:val="28"/>
          <w:szCs w:val="28"/>
        </w:rPr>
        <w:t xml:space="preserve">                        </w:t>
      </w:r>
      <w:r w:rsidRPr="00D91DA8">
        <w:rPr>
          <w:sz w:val="28"/>
          <w:szCs w:val="28"/>
        </w:rPr>
        <w:t>«О противодействии коррупции», находится под защитой государства.</w:t>
      </w:r>
    </w:p>
    <w:p w:rsidR="00CB1B3A" w:rsidRPr="00D91DA8" w:rsidRDefault="003A11A0" w:rsidP="00D91DA8">
      <w:pPr>
        <w:pStyle w:val="20"/>
        <w:shd w:val="clear" w:color="auto" w:fill="auto"/>
        <w:spacing w:before="0" w:after="253" w:line="240" w:lineRule="auto"/>
        <w:jc w:val="center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II. Прием и регистрация уведомлений</w:t>
      </w:r>
    </w:p>
    <w:p w:rsidR="00CB1B3A" w:rsidRPr="00D91DA8" w:rsidRDefault="003A11A0" w:rsidP="00D91DA8">
      <w:pPr>
        <w:pStyle w:val="20"/>
        <w:numPr>
          <w:ilvl w:val="0"/>
          <w:numId w:val="4"/>
        </w:numPr>
        <w:shd w:val="clear" w:color="auto" w:fill="auto"/>
        <w:tabs>
          <w:tab w:val="left" w:pos="139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 xml:space="preserve">Уведомление гражданского служащего о фактах обращения к нему в целях склонения его к совершению коррупционных правонарушений составляется на имя начальника управления (лица, его замещающего), председателя соответствующего суда (лица, его замещающего), и передается в отдел </w:t>
      </w:r>
      <w:r w:rsidR="00242009">
        <w:rPr>
          <w:rStyle w:val="21"/>
          <w:sz w:val="28"/>
          <w:szCs w:val="28"/>
        </w:rPr>
        <w:t xml:space="preserve">государственной службы, кадров и </w:t>
      </w:r>
      <w:r w:rsidRPr="00D91DA8">
        <w:rPr>
          <w:rStyle w:val="21"/>
          <w:sz w:val="28"/>
          <w:szCs w:val="28"/>
        </w:rPr>
        <w:t>противодействия коррупции управления, гражданскому служащему соответствующего суда, ответственному за вопросы противодействия коррупции.</w:t>
      </w:r>
    </w:p>
    <w:p w:rsidR="00CB1B3A" w:rsidRPr="00D91DA8" w:rsidRDefault="003A11A0" w:rsidP="00D91DA8">
      <w:pPr>
        <w:pStyle w:val="20"/>
        <w:numPr>
          <w:ilvl w:val="0"/>
          <w:numId w:val="4"/>
        </w:numPr>
        <w:shd w:val="clear" w:color="auto" w:fill="auto"/>
        <w:tabs>
          <w:tab w:val="left" w:pos="139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CB1B3A" w:rsidRPr="00D91DA8" w:rsidRDefault="003A11A0" w:rsidP="00D91DA8">
      <w:pPr>
        <w:pStyle w:val="20"/>
        <w:numPr>
          <w:ilvl w:val="0"/>
          <w:numId w:val="4"/>
        </w:numPr>
        <w:shd w:val="clear" w:color="auto" w:fill="auto"/>
        <w:tabs>
          <w:tab w:val="left" w:pos="139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Ре</w:t>
      </w:r>
      <w:r w:rsidR="00242009">
        <w:rPr>
          <w:rStyle w:val="21"/>
          <w:sz w:val="28"/>
          <w:szCs w:val="28"/>
        </w:rPr>
        <w:t>ги</w:t>
      </w:r>
      <w:r w:rsidRPr="00D91DA8">
        <w:rPr>
          <w:rStyle w:val="21"/>
          <w:sz w:val="28"/>
          <w:szCs w:val="28"/>
        </w:rPr>
        <w:t xml:space="preserve">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 (далее </w:t>
      </w:r>
      <w:r w:rsidRPr="00D91DA8">
        <w:rPr>
          <w:sz w:val="28"/>
          <w:szCs w:val="28"/>
        </w:rPr>
        <w:t xml:space="preserve">- </w:t>
      </w:r>
      <w:r w:rsidRPr="00D91DA8">
        <w:rPr>
          <w:rStyle w:val="21"/>
          <w:sz w:val="28"/>
          <w:szCs w:val="28"/>
        </w:rPr>
        <w:t>журнал).</w:t>
      </w:r>
    </w:p>
    <w:p w:rsidR="00CB1B3A" w:rsidRPr="00D91DA8" w:rsidRDefault="003A11A0" w:rsidP="00D91DA8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 xml:space="preserve">Журнал ведется отделом </w:t>
      </w:r>
      <w:r w:rsidR="00242009">
        <w:rPr>
          <w:rStyle w:val="21"/>
          <w:sz w:val="28"/>
          <w:szCs w:val="28"/>
        </w:rPr>
        <w:t xml:space="preserve">государственной службы, кадров и </w:t>
      </w:r>
      <w:r w:rsidR="00242009" w:rsidRPr="00D91DA8">
        <w:rPr>
          <w:rStyle w:val="21"/>
          <w:sz w:val="28"/>
          <w:szCs w:val="28"/>
        </w:rPr>
        <w:t xml:space="preserve">противодействия коррупции </w:t>
      </w:r>
      <w:r w:rsidRPr="00D91DA8">
        <w:rPr>
          <w:rStyle w:val="21"/>
          <w:sz w:val="28"/>
          <w:szCs w:val="28"/>
        </w:rPr>
        <w:t>управления, гражданским служащим соответствующего суда, ответственным за вопросы противодействия коррупции (приложение № 2).</w:t>
      </w:r>
    </w:p>
    <w:p w:rsidR="00CB1B3A" w:rsidRPr="00D91DA8" w:rsidRDefault="003A11A0" w:rsidP="00D91DA8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Листы журнала должны быть пронумерованы, прошнурованы и скреплены гербовой печатью управления, соответствующего суда.</w:t>
      </w:r>
    </w:p>
    <w:p w:rsidR="00CB1B3A" w:rsidRPr="00D91DA8" w:rsidRDefault="003A11A0" w:rsidP="00D91DA8">
      <w:pPr>
        <w:pStyle w:val="20"/>
        <w:numPr>
          <w:ilvl w:val="0"/>
          <w:numId w:val="4"/>
        </w:numPr>
        <w:shd w:val="clear" w:color="auto" w:fill="auto"/>
        <w:tabs>
          <w:tab w:val="left" w:pos="139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Отказ в регистрации уведомления не допускается.</w:t>
      </w:r>
    </w:p>
    <w:p w:rsidR="00CB1B3A" w:rsidRPr="00D91DA8" w:rsidRDefault="003A11A0" w:rsidP="00D91DA8">
      <w:pPr>
        <w:pStyle w:val="20"/>
        <w:numPr>
          <w:ilvl w:val="0"/>
          <w:numId w:val="4"/>
        </w:numPr>
        <w:shd w:val="clear" w:color="auto" w:fill="auto"/>
        <w:tabs>
          <w:tab w:val="left" w:pos="139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:rsidR="00CB1B3A" w:rsidRPr="00D91DA8" w:rsidRDefault="003A11A0" w:rsidP="00D91DA8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CB1B3A" w:rsidRPr="00D91DA8" w:rsidRDefault="003A11A0" w:rsidP="00D91DA8">
      <w:pPr>
        <w:pStyle w:val="20"/>
        <w:numPr>
          <w:ilvl w:val="0"/>
          <w:numId w:val="4"/>
        </w:numPr>
        <w:shd w:val="clear" w:color="auto" w:fill="auto"/>
        <w:tabs>
          <w:tab w:val="left" w:pos="1395"/>
        </w:tabs>
        <w:spacing w:before="0" w:after="342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 xml:space="preserve">Отделом </w:t>
      </w:r>
      <w:r w:rsidR="00242009">
        <w:rPr>
          <w:rStyle w:val="21"/>
          <w:sz w:val="28"/>
          <w:szCs w:val="28"/>
        </w:rPr>
        <w:t xml:space="preserve">государственной службы, кадров и </w:t>
      </w:r>
      <w:r w:rsidR="00242009" w:rsidRPr="00D91DA8">
        <w:rPr>
          <w:rStyle w:val="21"/>
          <w:sz w:val="28"/>
          <w:szCs w:val="28"/>
        </w:rPr>
        <w:t xml:space="preserve">противодействия коррупции </w:t>
      </w:r>
      <w:r w:rsidRPr="00D91DA8">
        <w:rPr>
          <w:rStyle w:val="21"/>
          <w:sz w:val="28"/>
          <w:szCs w:val="28"/>
        </w:rPr>
        <w:t xml:space="preserve">управления, гражданским служащим соответствующего суда, ответственным за вопросы противодействия коррупции обеспечивается </w:t>
      </w:r>
      <w:r w:rsidRPr="00D91DA8">
        <w:rPr>
          <w:rStyle w:val="21"/>
          <w:sz w:val="28"/>
          <w:szCs w:val="28"/>
        </w:rPr>
        <w:lastRenderedPageBreak/>
        <w:t>конфиденциальность полученных сведений.</w:t>
      </w:r>
    </w:p>
    <w:p w:rsidR="00CB1B3A" w:rsidRPr="00D91DA8" w:rsidRDefault="00242009" w:rsidP="00D91DA8">
      <w:pPr>
        <w:pStyle w:val="20"/>
        <w:shd w:val="clear" w:color="auto" w:fill="auto"/>
        <w:spacing w:before="0" w:after="269" w:line="240" w:lineRule="auto"/>
        <w:jc w:val="center"/>
        <w:rPr>
          <w:sz w:val="28"/>
          <w:szCs w:val="28"/>
        </w:rPr>
      </w:pPr>
      <w:r>
        <w:rPr>
          <w:rStyle w:val="21"/>
          <w:sz w:val="28"/>
          <w:szCs w:val="28"/>
          <w:lang w:val="en-US"/>
        </w:rPr>
        <w:t>III</w:t>
      </w:r>
      <w:r w:rsidR="003A11A0" w:rsidRPr="00D91DA8">
        <w:rPr>
          <w:rStyle w:val="21"/>
          <w:sz w:val="28"/>
          <w:szCs w:val="28"/>
        </w:rPr>
        <w:t>. Организация проверки содержащихся в уведомлениях сведений</w:t>
      </w:r>
    </w:p>
    <w:p w:rsidR="00CB1B3A" w:rsidRPr="00D91DA8" w:rsidRDefault="003A11A0" w:rsidP="00D91DA8">
      <w:pPr>
        <w:pStyle w:val="20"/>
        <w:numPr>
          <w:ilvl w:val="0"/>
          <w:numId w:val="5"/>
        </w:numPr>
        <w:shd w:val="clear" w:color="auto" w:fill="auto"/>
        <w:tabs>
          <w:tab w:val="left" w:pos="139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>Зарегистрированное уведомление в тот же день (за исключением нерабочих дней) передается на рассмотрение начальнику управления (лицу, его замещающему), председателю соответствующего суда (лицу, его замещающему) для принятия решения об организации проверки содержащихся в нем сведений.</w:t>
      </w:r>
    </w:p>
    <w:p w:rsidR="00CB1B3A" w:rsidRPr="00D91DA8" w:rsidRDefault="003A11A0" w:rsidP="00D91DA8">
      <w:pPr>
        <w:pStyle w:val="20"/>
        <w:numPr>
          <w:ilvl w:val="0"/>
          <w:numId w:val="5"/>
        </w:numPr>
        <w:shd w:val="clear" w:color="auto" w:fill="auto"/>
        <w:tabs>
          <w:tab w:val="left" w:pos="65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D91DA8">
        <w:rPr>
          <w:rStyle w:val="21"/>
          <w:sz w:val="28"/>
          <w:szCs w:val="28"/>
        </w:rPr>
        <w:t xml:space="preserve">Организация проверки уведомления осуществляется отделом </w:t>
      </w:r>
      <w:r w:rsidR="00242009">
        <w:rPr>
          <w:rStyle w:val="21"/>
          <w:sz w:val="28"/>
          <w:szCs w:val="28"/>
        </w:rPr>
        <w:t xml:space="preserve">государственной службы, кадров и </w:t>
      </w:r>
      <w:r w:rsidR="00242009" w:rsidRPr="00D91DA8">
        <w:rPr>
          <w:rStyle w:val="21"/>
          <w:sz w:val="28"/>
          <w:szCs w:val="28"/>
        </w:rPr>
        <w:t xml:space="preserve">противодействия коррупции </w:t>
      </w:r>
      <w:r w:rsidRPr="00D91DA8">
        <w:rPr>
          <w:sz w:val="28"/>
          <w:szCs w:val="28"/>
        </w:rPr>
        <w:t>управления, гражданским служащим соответствующего суда, ответственным за вопросы противодействия коррупции.</w:t>
      </w:r>
    </w:p>
    <w:p w:rsidR="00CB1B3A" w:rsidRPr="00D91DA8" w:rsidRDefault="003A11A0" w:rsidP="00D91DA8">
      <w:pPr>
        <w:pStyle w:val="20"/>
        <w:shd w:val="clear" w:color="auto" w:fill="auto"/>
        <w:spacing w:before="0" w:after="0" w:line="240" w:lineRule="auto"/>
        <w:ind w:firstLine="700"/>
        <w:jc w:val="both"/>
        <w:rPr>
          <w:sz w:val="28"/>
          <w:szCs w:val="28"/>
        </w:rPr>
      </w:pPr>
      <w:r w:rsidRPr="00D91DA8">
        <w:rPr>
          <w:sz w:val="28"/>
          <w:szCs w:val="28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CB1B3A" w:rsidRPr="00D91DA8" w:rsidRDefault="003A11A0" w:rsidP="00D91DA8">
      <w:pPr>
        <w:pStyle w:val="20"/>
        <w:numPr>
          <w:ilvl w:val="0"/>
          <w:numId w:val="5"/>
        </w:numPr>
        <w:shd w:val="clear" w:color="auto" w:fill="auto"/>
        <w:tabs>
          <w:tab w:val="left" w:pos="1375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r w:rsidRPr="00D91DA8">
        <w:rPr>
          <w:sz w:val="28"/>
          <w:szCs w:val="28"/>
        </w:rPr>
        <w:t>Проверка содержащихся в уведомлении сведений проводится в течение пяти рабочих дней с момента регистрации уведомления.</w:t>
      </w:r>
    </w:p>
    <w:p w:rsidR="00CB1B3A" w:rsidRPr="00242009" w:rsidRDefault="003A11A0" w:rsidP="00D91DA8">
      <w:pPr>
        <w:pStyle w:val="20"/>
        <w:numPr>
          <w:ilvl w:val="0"/>
          <w:numId w:val="5"/>
        </w:numPr>
        <w:shd w:val="clear" w:color="auto" w:fill="auto"/>
        <w:tabs>
          <w:tab w:val="left" w:pos="1375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r w:rsidRPr="00D91DA8">
        <w:rPr>
          <w:sz w:val="28"/>
          <w:szCs w:val="28"/>
        </w:rPr>
        <w:t xml:space="preserve">По окончании проверки уведомление с приложением материалов проверки представляется начальнику управления, председателю соответствующего суда для принятия решения о направлении информации в 10-дневный срок с момента регистрации уведомления в органы </w:t>
      </w:r>
      <w:r w:rsidRPr="00242009">
        <w:rPr>
          <w:sz w:val="28"/>
          <w:szCs w:val="28"/>
        </w:rPr>
        <w:t>прокуратуры или другие государственные органы.</w:t>
      </w:r>
    </w:p>
    <w:sectPr w:rsidR="00CB1B3A" w:rsidRPr="00242009">
      <w:headerReference w:type="even" r:id="rId9"/>
      <w:headerReference w:type="default" r:id="rId10"/>
      <w:pgSz w:w="11900" w:h="16840"/>
      <w:pgMar w:top="1273" w:right="673" w:bottom="826" w:left="155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8C" w:rsidRDefault="0087198C">
      <w:r>
        <w:separator/>
      </w:r>
    </w:p>
  </w:endnote>
  <w:endnote w:type="continuationSeparator" w:id="0">
    <w:p w:rsidR="0087198C" w:rsidRDefault="0087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8C" w:rsidRDefault="0087198C"/>
  </w:footnote>
  <w:footnote w:type="continuationSeparator" w:id="0">
    <w:p w:rsidR="0087198C" w:rsidRDefault="008719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3A" w:rsidRDefault="002420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3911600</wp:posOffset>
              </wp:positionH>
              <wp:positionV relativeFrom="page">
                <wp:posOffset>547370</wp:posOffset>
              </wp:positionV>
              <wp:extent cx="57785" cy="131445"/>
              <wp:effectExtent l="0" t="4445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B3A" w:rsidRDefault="003A11A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8pt;margin-top:43.1pt;width:4.55pt;height:10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" filled="f" stroked="f">
              <v:textbox style="mso-fit-shape-to-text:t" inset="0,0,0,0">
                <w:txbxContent>
                  <w:p w:rsidR="00CB1B3A" w:rsidRDefault="003A11A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9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3A" w:rsidRDefault="002420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3992880</wp:posOffset>
              </wp:positionH>
              <wp:positionV relativeFrom="page">
                <wp:posOffset>347980</wp:posOffset>
              </wp:positionV>
              <wp:extent cx="83185" cy="189865"/>
              <wp:effectExtent l="190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B3A" w:rsidRDefault="003A11A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5677" w:rsidRPr="00485677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14.4pt;margin-top:27.4pt;width:6.55pt;height:14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" filled="f" stroked="f">
              <v:textbox style="mso-fit-shape-to-text:t" inset="0,0,0,0">
                <w:txbxContent>
                  <w:p w:rsidR="00CB1B3A" w:rsidRDefault="003A11A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5677" w:rsidRPr="00485677">
                      <w:rPr>
                        <w:rStyle w:val="a6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3A" w:rsidRDefault="002420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3992880</wp:posOffset>
              </wp:positionH>
              <wp:positionV relativeFrom="page">
                <wp:posOffset>347980</wp:posOffset>
              </wp:positionV>
              <wp:extent cx="83185" cy="189865"/>
              <wp:effectExtent l="190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B3A" w:rsidRDefault="003A11A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5677" w:rsidRPr="00485677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14.4pt;margin-top:27.4pt;width:6.55pt;height:14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AClbM33QAAAAkBAAAPAAAAAAAA&#10;AAAAAAAAAAQFAABkcnMvZG93bnJldi54bWxQSwUGAAAAAAQABADzAAAADgYAAAAA&#10;" filled="f" stroked="f">
              <v:textbox style="mso-fit-shape-to-text:t" inset="0,0,0,0">
                <w:txbxContent>
                  <w:p w:rsidR="00CB1B3A" w:rsidRDefault="003A11A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5677" w:rsidRPr="00485677">
                      <w:rPr>
                        <w:rStyle w:val="a6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AE0"/>
    <w:multiLevelType w:val="multilevel"/>
    <w:tmpl w:val="B68A4D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D56AC"/>
    <w:multiLevelType w:val="multilevel"/>
    <w:tmpl w:val="A7E8ED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D0903"/>
    <w:multiLevelType w:val="multilevel"/>
    <w:tmpl w:val="BB24E2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3642F9"/>
    <w:multiLevelType w:val="multilevel"/>
    <w:tmpl w:val="246EE0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425A74"/>
    <w:multiLevelType w:val="multilevel"/>
    <w:tmpl w:val="AB48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3A"/>
    <w:rsid w:val="00242009"/>
    <w:rsid w:val="003A11A0"/>
    <w:rsid w:val="00485677"/>
    <w:rsid w:val="0087198C"/>
    <w:rsid w:val="00CB1B3A"/>
    <w:rsid w:val="00CC4FCA"/>
    <w:rsid w:val="00D9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4pt">
    <w:name w:val="Основной текст (3) + 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pt">
    <w:name w:val="Колонтитул + 9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50pt">
    <w:name w:val="Основной текст (5) + 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pt0">
    <w:name w:val="Основной текст (5) + 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Georgia115pt">
    <w:name w:val="Основной текст (5) + Georgia;11;5 pt;Курсив"/>
    <w:basedOn w:val="5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95pt">
    <w:name w:val="Основной текст (2) + Tahoma;9;5 pt;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rebuchetMS">
    <w:name w:val="Основной текст (2) + Trebuchet MS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0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40" w:line="29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line="322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character" w:customStyle="1" w:styleId="Bodytext3">
    <w:name w:val="Body text (3)_"/>
    <w:link w:val="Bodytext30"/>
    <w:rsid w:val="00CC4FCA"/>
    <w:rPr>
      <w:b/>
      <w:bCs/>
      <w:spacing w:val="-10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C4FCA"/>
    <w:pPr>
      <w:shd w:val="clear" w:color="auto" w:fill="FFFFFF"/>
      <w:spacing w:before="60" w:after="240" w:line="293" w:lineRule="exact"/>
      <w:jc w:val="center"/>
    </w:pPr>
    <w:rPr>
      <w:b/>
      <w:bCs/>
      <w:color w:val="auto"/>
      <w:spacing w:val="-10"/>
      <w:sz w:val="26"/>
      <w:szCs w:val="26"/>
    </w:rPr>
  </w:style>
  <w:style w:type="paragraph" w:styleId="a7">
    <w:name w:val="No Spacing"/>
    <w:uiPriority w:val="1"/>
    <w:qFormat/>
    <w:rsid w:val="00CC4FCA"/>
    <w:rPr>
      <w:color w:val="000000"/>
    </w:rPr>
  </w:style>
  <w:style w:type="table" w:styleId="a8">
    <w:name w:val="Table Grid"/>
    <w:basedOn w:val="a1"/>
    <w:uiPriority w:val="59"/>
    <w:rsid w:val="00D91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56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567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4pt">
    <w:name w:val="Основной текст (3) + 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pt">
    <w:name w:val="Колонтитул + 9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50pt">
    <w:name w:val="Основной текст (5) + 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pt0">
    <w:name w:val="Основной текст (5) + 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Georgia115pt">
    <w:name w:val="Основной текст (5) + Georgia;11;5 pt;Курсив"/>
    <w:basedOn w:val="5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95pt">
    <w:name w:val="Основной текст (2) + Tahoma;9;5 pt;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rebuchetMS">
    <w:name w:val="Основной текст (2) + Trebuchet MS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0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40" w:line="29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line="322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character" w:customStyle="1" w:styleId="Bodytext3">
    <w:name w:val="Body text (3)_"/>
    <w:link w:val="Bodytext30"/>
    <w:rsid w:val="00CC4FCA"/>
    <w:rPr>
      <w:b/>
      <w:bCs/>
      <w:spacing w:val="-10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C4FCA"/>
    <w:pPr>
      <w:shd w:val="clear" w:color="auto" w:fill="FFFFFF"/>
      <w:spacing w:before="60" w:after="240" w:line="293" w:lineRule="exact"/>
      <w:jc w:val="center"/>
    </w:pPr>
    <w:rPr>
      <w:b/>
      <w:bCs/>
      <w:color w:val="auto"/>
      <w:spacing w:val="-10"/>
      <w:sz w:val="26"/>
      <w:szCs w:val="26"/>
    </w:rPr>
  </w:style>
  <w:style w:type="paragraph" w:styleId="a7">
    <w:name w:val="No Spacing"/>
    <w:uiPriority w:val="1"/>
    <w:qFormat/>
    <w:rsid w:val="00CC4FCA"/>
    <w:rPr>
      <w:color w:val="000000"/>
    </w:rPr>
  </w:style>
  <w:style w:type="table" w:styleId="a8">
    <w:name w:val="Table Grid"/>
    <w:basedOn w:val="a1"/>
    <w:uiPriority w:val="59"/>
    <w:rsid w:val="00D91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56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567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Давыдова</dc:creator>
  <cp:lastModifiedBy>Давыдова</cp:lastModifiedBy>
  <cp:revision>3</cp:revision>
  <dcterms:created xsi:type="dcterms:W3CDTF">2022-06-08T06:11:00Z</dcterms:created>
  <dcterms:modified xsi:type="dcterms:W3CDTF">2022-06-15T04:06:00Z</dcterms:modified>
</cp:coreProperties>
</file>