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9A" w:rsidRPr="0038549A" w:rsidRDefault="0038549A" w:rsidP="0038549A">
      <w:pPr>
        <w:widowControl w:val="0"/>
        <w:autoSpaceDE w:val="0"/>
        <w:autoSpaceDN w:val="0"/>
        <w:adjustRightInd w:val="0"/>
        <w:spacing w:after="0" w:line="240" w:lineRule="auto"/>
        <w:ind w:left="5720"/>
        <w:outlineLvl w:val="0"/>
        <w:rPr>
          <w:rFonts w:ascii="Times New Roman" w:eastAsia="Times New Roman" w:hAnsi="Times New Roman" w:cs="Times New Roman"/>
          <w:color w:val="1D1B11" w:themeColor="background2" w:themeShade="1A"/>
          <w:sz w:val="28"/>
          <w:szCs w:val="28"/>
          <w:lang w:eastAsia="ru-RU"/>
        </w:rPr>
      </w:pPr>
      <w:r w:rsidRPr="0038549A">
        <w:rPr>
          <w:rFonts w:ascii="Times New Roman" w:eastAsia="Times New Roman" w:hAnsi="Times New Roman" w:cs="Times New Roman"/>
          <w:color w:val="1D1B11" w:themeColor="background2" w:themeShade="1A"/>
          <w:sz w:val="28"/>
          <w:szCs w:val="28"/>
          <w:lang w:eastAsia="ru-RU"/>
        </w:rPr>
        <w:t>У</w:t>
      </w:r>
      <w:r w:rsidR="001B4C44">
        <w:rPr>
          <w:rFonts w:ascii="Times New Roman" w:eastAsia="Times New Roman" w:hAnsi="Times New Roman" w:cs="Times New Roman"/>
          <w:color w:val="1D1B11" w:themeColor="background2" w:themeShade="1A"/>
          <w:sz w:val="28"/>
          <w:szCs w:val="28"/>
          <w:lang w:eastAsia="ru-RU"/>
        </w:rPr>
        <w:t>ТВЕРЖДАЮ</w:t>
      </w:r>
    </w:p>
    <w:p w:rsidR="0038549A" w:rsidRPr="0038549A" w:rsidRDefault="0038549A" w:rsidP="0038549A">
      <w:pPr>
        <w:widowControl w:val="0"/>
        <w:autoSpaceDE w:val="0"/>
        <w:autoSpaceDN w:val="0"/>
        <w:adjustRightInd w:val="0"/>
        <w:spacing w:after="0" w:line="240" w:lineRule="auto"/>
        <w:ind w:left="5720"/>
        <w:rPr>
          <w:rFonts w:ascii="Times New Roman" w:eastAsia="Times New Roman" w:hAnsi="Times New Roman" w:cs="Times New Roman"/>
          <w:color w:val="1D1B11" w:themeColor="background2" w:themeShade="1A"/>
          <w:sz w:val="28"/>
          <w:szCs w:val="28"/>
          <w:lang w:eastAsia="ru-RU"/>
        </w:rPr>
      </w:pPr>
      <w:proofErr w:type="spellStart"/>
      <w:r w:rsidRPr="0038549A">
        <w:rPr>
          <w:rFonts w:ascii="Times New Roman" w:eastAsia="Times New Roman" w:hAnsi="Times New Roman" w:cs="Times New Roman"/>
          <w:color w:val="1D1B11" w:themeColor="background2" w:themeShade="1A"/>
          <w:sz w:val="28"/>
          <w:szCs w:val="28"/>
          <w:lang w:eastAsia="ru-RU"/>
        </w:rPr>
        <w:t>Врио</w:t>
      </w:r>
      <w:proofErr w:type="spellEnd"/>
      <w:r w:rsidRPr="0038549A">
        <w:rPr>
          <w:rFonts w:ascii="Times New Roman" w:eastAsia="Times New Roman" w:hAnsi="Times New Roman" w:cs="Times New Roman"/>
          <w:color w:val="1D1B11" w:themeColor="background2" w:themeShade="1A"/>
          <w:sz w:val="28"/>
          <w:szCs w:val="28"/>
          <w:lang w:eastAsia="ru-RU"/>
        </w:rPr>
        <w:t xml:space="preserve"> начальника Управления</w:t>
      </w:r>
    </w:p>
    <w:p w:rsidR="0038549A" w:rsidRPr="0038549A" w:rsidRDefault="0038549A" w:rsidP="0038549A">
      <w:pPr>
        <w:widowControl w:val="0"/>
        <w:autoSpaceDE w:val="0"/>
        <w:autoSpaceDN w:val="0"/>
        <w:adjustRightInd w:val="0"/>
        <w:spacing w:after="0" w:line="240" w:lineRule="auto"/>
        <w:ind w:left="5720"/>
        <w:rPr>
          <w:rFonts w:ascii="Times New Roman" w:eastAsia="Times New Roman" w:hAnsi="Times New Roman" w:cs="Times New Roman"/>
          <w:color w:val="1D1B11" w:themeColor="background2" w:themeShade="1A"/>
          <w:sz w:val="28"/>
          <w:szCs w:val="28"/>
          <w:lang w:eastAsia="ru-RU"/>
        </w:rPr>
      </w:pPr>
      <w:r w:rsidRPr="0038549A">
        <w:rPr>
          <w:rFonts w:ascii="Times New Roman" w:eastAsia="Times New Roman" w:hAnsi="Times New Roman" w:cs="Times New Roman"/>
          <w:color w:val="1D1B11" w:themeColor="background2" w:themeShade="1A"/>
          <w:sz w:val="28"/>
          <w:szCs w:val="28"/>
          <w:lang w:eastAsia="ru-RU"/>
        </w:rPr>
        <w:t>Судебного департамента</w:t>
      </w:r>
    </w:p>
    <w:p w:rsidR="007B00F4" w:rsidRDefault="0038549A" w:rsidP="0038549A">
      <w:pPr>
        <w:widowControl w:val="0"/>
        <w:autoSpaceDE w:val="0"/>
        <w:autoSpaceDN w:val="0"/>
        <w:adjustRightInd w:val="0"/>
        <w:spacing w:after="0" w:line="240" w:lineRule="auto"/>
        <w:ind w:left="5720"/>
        <w:rPr>
          <w:rFonts w:ascii="Times New Roman" w:eastAsia="Times New Roman" w:hAnsi="Times New Roman" w:cs="Times New Roman"/>
          <w:color w:val="1D1B11" w:themeColor="background2" w:themeShade="1A"/>
          <w:sz w:val="28"/>
          <w:szCs w:val="28"/>
          <w:lang w:eastAsia="ru-RU"/>
        </w:rPr>
      </w:pPr>
      <w:r w:rsidRPr="0038549A">
        <w:rPr>
          <w:rFonts w:ascii="Times New Roman" w:eastAsia="Times New Roman" w:hAnsi="Times New Roman" w:cs="Times New Roman"/>
          <w:color w:val="1D1B11" w:themeColor="background2" w:themeShade="1A"/>
          <w:sz w:val="28"/>
          <w:szCs w:val="28"/>
          <w:lang w:eastAsia="ru-RU"/>
        </w:rPr>
        <w:t xml:space="preserve">в Новгородской области </w:t>
      </w:r>
    </w:p>
    <w:p w:rsidR="0038549A" w:rsidRPr="0038549A" w:rsidRDefault="007B00F4" w:rsidP="0038549A">
      <w:pPr>
        <w:widowControl w:val="0"/>
        <w:autoSpaceDE w:val="0"/>
        <w:autoSpaceDN w:val="0"/>
        <w:adjustRightInd w:val="0"/>
        <w:spacing w:after="0" w:line="240" w:lineRule="auto"/>
        <w:ind w:left="5720"/>
        <w:rPr>
          <w:rFonts w:ascii="Times New Roman" w:eastAsia="Times New Roman" w:hAnsi="Times New Roman" w:cs="Times New Roman"/>
          <w:color w:val="1D1B11" w:themeColor="background2" w:themeShade="1A"/>
          <w:sz w:val="28"/>
          <w:szCs w:val="28"/>
          <w:lang w:eastAsia="ru-RU"/>
        </w:rPr>
      </w:pPr>
      <w:r>
        <w:rPr>
          <w:rFonts w:ascii="Times New Roman" w:eastAsia="Times New Roman" w:hAnsi="Times New Roman" w:cs="Times New Roman"/>
          <w:color w:val="1D1B11" w:themeColor="background2" w:themeShade="1A"/>
          <w:sz w:val="28"/>
          <w:szCs w:val="28"/>
          <w:lang w:eastAsia="ru-RU"/>
        </w:rPr>
        <w:t>О.В. Григорьева</w:t>
      </w:r>
      <w:r w:rsidR="0038549A" w:rsidRPr="0038549A">
        <w:rPr>
          <w:rFonts w:ascii="Times New Roman" w:eastAsia="Times New Roman" w:hAnsi="Times New Roman" w:cs="Times New Roman"/>
          <w:color w:val="1D1B11" w:themeColor="background2" w:themeShade="1A"/>
          <w:sz w:val="28"/>
          <w:szCs w:val="28"/>
          <w:lang w:eastAsia="ru-RU"/>
        </w:rPr>
        <w:t xml:space="preserve">                                                                                 «</w:t>
      </w:r>
      <w:r w:rsidR="00611C0C">
        <w:rPr>
          <w:rFonts w:ascii="Times New Roman" w:eastAsia="Times New Roman" w:hAnsi="Times New Roman" w:cs="Times New Roman"/>
          <w:color w:val="1D1B11" w:themeColor="background2" w:themeShade="1A"/>
          <w:sz w:val="28"/>
          <w:szCs w:val="28"/>
          <w:lang w:eastAsia="ru-RU"/>
        </w:rPr>
        <w:t>23</w:t>
      </w:r>
      <w:r w:rsidR="0038549A" w:rsidRPr="0038549A">
        <w:rPr>
          <w:rFonts w:ascii="Times New Roman" w:eastAsia="Times New Roman" w:hAnsi="Times New Roman" w:cs="Times New Roman"/>
          <w:color w:val="1D1B11" w:themeColor="background2" w:themeShade="1A"/>
          <w:sz w:val="28"/>
          <w:szCs w:val="28"/>
          <w:lang w:eastAsia="ru-RU"/>
        </w:rPr>
        <w:t xml:space="preserve">» </w:t>
      </w:r>
      <w:r w:rsidR="00611C0C">
        <w:rPr>
          <w:rFonts w:ascii="Times New Roman" w:eastAsia="Times New Roman" w:hAnsi="Times New Roman" w:cs="Times New Roman"/>
          <w:color w:val="1D1B11" w:themeColor="background2" w:themeShade="1A"/>
          <w:sz w:val="28"/>
          <w:szCs w:val="28"/>
          <w:lang w:eastAsia="ru-RU"/>
        </w:rPr>
        <w:t>сентября</w:t>
      </w:r>
      <w:r w:rsidR="0038549A" w:rsidRPr="0038549A">
        <w:rPr>
          <w:rFonts w:ascii="Times New Roman" w:eastAsia="Times New Roman" w:hAnsi="Times New Roman" w:cs="Times New Roman"/>
          <w:color w:val="1D1B11" w:themeColor="background2" w:themeShade="1A"/>
          <w:sz w:val="28"/>
          <w:szCs w:val="28"/>
          <w:lang w:eastAsia="ru-RU"/>
        </w:rPr>
        <w:t xml:space="preserve"> 20</w:t>
      </w:r>
      <w:r w:rsidR="00611C0C">
        <w:rPr>
          <w:rFonts w:ascii="Times New Roman" w:eastAsia="Times New Roman" w:hAnsi="Times New Roman" w:cs="Times New Roman"/>
          <w:color w:val="1D1B11" w:themeColor="background2" w:themeShade="1A"/>
          <w:sz w:val="28"/>
          <w:szCs w:val="28"/>
          <w:lang w:eastAsia="ru-RU"/>
        </w:rPr>
        <w:t>18</w:t>
      </w:r>
      <w:r w:rsidR="0038549A" w:rsidRPr="0038549A">
        <w:rPr>
          <w:rFonts w:ascii="Times New Roman" w:eastAsia="Times New Roman" w:hAnsi="Times New Roman" w:cs="Times New Roman"/>
          <w:color w:val="1D1B11" w:themeColor="background2" w:themeShade="1A"/>
          <w:sz w:val="28"/>
          <w:szCs w:val="28"/>
          <w:lang w:eastAsia="ru-RU"/>
        </w:rPr>
        <w:t xml:space="preserve"> г.</w:t>
      </w:r>
    </w:p>
    <w:p w:rsidR="005E0744" w:rsidRPr="0038549A" w:rsidRDefault="005E0744">
      <w:pPr>
        <w:pStyle w:val="ConsPlusTitle"/>
        <w:jc w:val="center"/>
        <w:rPr>
          <w:rFonts w:ascii="Times New Roman" w:hAnsi="Times New Roman" w:cs="Times New Roman"/>
          <w:color w:val="1D1B11" w:themeColor="background2" w:themeShade="1A"/>
          <w:sz w:val="26"/>
          <w:szCs w:val="26"/>
        </w:rPr>
      </w:pPr>
    </w:p>
    <w:p w:rsidR="005E0744" w:rsidRPr="0038549A" w:rsidRDefault="005E0744">
      <w:pPr>
        <w:pStyle w:val="ConsPlusTitle"/>
        <w:jc w:val="center"/>
        <w:rPr>
          <w:rFonts w:ascii="Times New Roman" w:hAnsi="Times New Roman" w:cs="Times New Roman"/>
          <w:color w:val="1D1B11" w:themeColor="background2" w:themeShade="1A"/>
          <w:sz w:val="26"/>
          <w:szCs w:val="26"/>
        </w:rPr>
      </w:pPr>
    </w:p>
    <w:p w:rsidR="005E0744" w:rsidRPr="0038549A" w:rsidRDefault="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КОДЕКС ЭТИКИ И СЛУЖЕБНОГО ПОВЕДЕНИЯ </w:t>
      </w:r>
      <w:proofErr w:type="gramStart"/>
      <w:r w:rsidRPr="0038549A">
        <w:rPr>
          <w:rFonts w:ascii="Times New Roman" w:hAnsi="Times New Roman" w:cs="Times New Roman"/>
          <w:color w:val="1D1B11" w:themeColor="background2" w:themeShade="1A"/>
          <w:sz w:val="26"/>
          <w:szCs w:val="26"/>
        </w:rPr>
        <w:t>ФЕДЕРАЛЬНЫХ</w:t>
      </w:r>
      <w:proofErr w:type="gramEnd"/>
      <w:r w:rsidRPr="0038549A">
        <w:rPr>
          <w:rFonts w:ascii="Times New Roman" w:hAnsi="Times New Roman" w:cs="Times New Roman"/>
          <w:color w:val="1D1B11" w:themeColor="background2" w:themeShade="1A"/>
          <w:sz w:val="26"/>
          <w:szCs w:val="26"/>
        </w:rPr>
        <w:t xml:space="preserve"> ГОСУДАРСТВЕННЫХ</w:t>
      </w:r>
    </w:p>
    <w:p w:rsidR="005E0744" w:rsidRPr="0038549A" w:rsidRDefault="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ГРАЖДАНСКИХ СЛУЖАЩИХ УПРАВЛЕНИЯ</w:t>
      </w:r>
    </w:p>
    <w:p w:rsidR="005E0744" w:rsidRPr="0038549A" w:rsidRDefault="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СУДЕБНОГО ДЕПАРТАМЕНТА В НОВГОРОДСКОЙ ОБЛАСТИ</w:t>
      </w:r>
    </w:p>
    <w:p w:rsidR="005E0744" w:rsidRPr="0038549A" w:rsidRDefault="005E0744">
      <w:pPr>
        <w:spacing w:after="1"/>
        <w:rPr>
          <w:rFonts w:ascii="Times New Roman" w:hAnsi="Times New Roman" w:cs="Times New Roman"/>
          <w:color w:val="1D1B11" w:themeColor="background2" w:themeShade="1A"/>
          <w:sz w:val="26"/>
          <w:szCs w:val="26"/>
        </w:rPr>
      </w:pPr>
      <w:bookmarkStart w:id="0" w:name="_GoBack"/>
      <w:bookmarkEnd w:id="0"/>
    </w:p>
    <w:p w:rsidR="005E0744" w:rsidRPr="0038549A" w:rsidRDefault="005E0744">
      <w:pPr>
        <w:pStyle w:val="ConsPlusTitle"/>
        <w:jc w:val="center"/>
        <w:outlineLvl w:val="0"/>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I. Общие положения</w:t>
      </w:r>
    </w:p>
    <w:p w:rsidR="005E0744" w:rsidRPr="0038549A" w:rsidRDefault="005E0744">
      <w:pPr>
        <w:pStyle w:val="ConsPlusNormal"/>
        <w:jc w:val="center"/>
        <w:rPr>
          <w:rFonts w:ascii="Times New Roman" w:hAnsi="Times New Roman" w:cs="Times New Roman"/>
          <w:color w:val="1D1B11" w:themeColor="background2" w:themeShade="1A"/>
          <w:sz w:val="26"/>
          <w:szCs w:val="26"/>
        </w:rPr>
      </w:pPr>
    </w:p>
    <w:p w:rsidR="005E0744" w:rsidRPr="0038549A" w:rsidRDefault="005E0744">
      <w:pPr>
        <w:pStyle w:val="ConsPlusNormal"/>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1. Настоящий Кодекс этики и служебного поведения федеральных государственных гражданских служащих Управления Судебного департамента </w:t>
      </w:r>
      <w:proofErr w:type="gramStart"/>
      <w:r w:rsidRPr="0038549A">
        <w:rPr>
          <w:rFonts w:ascii="Times New Roman" w:hAnsi="Times New Roman" w:cs="Times New Roman"/>
          <w:color w:val="1D1B11" w:themeColor="background2" w:themeShade="1A"/>
          <w:sz w:val="26"/>
          <w:szCs w:val="26"/>
        </w:rPr>
        <w:t>в</w:t>
      </w:r>
      <w:proofErr w:type="gramEnd"/>
      <w:r w:rsidRPr="0038549A">
        <w:rPr>
          <w:rFonts w:ascii="Times New Roman" w:hAnsi="Times New Roman" w:cs="Times New Roman"/>
          <w:color w:val="1D1B11" w:themeColor="background2" w:themeShade="1A"/>
          <w:sz w:val="26"/>
          <w:szCs w:val="26"/>
        </w:rPr>
        <w:t xml:space="preserve"> </w:t>
      </w:r>
      <w:proofErr w:type="gramStart"/>
      <w:r w:rsidRPr="0038549A">
        <w:rPr>
          <w:rFonts w:ascii="Times New Roman" w:hAnsi="Times New Roman" w:cs="Times New Roman"/>
          <w:color w:val="1D1B11" w:themeColor="background2" w:themeShade="1A"/>
          <w:sz w:val="26"/>
          <w:szCs w:val="26"/>
        </w:rPr>
        <w:t xml:space="preserve">Новгородской области (далее - Кодекс) разработан в соответствии с положениями </w:t>
      </w:r>
      <w:hyperlink r:id="rId8" w:history="1">
        <w:r w:rsidRPr="0038549A">
          <w:rPr>
            <w:rFonts w:ascii="Times New Roman" w:hAnsi="Times New Roman" w:cs="Times New Roman"/>
            <w:color w:val="1D1B11" w:themeColor="background2" w:themeShade="1A"/>
            <w:sz w:val="26"/>
            <w:szCs w:val="26"/>
          </w:rPr>
          <w:t>Конституции</w:t>
        </w:r>
      </w:hyperlink>
      <w:r w:rsidRPr="0038549A">
        <w:rPr>
          <w:rFonts w:ascii="Times New Roman" w:hAnsi="Times New Roman" w:cs="Times New Roman"/>
          <w:color w:val="1D1B11" w:themeColor="background2" w:themeShade="1A"/>
          <w:sz w:val="26"/>
          <w:szCs w:val="26"/>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w:t>
      </w:r>
      <w:proofErr w:type="gramEnd"/>
      <w:r w:rsidRPr="0038549A">
        <w:rPr>
          <w:rFonts w:ascii="Times New Roman" w:hAnsi="Times New Roman" w:cs="Times New Roman"/>
          <w:color w:val="1D1B11" w:themeColor="background2" w:themeShade="1A"/>
          <w:sz w:val="26"/>
          <w:szCs w:val="26"/>
        </w:rPr>
        <w:t xml:space="preserve"> </w:t>
      </w:r>
      <w:proofErr w:type="gramStart"/>
      <w:r w:rsidRPr="0038549A">
        <w:rPr>
          <w:rFonts w:ascii="Times New Roman" w:hAnsi="Times New Roman" w:cs="Times New Roman"/>
          <w:color w:val="1D1B11" w:themeColor="background2" w:themeShade="1A"/>
          <w:sz w:val="26"/>
          <w:szCs w:val="26"/>
        </w:rPr>
        <w:t xml:space="preserve">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9" w:history="1">
        <w:r w:rsidRPr="0038549A">
          <w:rPr>
            <w:rFonts w:ascii="Times New Roman" w:hAnsi="Times New Roman" w:cs="Times New Roman"/>
            <w:color w:val="1D1B11" w:themeColor="background2" w:themeShade="1A"/>
            <w:sz w:val="26"/>
            <w:szCs w:val="26"/>
          </w:rPr>
          <w:t>N 273-ФЗ</w:t>
        </w:r>
      </w:hyperlink>
      <w:r w:rsidRPr="0038549A">
        <w:rPr>
          <w:rFonts w:ascii="Times New Roman" w:hAnsi="Times New Roman" w:cs="Times New Roman"/>
          <w:color w:val="1D1B11" w:themeColor="background2" w:themeShade="1A"/>
          <w:sz w:val="26"/>
          <w:szCs w:val="26"/>
        </w:rPr>
        <w:t xml:space="preserve"> "О противодействии коррупции", от 27 мая 2003 г. </w:t>
      </w:r>
      <w:hyperlink r:id="rId10" w:history="1">
        <w:r w:rsidRPr="0038549A">
          <w:rPr>
            <w:rFonts w:ascii="Times New Roman" w:hAnsi="Times New Roman" w:cs="Times New Roman"/>
            <w:color w:val="1D1B11" w:themeColor="background2" w:themeShade="1A"/>
            <w:sz w:val="26"/>
            <w:szCs w:val="26"/>
          </w:rPr>
          <w:t>N 58-ФЗ</w:t>
        </w:r>
      </w:hyperlink>
      <w:r w:rsidRPr="0038549A">
        <w:rPr>
          <w:rFonts w:ascii="Times New Roman" w:hAnsi="Times New Roman" w:cs="Times New Roman"/>
          <w:color w:val="1D1B11" w:themeColor="background2" w:themeShade="1A"/>
          <w:sz w:val="26"/>
          <w:szCs w:val="26"/>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11" w:history="1">
        <w:r w:rsidRPr="0038549A">
          <w:rPr>
            <w:rFonts w:ascii="Times New Roman" w:hAnsi="Times New Roman" w:cs="Times New Roman"/>
            <w:color w:val="1D1B11" w:themeColor="background2" w:themeShade="1A"/>
            <w:sz w:val="26"/>
            <w:szCs w:val="26"/>
          </w:rPr>
          <w:t>Указа</w:t>
        </w:r>
      </w:hyperlink>
      <w:r w:rsidRPr="0038549A">
        <w:rPr>
          <w:rFonts w:ascii="Times New Roman" w:hAnsi="Times New Roman" w:cs="Times New Roman"/>
          <w:color w:val="1D1B11" w:themeColor="background2" w:themeShade="1A"/>
          <w:sz w:val="26"/>
          <w:szCs w:val="26"/>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Управления Судебного департамента в Новгородской области  (далее - гражданские служащие) независимо от замещаемой ими должности.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3. Гражданин Российской Федерации, поступающий на федеральную государственную гражданскую службу (далее - гражданская служба) в Управление Судебного департамента в Новгородской области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lastRenderedPageBreak/>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6. Кодекс призван повысить эффективность выполнения гражданскими служащими своих должностных обязанностей.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5E0744" w:rsidRPr="0038549A" w:rsidRDefault="005E0744">
      <w:pPr>
        <w:pStyle w:val="ConsPlusNormal"/>
        <w:jc w:val="center"/>
        <w:rPr>
          <w:rFonts w:ascii="Times New Roman" w:hAnsi="Times New Roman" w:cs="Times New Roman"/>
          <w:color w:val="1D1B11" w:themeColor="background2" w:themeShade="1A"/>
          <w:sz w:val="26"/>
          <w:szCs w:val="26"/>
        </w:rPr>
      </w:pPr>
    </w:p>
    <w:p w:rsidR="005E0744" w:rsidRPr="0038549A" w:rsidRDefault="005E0744">
      <w:pPr>
        <w:pStyle w:val="ConsPlusTitle"/>
        <w:jc w:val="center"/>
        <w:outlineLvl w:val="0"/>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II. Основные принципы и правила служебного поведения</w:t>
      </w:r>
    </w:p>
    <w:p w:rsidR="005E0744" w:rsidRPr="0038549A" w:rsidRDefault="005E0744" w:rsidP="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гражданских служащих Управления Судебного департамента </w:t>
      </w:r>
    </w:p>
    <w:p w:rsidR="005E0744" w:rsidRPr="0038549A" w:rsidRDefault="005E0744" w:rsidP="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в Новгородской области</w:t>
      </w:r>
    </w:p>
    <w:p w:rsidR="005E0744" w:rsidRPr="0038549A" w:rsidRDefault="005E0744" w:rsidP="005E0744">
      <w:pPr>
        <w:pStyle w:val="ConsPlusTitle"/>
        <w:jc w:val="center"/>
        <w:rPr>
          <w:rFonts w:ascii="Times New Roman" w:hAnsi="Times New Roman" w:cs="Times New Roman"/>
          <w:color w:val="1D1B11" w:themeColor="background2" w:themeShade="1A"/>
          <w:sz w:val="26"/>
          <w:szCs w:val="26"/>
        </w:rPr>
      </w:pPr>
    </w:p>
    <w:p w:rsidR="005E0744" w:rsidRPr="0038549A" w:rsidRDefault="005E0744">
      <w:pPr>
        <w:pStyle w:val="ConsPlusNormal"/>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10. Гражданские служащие, сознавая ответственность перед государством, обществом и гражданами, призваны:</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38549A">
        <w:rPr>
          <w:rFonts w:ascii="Times New Roman" w:hAnsi="Times New Roman" w:cs="Times New Roman"/>
          <w:color w:val="1D1B11" w:themeColor="background2" w:themeShade="1A"/>
          <w:sz w:val="26"/>
          <w:szCs w:val="26"/>
        </w:rPr>
        <w:t>деятельности</w:t>
      </w:r>
      <w:proofErr w:type="gramEnd"/>
      <w:r w:rsidRPr="0038549A">
        <w:rPr>
          <w:rFonts w:ascii="Times New Roman" w:hAnsi="Times New Roman" w:cs="Times New Roman"/>
          <w:color w:val="1D1B11" w:themeColor="background2" w:themeShade="1A"/>
          <w:sz w:val="26"/>
          <w:szCs w:val="26"/>
        </w:rPr>
        <w:t xml:space="preserve"> как государственных органов, так и гражданских служащих;</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в) осуществлять свою деятельность в пределах полномочий </w:t>
      </w:r>
      <w:r w:rsidR="0042173F">
        <w:rPr>
          <w:rFonts w:ascii="Times New Roman" w:hAnsi="Times New Roman" w:cs="Times New Roman"/>
          <w:color w:val="1D1B11" w:themeColor="background2" w:themeShade="1A"/>
          <w:sz w:val="26"/>
          <w:szCs w:val="26"/>
        </w:rPr>
        <w:t>У</w:t>
      </w:r>
      <w:r w:rsidRPr="0038549A">
        <w:rPr>
          <w:rFonts w:ascii="Times New Roman" w:hAnsi="Times New Roman" w:cs="Times New Roman"/>
          <w:color w:val="1D1B11" w:themeColor="background2" w:themeShade="1A"/>
          <w:sz w:val="26"/>
          <w:szCs w:val="26"/>
        </w:rPr>
        <w:t>правлени</w:t>
      </w:r>
      <w:r w:rsidR="0042173F">
        <w:rPr>
          <w:rFonts w:ascii="Times New Roman" w:hAnsi="Times New Roman" w:cs="Times New Roman"/>
          <w:color w:val="1D1B11" w:themeColor="background2" w:themeShade="1A"/>
          <w:sz w:val="26"/>
          <w:szCs w:val="26"/>
        </w:rPr>
        <w:t>я</w:t>
      </w:r>
      <w:r w:rsidRPr="0038549A">
        <w:rPr>
          <w:rFonts w:ascii="Times New Roman" w:hAnsi="Times New Roman" w:cs="Times New Roman"/>
          <w:color w:val="1D1B11" w:themeColor="background2" w:themeShade="1A"/>
          <w:sz w:val="26"/>
          <w:szCs w:val="26"/>
        </w:rPr>
        <w:t xml:space="preserve"> Судебного департамента;</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д) исключать действия, связанные с влиянием каких-либо личных, </w:t>
      </w:r>
      <w:r w:rsidRPr="0038549A">
        <w:rPr>
          <w:rFonts w:ascii="Times New Roman" w:hAnsi="Times New Roman" w:cs="Times New Roman"/>
          <w:color w:val="1D1B11" w:themeColor="background2" w:themeShade="1A"/>
          <w:sz w:val="26"/>
          <w:szCs w:val="26"/>
        </w:rPr>
        <w:lastRenderedPageBreak/>
        <w:t>имущественных (финансовых) и иных интересов, препятствующих добросовестному исполнению ими должностных обязанностей;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е) уведомлять начальника управления Судебного департамента</w:t>
      </w:r>
      <w:r w:rsidR="0042173F">
        <w:rPr>
          <w:rFonts w:ascii="Times New Roman" w:hAnsi="Times New Roman" w:cs="Times New Roman"/>
          <w:color w:val="1D1B11" w:themeColor="background2" w:themeShade="1A"/>
          <w:sz w:val="26"/>
          <w:szCs w:val="26"/>
        </w:rPr>
        <w:t xml:space="preserve"> или лицо, его заменяющее,</w:t>
      </w:r>
      <w:r w:rsidRPr="0038549A">
        <w:rPr>
          <w:rFonts w:ascii="Times New Roman" w:hAnsi="Times New Roman" w:cs="Times New Roman"/>
          <w:color w:val="1D1B11" w:themeColor="background2" w:themeShade="1A"/>
          <w:sz w:val="26"/>
          <w:szCs w:val="26"/>
        </w:rPr>
        <w:t xml:space="preserve">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и) соблюдать нормы служебной, профессиональной этики и правила делового поведения;</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к) проявлять корректность и внимательность в обращении с гражданами и должностными лицами;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п) воздерживаться от публичных высказываний, суждений и оценок в отношении деятельности </w:t>
      </w:r>
      <w:r w:rsidR="0042173F">
        <w:rPr>
          <w:rFonts w:ascii="Times New Roman" w:hAnsi="Times New Roman" w:cs="Times New Roman"/>
          <w:color w:val="1D1B11" w:themeColor="background2" w:themeShade="1A"/>
          <w:sz w:val="26"/>
          <w:szCs w:val="26"/>
        </w:rPr>
        <w:t>У</w:t>
      </w:r>
      <w:r w:rsidRPr="0038549A">
        <w:rPr>
          <w:rFonts w:ascii="Times New Roman" w:hAnsi="Times New Roman" w:cs="Times New Roman"/>
          <w:color w:val="1D1B11" w:themeColor="background2" w:themeShade="1A"/>
          <w:sz w:val="26"/>
          <w:szCs w:val="26"/>
        </w:rPr>
        <w:t xml:space="preserve">правления Судебного департамента, начальника </w:t>
      </w:r>
      <w:r w:rsidR="0042173F">
        <w:rPr>
          <w:rFonts w:ascii="Times New Roman" w:hAnsi="Times New Roman" w:cs="Times New Roman"/>
          <w:color w:val="1D1B11" w:themeColor="background2" w:themeShade="1A"/>
          <w:sz w:val="26"/>
          <w:szCs w:val="26"/>
        </w:rPr>
        <w:t>У</w:t>
      </w:r>
      <w:r w:rsidRPr="0038549A">
        <w:rPr>
          <w:rFonts w:ascii="Times New Roman" w:hAnsi="Times New Roman" w:cs="Times New Roman"/>
          <w:color w:val="1D1B11" w:themeColor="background2" w:themeShade="1A"/>
          <w:sz w:val="26"/>
          <w:szCs w:val="26"/>
        </w:rPr>
        <w:t>правления Судебного департамента</w:t>
      </w:r>
      <w:r w:rsidR="0042173F">
        <w:rPr>
          <w:rFonts w:ascii="Times New Roman" w:hAnsi="Times New Roman" w:cs="Times New Roman"/>
          <w:color w:val="1D1B11" w:themeColor="background2" w:themeShade="1A"/>
          <w:sz w:val="26"/>
          <w:szCs w:val="26"/>
        </w:rPr>
        <w:t xml:space="preserve"> или лица, его заменяющего</w:t>
      </w:r>
      <w:r w:rsidRPr="0038549A">
        <w:rPr>
          <w:rFonts w:ascii="Times New Roman" w:hAnsi="Times New Roman" w:cs="Times New Roman"/>
          <w:color w:val="1D1B11" w:themeColor="background2" w:themeShade="1A"/>
          <w:sz w:val="26"/>
          <w:szCs w:val="26"/>
        </w:rPr>
        <w:t>, если это не входит в должностные обязанности гражданского служащего;</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р) соблюдать установленные в </w:t>
      </w:r>
      <w:r w:rsidR="0042173F">
        <w:rPr>
          <w:rFonts w:ascii="Times New Roman" w:hAnsi="Times New Roman" w:cs="Times New Roman"/>
          <w:color w:val="1D1B11" w:themeColor="background2" w:themeShade="1A"/>
          <w:sz w:val="26"/>
          <w:szCs w:val="26"/>
        </w:rPr>
        <w:t>У</w:t>
      </w:r>
      <w:r w:rsidRPr="0038549A">
        <w:rPr>
          <w:rFonts w:ascii="Times New Roman" w:hAnsi="Times New Roman" w:cs="Times New Roman"/>
          <w:color w:val="1D1B11" w:themeColor="background2" w:themeShade="1A"/>
          <w:sz w:val="26"/>
          <w:szCs w:val="26"/>
        </w:rPr>
        <w:t>правлении Судебного департамента правила публичных выступлений и предоставления служебной информации;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с) уважительно относиться к деятельности представителей средств массовой информации по информированию общества о работе </w:t>
      </w:r>
      <w:r w:rsidR="0042173F">
        <w:rPr>
          <w:rFonts w:ascii="Times New Roman" w:hAnsi="Times New Roman" w:cs="Times New Roman"/>
          <w:color w:val="1D1B11" w:themeColor="background2" w:themeShade="1A"/>
          <w:sz w:val="26"/>
          <w:szCs w:val="26"/>
        </w:rPr>
        <w:t>У</w:t>
      </w:r>
      <w:r w:rsidRPr="0038549A">
        <w:rPr>
          <w:rFonts w:ascii="Times New Roman" w:hAnsi="Times New Roman" w:cs="Times New Roman"/>
          <w:color w:val="1D1B11" w:themeColor="background2" w:themeShade="1A"/>
          <w:sz w:val="26"/>
          <w:szCs w:val="26"/>
        </w:rPr>
        <w:t xml:space="preserve">правления Судебного департамента, а также оказывать содействие в получении достоверной информации </w:t>
      </w:r>
      <w:r w:rsidRPr="0038549A">
        <w:rPr>
          <w:rFonts w:ascii="Times New Roman" w:hAnsi="Times New Roman" w:cs="Times New Roman"/>
          <w:color w:val="1D1B11" w:themeColor="background2" w:themeShade="1A"/>
          <w:sz w:val="26"/>
          <w:szCs w:val="26"/>
        </w:rPr>
        <w:lastRenderedPageBreak/>
        <w:t>в установленном порядке;</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38549A">
        <w:rPr>
          <w:rFonts w:ascii="Times New Roman" w:hAnsi="Times New Roman" w:cs="Times New Roman"/>
          <w:color w:val="1D1B11" w:themeColor="background2" w:themeShade="1A"/>
          <w:sz w:val="26"/>
          <w:szCs w:val="26"/>
        </w:rPr>
        <w:t>объектов</w:t>
      </w:r>
      <w:proofErr w:type="gramEnd"/>
      <w:r w:rsidRPr="0038549A">
        <w:rPr>
          <w:rFonts w:ascii="Times New Roman" w:hAnsi="Times New Roman" w:cs="Times New Roman"/>
          <w:color w:val="1D1B11" w:themeColor="background2" w:themeShade="1A"/>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у) постоянно стремиться к обеспечению как можно более эффективного распоряжения ресурсами, находящимися в сфере его ответственности.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11. </w:t>
      </w:r>
      <w:proofErr w:type="gramStart"/>
      <w:r w:rsidRPr="0038549A">
        <w:rPr>
          <w:rFonts w:ascii="Times New Roman" w:hAnsi="Times New Roman" w:cs="Times New Roman"/>
          <w:color w:val="1D1B11" w:themeColor="background2" w:themeShade="1A"/>
          <w:sz w:val="26"/>
          <w:szCs w:val="26"/>
        </w:rPr>
        <w:t xml:space="preserve">Гражданские служащие обязаны соблюдать </w:t>
      </w:r>
      <w:hyperlink r:id="rId12" w:history="1">
        <w:r w:rsidRPr="0038549A">
          <w:rPr>
            <w:rFonts w:ascii="Times New Roman" w:hAnsi="Times New Roman" w:cs="Times New Roman"/>
            <w:color w:val="1D1B11" w:themeColor="background2" w:themeShade="1A"/>
            <w:sz w:val="26"/>
            <w:szCs w:val="26"/>
          </w:rPr>
          <w:t>Конституцию</w:t>
        </w:r>
      </w:hyperlink>
      <w:r w:rsidRPr="0038549A">
        <w:rPr>
          <w:rFonts w:ascii="Times New Roman" w:hAnsi="Times New Roman" w:cs="Times New Roman"/>
          <w:color w:val="1D1B11" w:themeColor="background2" w:themeShade="1A"/>
          <w:sz w:val="26"/>
          <w:szCs w:val="26"/>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 xml:space="preserve">15. </w:t>
      </w:r>
      <w:proofErr w:type="gramStart"/>
      <w:r w:rsidRPr="0038549A">
        <w:rPr>
          <w:rFonts w:ascii="Times New Roman" w:hAnsi="Times New Roman" w:cs="Times New Roman"/>
          <w:color w:val="1D1B11" w:themeColor="background2" w:themeShade="1A"/>
          <w:sz w:val="26"/>
          <w:szCs w:val="26"/>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lastRenderedPageBreak/>
        <w:t>16. Гражданскому служащему запрещается:</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б) прекращать исполнение должностных обязанностей в целях урегулирования служебного спора.</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3" w:history="1">
        <w:r w:rsidR="005E0744" w:rsidRPr="0038549A">
          <w:rPr>
            <w:rFonts w:ascii="Times New Roman" w:hAnsi="Times New Roman" w:cs="Times New Roman"/>
            <w:color w:val="1D1B11" w:themeColor="background2" w:themeShade="1A"/>
            <w:sz w:val="26"/>
            <w:szCs w:val="26"/>
          </w:rPr>
          <w:t>18</w:t>
        </w:r>
      </w:hyperlink>
      <w:r w:rsidR="005E0744" w:rsidRPr="0038549A">
        <w:rPr>
          <w:rFonts w:ascii="Times New Roman" w:hAnsi="Times New Roman" w:cs="Times New Roman"/>
          <w:color w:val="1D1B11" w:themeColor="background2" w:themeShade="1A"/>
          <w:sz w:val="26"/>
          <w:szCs w:val="26"/>
        </w:rPr>
        <w:t xml:space="preserve">. Гражданский служащий обязан уведомлять начальника </w:t>
      </w:r>
      <w:r w:rsidR="0042173F">
        <w:rPr>
          <w:rFonts w:ascii="Times New Roman" w:hAnsi="Times New Roman" w:cs="Times New Roman"/>
          <w:color w:val="1D1B11" w:themeColor="background2" w:themeShade="1A"/>
          <w:sz w:val="26"/>
          <w:szCs w:val="26"/>
        </w:rPr>
        <w:t>У</w:t>
      </w:r>
      <w:r w:rsidR="005E0744" w:rsidRPr="0038549A">
        <w:rPr>
          <w:rFonts w:ascii="Times New Roman" w:hAnsi="Times New Roman" w:cs="Times New Roman"/>
          <w:color w:val="1D1B11" w:themeColor="background2" w:themeShade="1A"/>
          <w:sz w:val="26"/>
          <w:szCs w:val="26"/>
        </w:rPr>
        <w:t>правления Суде</w:t>
      </w:r>
      <w:r w:rsidR="0042173F">
        <w:rPr>
          <w:rFonts w:ascii="Times New Roman" w:hAnsi="Times New Roman" w:cs="Times New Roman"/>
          <w:color w:val="1D1B11" w:themeColor="background2" w:themeShade="1A"/>
          <w:sz w:val="26"/>
          <w:szCs w:val="26"/>
        </w:rPr>
        <w:t xml:space="preserve">бного департамента или лица, его заменяющего, </w:t>
      </w:r>
      <w:r w:rsidR="005E0744" w:rsidRPr="0038549A">
        <w:rPr>
          <w:rFonts w:ascii="Times New Roman" w:hAnsi="Times New Roman" w:cs="Times New Roman"/>
          <w:color w:val="1D1B11" w:themeColor="background2" w:themeShade="1A"/>
          <w:sz w:val="26"/>
          <w:szCs w:val="26"/>
        </w:rPr>
        <w:t>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4" w:history="1">
        <w:r w:rsidR="005E0744" w:rsidRPr="0038549A">
          <w:rPr>
            <w:rFonts w:ascii="Times New Roman" w:hAnsi="Times New Roman" w:cs="Times New Roman"/>
            <w:color w:val="1D1B11" w:themeColor="background2" w:themeShade="1A"/>
            <w:sz w:val="26"/>
            <w:szCs w:val="26"/>
          </w:rPr>
          <w:t>19</w:t>
        </w:r>
      </w:hyperlink>
      <w:r w:rsidR="005E0744" w:rsidRPr="0038549A">
        <w:rPr>
          <w:rFonts w:ascii="Times New Roman" w:hAnsi="Times New Roman" w:cs="Times New Roman"/>
          <w:color w:val="1D1B11" w:themeColor="background2" w:themeShade="1A"/>
          <w:sz w:val="26"/>
          <w:szCs w:val="26"/>
        </w:rPr>
        <w:t xml:space="preserve">.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w:t>
      </w:r>
      <w:r w:rsidR="0042173F">
        <w:rPr>
          <w:rFonts w:ascii="Times New Roman" w:hAnsi="Times New Roman" w:cs="Times New Roman"/>
          <w:color w:val="1D1B11" w:themeColor="background2" w:themeShade="1A"/>
          <w:sz w:val="26"/>
          <w:szCs w:val="26"/>
        </w:rPr>
        <w:t>У</w:t>
      </w:r>
      <w:r w:rsidR="005E0744" w:rsidRPr="0038549A">
        <w:rPr>
          <w:rFonts w:ascii="Times New Roman" w:hAnsi="Times New Roman" w:cs="Times New Roman"/>
          <w:color w:val="1D1B11" w:themeColor="background2" w:themeShade="1A"/>
          <w:sz w:val="26"/>
          <w:szCs w:val="26"/>
        </w:rPr>
        <w:t>правление Судебного департамента, за исключением случаев, установленных законодательством Российской Федерации.</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5" w:history="1">
        <w:r w:rsidR="005E0744" w:rsidRPr="0038549A">
          <w:rPr>
            <w:rFonts w:ascii="Times New Roman" w:hAnsi="Times New Roman" w:cs="Times New Roman"/>
            <w:color w:val="1D1B11" w:themeColor="background2" w:themeShade="1A"/>
            <w:sz w:val="26"/>
            <w:szCs w:val="26"/>
          </w:rPr>
          <w:t>20</w:t>
        </w:r>
      </w:hyperlink>
      <w:r w:rsidR="005E0744" w:rsidRPr="0038549A">
        <w:rPr>
          <w:rFonts w:ascii="Times New Roman" w:hAnsi="Times New Roman" w:cs="Times New Roman"/>
          <w:color w:val="1D1B11" w:themeColor="background2" w:themeShade="1A"/>
          <w:sz w:val="26"/>
          <w:szCs w:val="26"/>
        </w:rPr>
        <w:t xml:space="preserve">. Гражданский служащий может обрабатывать и передавать служебную информацию при соблюдении действующих в </w:t>
      </w:r>
      <w:r w:rsidR="0042173F">
        <w:rPr>
          <w:rFonts w:ascii="Times New Roman" w:hAnsi="Times New Roman" w:cs="Times New Roman"/>
          <w:color w:val="1D1B11" w:themeColor="background2" w:themeShade="1A"/>
          <w:sz w:val="26"/>
          <w:szCs w:val="26"/>
        </w:rPr>
        <w:t>У</w:t>
      </w:r>
      <w:r w:rsidR="005E0744" w:rsidRPr="0038549A">
        <w:rPr>
          <w:rFonts w:ascii="Times New Roman" w:hAnsi="Times New Roman" w:cs="Times New Roman"/>
          <w:color w:val="1D1B11" w:themeColor="background2" w:themeShade="1A"/>
          <w:sz w:val="26"/>
          <w:szCs w:val="26"/>
        </w:rPr>
        <w:t>правлении Судебного департамента норм и требований, принятых в соответствии с законодательством Российской Федерации.</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6" w:history="1">
        <w:r w:rsidR="005E0744" w:rsidRPr="0038549A">
          <w:rPr>
            <w:rFonts w:ascii="Times New Roman" w:hAnsi="Times New Roman" w:cs="Times New Roman"/>
            <w:color w:val="1D1B11" w:themeColor="background2" w:themeShade="1A"/>
            <w:sz w:val="26"/>
            <w:szCs w:val="26"/>
          </w:rPr>
          <w:t>21</w:t>
        </w:r>
      </w:hyperlink>
      <w:r w:rsidR="005E0744" w:rsidRPr="0038549A">
        <w:rPr>
          <w:rFonts w:ascii="Times New Roman" w:hAnsi="Times New Roman" w:cs="Times New Roman"/>
          <w:color w:val="1D1B11" w:themeColor="background2" w:themeShade="1A"/>
          <w:sz w:val="26"/>
          <w:szCs w:val="26"/>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7" w:history="1">
        <w:r w:rsidR="005E0744" w:rsidRPr="0038549A">
          <w:rPr>
            <w:rFonts w:ascii="Times New Roman" w:hAnsi="Times New Roman" w:cs="Times New Roman"/>
            <w:color w:val="1D1B11" w:themeColor="background2" w:themeShade="1A"/>
            <w:sz w:val="26"/>
            <w:szCs w:val="26"/>
          </w:rPr>
          <w:t>22</w:t>
        </w:r>
      </w:hyperlink>
      <w:r w:rsidR="005E0744" w:rsidRPr="0038549A">
        <w:rPr>
          <w:rFonts w:ascii="Times New Roman" w:hAnsi="Times New Roman" w:cs="Times New Roman"/>
          <w:color w:val="1D1B11" w:themeColor="background2" w:themeShade="1A"/>
          <w:sz w:val="26"/>
          <w:szCs w:val="26"/>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42173F">
        <w:rPr>
          <w:rFonts w:ascii="Times New Roman" w:hAnsi="Times New Roman" w:cs="Times New Roman"/>
          <w:color w:val="1D1B11" w:themeColor="background2" w:themeShade="1A"/>
          <w:sz w:val="26"/>
          <w:szCs w:val="26"/>
        </w:rPr>
        <w:t>У</w:t>
      </w:r>
      <w:r w:rsidR="005E0744" w:rsidRPr="0038549A">
        <w:rPr>
          <w:rFonts w:ascii="Times New Roman" w:hAnsi="Times New Roman" w:cs="Times New Roman"/>
          <w:color w:val="1D1B11" w:themeColor="background2" w:themeShade="1A"/>
          <w:sz w:val="26"/>
          <w:szCs w:val="26"/>
        </w:rPr>
        <w:t>правлении Судебного департамента благоприятного для эффективной работы морально-психологического климата.</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8" w:history="1">
        <w:r w:rsidR="005E0744" w:rsidRPr="0038549A">
          <w:rPr>
            <w:rFonts w:ascii="Times New Roman" w:hAnsi="Times New Roman" w:cs="Times New Roman"/>
            <w:color w:val="1D1B11" w:themeColor="background2" w:themeShade="1A"/>
            <w:sz w:val="26"/>
            <w:szCs w:val="26"/>
          </w:rPr>
          <w:t>23</w:t>
        </w:r>
      </w:hyperlink>
      <w:r w:rsidR="005E0744" w:rsidRPr="0038549A">
        <w:rPr>
          <w:rFonts w:ascii="Times New Roman" w:hAnsi="Times New Roman" w:cs="Times New Roman"/>
          <w:color w:val="1D1B11" w:themeColor="background2" w:themeShade="1A"/>
          <w:sz w:val="26"/>
          <w:szCs w:val="26"/>
        </w:rPr>
        <w:t>. Гражданский служащий, наделенный организационно-распорядительными полномочиями по отношению к другим гражданским служащим, призван:</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а) принимать меры по предотвращению и урегулированию конфликта интересов;</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б) принимать меры по предупреждению коррупции;</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в) не допускать случаев принуждения гражданских служащих к участию в деятельности политических партий и общественных объединений.</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19" w:history="1">
        <w:r w:rsidR="005E0744" w:rsidRPr="0038549A">
          <w:rPr>
            <w:rFonts w:ascii="Times New Roman" w:hAnsi="Times New Roman" w:cs="Times New Roman"/>
            <w:color w:val="1D1B11" w:themeColor="background2" w:themeShade="1A"/>
            <w:sz w:val="26"/>
            <w:szCs w:val="26"/>
          </w:rPr>
          <w:t>24</w:t>
        </w:r>
      </w:hyperlink>
      <w:r w:rsidR="005E0744" w:rsidRPr="0038549A">
        <w:rPr>
          <w:rFonts w:ascii="Times New Roman" w:hAnsi="Times New Roman" w:cs="Times New Roman"/>
          <w:color w:val="1D1B11" w:themeColor="background2" w:themeShade="1A"/>
          <w:sz w:val="26"/>
          <w:szCs w:val="26"/>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20" w:history="1">
        <w:r w:rsidR="005E0744" w:rsidRPr="0038549A">
          <w:rPr>
            <w:rFonts w:ascii="Times New Roman" w:hAnsi="Times New Roman" w:cs="Times New Roman"/>
            <w:color w:val="1D1B11" w:themeColor="background2" w:themeShade="1A"/>
            <w:sz w:val="26"/>
            <w:szCs w:val="26"/>
          </w:rPr>
          <w:t>25</w:t>
        </w:r>
      </w:hyperlink>
      <w:r w:rsidR="005E0744" w:rsidRPr="0038549A">
        <w:rPr>
          <w:rFonts w:ascii="Times New Roman" w:hAnsi="Times New Roman" w:cs="Times New Roman"/>
          <w:color w:val="1D1B11" w:themeColor="background2" w:themeShade="1A"/>
          <w:sz w:val="26"/>
          <w:szCs w:val="26"/>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5E0744" w:rsidRPr="0038549A" w:rsidRDefault="005E0744">
      <w:pPr>
        <w:pStyle w:val="ConsPlusNormal"/>
        <w:ind w:firstLine="540"/>
        <w:jc w:val="both"/>
        <w:rPr>
          <w:rFonts w:ascii="Times New Roman" w:hAnsi="Times New Roman" w:cs="Times New Roman"/>
          <w:color w:val="1D1B11" w:themeColor="background2" w:themeShade="1A"/>
          <w:sz w:val="26"/>
          <w:szCs w:val="26"/>
        </w:rPr>
      </w:pPr>
    </w:p>
    <w:p w:rsidR="005E0744" w:rsidRPr="0038549A" w:rsidRDefault="005E0744">
      <w:pPr>
        <w:pStyle w:val="ConsPlusTitle"/>
        <w:jc w:val="center"/>
        <w:outlineLvl w:val="0"/>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III. Этические правила служебного поведения</w:t>
      </w:r>
    </w:p>
    <w:p w:rsidR="005E0744" w:rsidRPr="0038549A" w:rsidRDefault="005E0744" w:rsidP="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гражданских служащих Управления Судебного департамента</w:t>
      </w:r>
    </w:p>
    <w:p w:rsidR="005E0744" w:rsidRPr="0038549A" w:rsidRDefault="005E0744" w:rsidP="005E0744">
      <w:pPr>
        <w:pStyle w:val="ConsPlusTitle"/>
        <w:jc w:val="center"/>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в Новгородской области</w:t>
      </w:r>
    </w:p>
    <w:p w:rsidR="005E0744" w:rsidRPr="0038549A" w:rsidRDefault="005E0744" w:rsidP="005E0744">
      <w:pPr>
        <w:pStyle w:val="ConsPlusTitle"/>
        <w:jc w:val="center"/>
        <w:rPr>
          <w:rFonts w:ascii="Times New Roman" w:hAnsi="Times New Roman" w:cs="Times New Roman"/>
          <w:color w:val="1D1B11" w:themeColor="background2" w:themeShade="1A"/>
          <w:sz w:val="26"/>
          <w:szCs w:val="26"/>
        </w:rPr>
      </w:pPr>
    </w:p>
    <w:p w:rsidR="005E0744" w:rsidRPr="0038549A" w:rsidRDefault="00FC3077">
      <w:pPr>
        <w:pStyle w:val="ConsPlusNormal"/>
        <w:ind w:firstLine="540"/>
        <w:jc w:val="both"/>
        <w:rPr>
          <w:rFonts w:ascii="Times New Roman" w:hAnsi="Times New Roman" w:cs="Times New Roman"/>
          <w:color w:val="1D1B11" w:themeColor="background2" w:themeShade="1A"/>
          <w:sz w:val="26"/>
          <w:szCs w:val="26"/>
        </w:rPr>
      </w:pPr>
      <w:hyperlink r:id="rId21" w:history="1">
        <w:r w:rsidR="005E0744" w:rsidRPr="0038549A">
          <w:rPr>
            <w:rFonts w:ascii="Times New Roman" w:hAnsi="Times New Roman" w:cs="Times New Roman"/>
            <w:color w:val="1D1B11" w:themeColor="background2" w:themeShade="1A"/>
            <w:sz w:val="26"/>
            <w:szCs w:val="26"/>
          </w:rPr>
          <w:t>26</w:t>
        </w:r>
      </w:hyperlink>
      <w:r w:rsidR="005E0744" w:rsidRPr="0038549A">
        <w:rPr>
          <w:rFonts w:ascii="Times New Roman" w:hAnsi="Times New Roman" w:cs="Times New Roman"/>
          <w:color w:val="1D1B11" w:themeColor="background2" w:themeShade="1A"/>
          <w:sz w:val="26"/>
          <w:szCs w:val="26"/>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5E0744" w:rsidRPr="0038549A">
        <w:rPr>
          <w:rFonts w:ascii="Times New Roman" w:hAnsi="Times New Roman" w:cs="Times New Roman"/>
          <w:color w:val="1D1B11" w:themeColor="background2" w:themeShade="1A"/>
          <w:sz w:val="26"/>
          <w:szCs w:val="26"/>
        </w:rPr>
        <w:t>ценностью</w:t>
      </w:r>
      <w:proofErr w:type="gramEnd"/>
      <w:r w:rsidR="005E0744" w:rsidRPr="0038549A">
        <w:rPr>
          <w:rFonts w:ascii="Times New Roman" w:hAnsi="Times New Roman" w:cs="Times New Roman"/>
          <w:color w:val="1D1B11" w:themeColor="background2" w:themeShade="1A"/>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22" w:history="1">
        <w:r w:rsidR="005E0744" w:rsidRPr="0038549A">
          <w:rPr>
            <w:rFonts w:ascii="Times New Roman" w:hAnsi="Times New Roman" w:cs="Times New Roman"/>
            <w:color w:val="1D1B11" w:themeColor="background2" w:themeShade="1A"/>
            <w:sz w:val="26"/>
            <w:szCs w:val="26"/>
          </w:rPr>
          <w:t>27</w:t>
        </w:r>
      </w:hyperlink>
      <w:r w:rsidR="005E0744" w:rsidRPr="0038549A">
        <w:rPr>
          <w:rFonts w:ascii="Times New Roman" w:hAnsi="Times New Roman" w:cs="Times New Roman"/>
          <w:color w:val="1D1B11" w:themeColor="background2" w:themeShade="1A"/>
          <w:sz w:val="26"/>
          <w:szCs w:val="26"/>
        </w:rPr>
        <w:t xml:space="preserve">. В служебном поведении гражданский служащий воздерживается </w:t>
      </w:r>
      <w:proofErr w:type="gramStart"/>
      <w:r w:rsidR="005E0744" w:rsidRPr="0038549A">
        <w:rPr>
          <w:rFonts w:ascii="Times New Roman" w:hAnsi="Times New Roman" w:cs="Times New Roman"/>
          <w:color w:val="1D1B11" w:themeColor="background2" w:themeShade="1A"/>
          <w:sz w:val="26"/>
          <w:szCs w:val="26"/>
        </w:rPr>
        <w:t>от</w:t>
      </w:r>
      <w:proofErr w:type="gramEnd"/>
      <w:r w:rsidR="005E0744" w:rsidRPr="0038549A">
        <w:rPr>
          <w:rFonts w:ascii="Times New Roman" w:hAnsi="Times New Roman" w:cs="Times New Roman"/>
          <w:color w:val="1D1B11" w:themeColor="background2" w:themeShade="1A"/>
          <w:sz w:val="26"/>
          <w:szCs w:val="26"/>
        </w:rPr>
        <w:t>:</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б) грубости, проявлений пренебрежительного тона, заносчивости, предвзятых замечаний, предъявления неправомерных, незаслуженных обвинений;</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в) угроз, оскорбительных выражений или реплик, действий, препятствующих нормальному общению или провоцирующих противоправное поведение;</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г) курения во время служебных совещаний, бесед, иного служебного общения с гражданами.</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23" w:history="1">
        <w:r w:rsidR="005E0744" w:rsidRPr="0038549A">
          <w:rPr>
            <w:rFonts w:ascii="Times New Roman" w:hAnsi="Times New Roman" w:cs="Times New Roman"/>
            <w:color w:val="1D1B11" w:themeColor="background2" w:themeShade="1A"/>
            <w:sz w:val="26"/>
            <w:szCs w:val="26"/>
          </w:rPr>
          <w:t>28</w:t>
        </w:r>
      </w:hyperlink>
      <w:r w:rsidR="005E0744" w:rsidRPr="0038549A">
        <w:rPr>
          <w:rFonts w:ascii="Times New Roman" w:hAnsi="Times New Roman" w:cs="Times New Roman"/>
          <w:color w:val="1D1B11" w:themeColor="background2" w:themeShade="1A"/>
          <w:sz w:val="26"/>
          <w:szCs w:val="26"/>
        </w:rPr>
        <w:t xml:space="preserve">. Гражданские служащие призваны способствовать своим служебным </w:t>
      </w:r>
      <w:r w:rsidR="005E0744" w:rsidRPr="0038549A">
        <w:rPr>
          <w:rFonts w:ascii="Times New Roman" w:hAnsi="Times New Roman" w:cs="Times New Roman"/>
          <w:color w:val="1D1B11" w:themeColor="background2" w:themeShade="1A"/>
          <w:sz w:val="26"/>
          <w:szCs w:val="26"/>
        </w:rPr>
        <w:lastRenderedPageBreak/>
        <w:t>поведением установлению в коллективе деловых взаимоотношений и конструктивного сотрудничества друг с другом.</w:t>
      </w:r>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5E0744" w:rsidRPr="0038549A" w:rsidRDefault="00FC3077">
      <w:pPr>
        <w:pStyle w:val="ConsPlusNormal"/>
        <w:spacing w:before="220"/>
        <w:ind w:firstLine="540"/>
        <w:jc w:val="both"/>
        <w:rPr>
          <w:rFonts w:ascii="Times New Roman" w:hAnsi="Times New Roman" w:cs="Times New Roman"/>
          <w:color w:val="1D1B11" w:themeColor="background2" w:themeShade="1A"/>
          <w:sz w:val="26"/>
          <w:szCs w:val="26"/>
        </w:rPr>
      </w:pPr>
      <w:hyperlink r:id="rId24" w:history="1">
        <w:r w:rsidR="005E0744" w:rsidRPr="0038549A">
          <w:rPr>
            <w:rFonts w:ascii="Times New Roman" w:hAnsi="Times New Roman" w:cs="Times New Roman"/>
            <w:color w:val="1D1B11" w:themeColor="background2" w:themeShade="1A"/>
            <w:sz w:val="26"/>
            <w:szCs w:val="26"/>
          </w:rPr>
          <w:t>29</w:t>
        </w:r>
      </w:hyperlink>
      <w:r w:rsidR="005E0744" w:rsidRPr="0038549A">
        <w:rPr>
          <w:rFonts w:ascii="Times New Roman" w:hAnsi="Times New Roman" w:cs="Times New Roman"/>
          <w:color w:val="1D1B11" w:themeColor="background2" w:themeShade="1A"/>
          <w:sz w:val="26"/>
          <w:szCs w:val="26"/>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5E0744" w:rsidRPr="0038549A" w:rsidRDefault="005E0744">
      <w:pPr>
        <w:pStyle w:val="ConsPlusNormal"/>
        <w:ind w:firstLine="540"/>
        <w:jc w:val="both"/>
        <w:rPr>
          <w:rFonts w:ascii="Times New Roman" w:hAnsi="Times New Roman" w:cs="Times New Roman"/>
          <w:color w:val="1D1B11" w:themeColor="background2" w:themeShade="1A"/>
          <w:sz w:val="26"/>
          <w:szCs w:val="26"/>
        </w:rPr>
      </w:pPr>
    </w:p>
    <w:p w:rsidR="005E0744" w:rsidRPr="0038549A" w:rsidRDefault="005E0744">
      <w:pPr>
        <w:pStyle w:val="ConsPlusTitle"/>
        <w:jc w:val="center"/>
        <w:outlineLvl w:val="0"/>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IV. Ответственность за нарушение положений Кодекса</w:t>
      </w:r>
    </w:p>
    <w:p w:rsidR="005E0744" w:rsidRPr="0038549A" w:rsidRDefault="005E0744">
      <w:pPr>
        <w:pStyle w:val="ConsPlusNormal"/>
        <w:jc w:val="center"/>
        <w:rPr>
          <w:rFonts w:ascii="Times New Roman" w:hAnsi="Times New Roman" w:cs="Times New Roman"/>
          <w:color w:val="1D1B11" w:themeColor="background2" w:themeShade="1A"/>
          <w:sz w:val="26"/>
          <w:szCs w:val="26"/>
        </w:rPr>
      </w:pPr>
    </w:p>
    <w:p w:rsidR="005E0744" w:rsidRPr="0038549A" w:rsidRDefault="00FC3077">
      <w:pPr>
        <w:pStyle w:val="ConsPlusNormal"/>
        <w:ind w:firstLine="540"/>
        <w:jc w:val="both"/>
        <w:rPr>
          <w:rFonts w:ascii="Times New Roman" w:hAnsi="Times New Roman" w:cs="Times New Roman"/>
          <w:color w:val="1D1B11" w:themeColor="background2" w:themeShade="1A"/>
          <w:sz w:val="26"/>
          <w:szCs w:val="26"/>
        </w:rPr>
      </w:pPr>
      <w:hyperlink r:id="rId25" w:history="1">
        <w:proofErr w:type="gramStart"/>
        <w:r w:rsidR="005E0744" w:rsidRPr="0038549A">
          <w:rPr>
            <w:rFonts w:ascii="Times New Roman" w:hAnsi="Times New Roman" w:cs="Times New Roman"/>
            <w:color w:val="1D1B11" w:themeColor="background2" w:themeShade="1A"/>
            <w:sz w:val="26"/>
            <w:szCs w:val="26"/>
          </w:rPr>
          <w:t>30</w:t>
        </w:r>
      </w:hyperlink>
      <w:r w:rsidR="005E0744" w:rsidRPr="0038549A">
        <w:rPr>
          <w:rFonts w:ascii="Times New Roman" w:hAnsi="Times New Roman" w:cs="Times New Roman"/>
          <w:color w:val="1D1B11" w:themeColor="background2" w:themeShade="1A"/>
          <w:sz w:val="26"/>
          <w:szCs w:val="26"/>
        </w:rPr>
        <w:t xml:space="preserve">.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Управления Судебного департамента и урегулированию конфликта интересов, образованной </w:t>
      </w:r>
      <w:r w:rsidR="0042173F">
        <w:rPr>
          <w:rFonts w:ascii="Times New Roman" w:hAnsi="Times New Roman" w:cs="Times New Roman"/>
          <w:color w:val="1D1B11" w:themeColor="background2" w:themeShade="1A"/>
          <w:sz w:val="26"/>
          <w:szCs w:val="26"/>
        </w:rPr>
        <w:t xml:space="preserve">в </w:t>
      </w:r>
      <w:r w:rsidR="005E0744" w:rsidRPr="0038549A">
        <w:rPr>
          <w:rFonts w:ascii="Times New Roman" w:hAnsi="Times New Roman" w:cs="Times New Roman"/>
          <w:color w:val="1D1B11" w:themeColor="background2" w:themeShade="1A"/>
          <w:sz w:val="26"/>
          <w:szCs w:val="26"/>
        </w:rPr>
        <w:t>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5E0744" w:rsidRPr="0038549A" w:rsidRDefault="005E0744">
      <w:pPr>
        <w:pStyle w:val="ConsPlusNormal"/>
        <w:spacing w:before="220"/>
        <w:ind w:firstLine="540"/>
        <w:jc w:val="both"/>
        <w:rPr>
          <w:rFonts w:ascii="Times New Roman" w:hAnsi="Times New Roman" w:cs="Times New Roman"/>
          <w:color w:val="1D1B11" w:themeColor="background2" w:themeShade="1A"/>
          <w:sz w:val="26"/>
          <w:szCs w:val="26"/>
        </w:rPr>
      </w:pPr>
      <w:r w:rsidRPr="0038549A">
        <w:rPr>
          <w:rFonts w:ascii="Times New Roman" w:hAnsi="Times New Roman" w:cs="Times New Roman"/>
          <w:color w:val="1D1B11" w:themeColor="background2" w:themeShade="1A"/>
          <w:sz w:val="26"/>
          <w:szCs w:val="26"/>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5E0744" w:rsidRPr="0038549A" w:rsidRDefault="00FC3077">
      <w:pPr>
        <w:pStyle w:val="ConsPlusNormal"/>
        <w:rPr>
          <w:color w:val="1D1B11" w:themeColor="background2" w:themeShade="1A"/>
        </w:rPr>
      </w:pPr>
      <w:hyperlink r:id="rId26" w:history="1">
        <w:r w:rsidR="005E0744" w:rsidRPr="0038549A">
          <w:rPr>
            <w:i/>
            <w:color w:val="1D1B11" w:themeColor="background2" w:themeShade="1A"/>
          </w:rPr>
          <w:br/>
        </w:r>
      </w:hyperlink>
      <w:r w:rsidR="005E0744" w:rsidRPr="0038549A">
        <w:rPr>
          <w:color w:val="1D1B11" w:themeColor="background2" w:themeShade="1A"/>
        </w:rPr>
        <w:br/>
      </w:r>
    </w:p>
    <w:p w:rsidR="00FD080E" w:rsidRPr="0038549A" w:rsidRDefault="00FD080E">
      <w:pPr>
        <w:rPr>
          <w:color w:val="1D1B11" w:themeColor="background2" w:themeShade="1A"/>
        </w:rPr>
      </w:pPr>
    </w:p>
    <w:sectPr w:rsidR="00FD080E" w:rsidRPr="0038549A" w:rsidSect="007B00F4">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F4" w:rsidRDefault="007B00F4" w:rsidP="007B00F4">
      <w:pPr>
        <w:spacing w:after="0" w:line="240" w:lineRule="auto"/>
      </w:pPr>
      <w:r>
        <w:separator/>
      </w:r>
    </w:p>
  </w:endnote>
  <w:endnote w:type="continuationSeparator" w:id="0">
    <w:p w:rsidR="007B00F4" w:rsidRDefault="007B00F4" w:rsidP="007B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F4" w:rsidRDefault="007B00F4" w:rsidP="007B00F4">
      <w:pPr>
        <w:spacing w:after="0" w:line="240" w:lineRule="auto"/>
      </w:pPr>
      <w:r>
        <w:separator/>
      </w:r>
    </w:p>
  </w:footnote>
  <w:footnote w:type="continuationSeparator" w:id="0">
    <w:p w:rsidR="007B00F4" w:rsidRDefault="007B00F4" w:rsidP="007B0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673735"/>
      <w:docPartObj>
        <w:docPartGallery w:val="Page Numbers (Top of Page)"/>
        <w:docPartUnique/>
      </w:docPartObj>
    </w:sdtPr>
    <w:sdtEndPr/>
    <w:sdtContent>
      <w:p w:rsidR="007B00F4" w:rsidRDefault="007B00F4">
        <w:pPr>
          <w:pStyle w:val="a3"/>
          <w:jc w:val="center"/>
        </w:pPr>
        <w:r>
          <w:fldChar w:fldCharType="begin"/>
        </w:r>
        <w:r>
          <w:instrText>PAGE   \* MERGEFORMAT</w:instrText>
        </w:r>
        <w:r>
          <w:fldChar w:fldCharType="separate"/>
        </w:r>
        <w:r w:rsidR="00FC3077">
          <w:rPr>
            <w:noProof/>
          </w:rPr>
          <w:t>7</w:t>
        </w:r>
        <w:r>
          <w:fldChar w:fldCharType="end"/>
        </w:r>
      </w:p>
    </w:sdtContent>
  </w:sdt>
  <w:p w:rsidR="007B00F4" w:rsidRDefault="007B00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44"/>
    <w:rsid w:val="001B4C44"/>
    <w:rsid w:val="0038549A"/>
    <w:rsid w:val="0042173F"/>
    <w:rsid w:val="005E0744"/>
    <w:rsid w:val="00611C0C"/>
    <w:rsid w:val="007B00F4"/>
    <w:rsid w:val="008E1252"/>
    <w:rsid w:val="00E97B19"/>
    <w:rsid w:val="00FC3077"/>
    <w:rsid w:val="00FD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7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0744"/>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B00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00F4"/>
  </w:style>
  <w:style w:type="paragraph" w:styleId="a5">
    <w:name w:val="footer"/>
    <w:basedOn w:val="a"/>
    <w:link w:val="a6"/>
    <w:uiPriority w:val="99"/>
    <w:unhideWhenUsed/>
    <w:rsid w:val="007B00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0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7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0744"/>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B00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00F4"/>
  </w:style>
  <w:style w:type="paragraph" w:styleId="a5">
    <w:name w:val="footer"/>
    <w:basedOn w:val="a"/>
    <w:link w:val="a6"/>
    <w:uiPriority w:val="99"/>
    <w:unhideWhenUsed/>
    <w:rsid w:val="007B00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763A8140B89C7C49FABCF215704428C5E93EAF4A3EF80DADF7823FCCEA6846B0BF41114FC6D9D8A22543iFEEN" TargetMode="External"/><Relationship Id="rId13" Type="http://schemas.openxmlformats.org/officeDocument/2006/relationships/hyperlink" Target="consultantplus://offline/ref=6C763A8140B89C7C49FABCF215704428C5E63EA84868AF0FFCA28C3AC4BA3256A6F64E1351C6DAC7A62E15ADB6AEADA4E7D09EF1F7748A5Ai1EEN" TargetMode="External"/><Relationship Id="rId18" Type="http://schemas.openxmlformats.org/officeDocument/2006/relationships/hyperlink" Target="consultantplus://offline/ref=6C763A8140B89C7C49FABCF215704428C5E63EA84868AF0FFCA28C3AC4BA3256A6F64E1351C6DAC7A62E15ADB6AEADA4E7D09EF1F7748A5Ai1EEN" TargetMode="External"/><Relationship Id="rId26" Type="http://schemas.openxmlformats.org/officeDocument/2006/relationships/hyperlink" Target="consultantplus://offline/ref=6C763A8140B89C7C49FABCF215704428C4E13EA34369AF0FFCA28C3AC4BA3256A6F64E1351C6DACEA32E15ADB6AEADA4E7D09EF1F7748A5Ai1EEN" TargetMode="External"/><Relationship Id="rId3" Type="http://schemas.microsoft.com/office/2007/relationships/stylesWithEffects" Target="stylesWithEffects.xml"/><Relationship Id="rId21" Type="http://schemas.openxmlformats.org/officeDocument/2006/relationships/hyperlink" Target="consultantplus://offline/ref=6C763A8140B89C7C49FABCF215704428C5E63EA84868AF0FFCA28C3AC4BA3256A6F64E1351C6DAC7A62E15ADB6AEADA4E7D09EF1F7748A5Ai1EEN" TargetMode="External"/><Relationship Id="rId7" Type="http://schemas.openxmlformats.org/officeDocument/2006/relationships/endnotes" Target="endnotes.xml"/><Relationship Id="rId12" Type="http://schemas.openxmlformats.org/officeDocument/2006/relationships/hyperlink" Target="consultantplus://offline/ref=6C763A8140B89C7C49FABCF215704428C5E93EAF4A3EF80DADF7823FCCEA6846B0BF41114FC6D9D8A22543iFEEN" TargetMode="External"/><Relationship Id="rId17" Type="http://schemas.openxmlformats.org/officeDocument/2006/relationships/hyperlink" Target="consultantplus://offline/ref=6C763A8140B89C7C49FABCF215704428C5E63EA84868AF0FFCA28C3AC4BA3256A6F64E1351C6DAC7A62E15ADB6AEADA4E7D09EF1F7748A5Ai1EEN" TargetMode="External"/><Relationship Id="rId25" Type="http://schemas.openxmlformats.org/officeDocument/2006/relationships/hyperlink" Target="consultantplus://offline/ref=6C763A8140B89C7C49FABCF215704428C5E63EA84868AF0FFCA28C3AC4BA3256A6F64E1351C6DAC7A62E15ADB6AEADA4E7D09EF1F7748A5Ai1EEN" TargetMode="External"/><Relationship Id="rId2" Type="http://schemas.openxmlformats.org/officeDocument/2006/relationships/styles" Target="styles.xml"/><Relationship Id="rId16" Type="http://schemas.openxmlformats.org/officeDocument/2006/relationships/hyperlink" Target="consultantplus://offline/ref=6C763A8140B89C7C49FABCF215704428C5E63EA84868AF0FFCA28C3AC4BA3256A6F64E1351C6DAC7A62E15ADB6AEADA4E7D09EF1F7748A5Ai1EEN" TargetMode="External"/><Relationship Id="rId20" Type="http://schemas.openxmlformats.org/officeDocument/2006/relationships/hyperlink" Target="consultantplus://offline/ref=6C763A8140B89C7C49FABCF215704428C5E63EA84868AF0FFCA28C3AC4BA3256A6F64E1351C6DAC7A62E15ADB6AEADA4E7D09EF1F7748A5Ai1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763A8140B89C7C49FABCF215704428C4E83AAD416AAF0FFCA28C3AC4BA3256A6F64E1351C6DAC3A02E15ADB6AEADA4E7D09EF1F7748A5Ai1EEN" TargetMode="External"/><Relationship Id="rId24" Type="http://schemas.openxmlformats.org/officeDocument/2006/relationships/hyperlink" Target="consultantplus://offline/ref=6C763A8140B89C7C49FABCF215704428C5E63EA84868AF0FFCA28C3AC4BA3256A6F64E1351C6DAC7A62E15ADB6AEADA4E7D09EF1F7748A5Ai1EEN" TargetMode="External"/><Relationship Id="rId5" Type="http://schemas.openxmlformats.org/officeDocument/2006/relationships/webSettings" Target="webSettings.xml"/><Relationship Id="rId15" Type="http://schemas.openxmlformats.org/officeDocument/2006/relationships/hyperlink" Target="consultantplus://offline/ref=6C763A8140B89C7C49FABCF215704428C5E63EA84868AF0FFCA28C3AC4BA3256A6F64E1351C6DAC7A62E15ADB6AEADA4E7D09EF1F7748A5Ai1EEN" TargetMode="External"/><Relationship Id="rId23" Type="http://schemas.openxmlformats.org/officeDocument/2006/relationships/hyperlink" Target="consultantplus://offline/ref=6C763A8140B89C7C49FABCF215704428C5E63EA84868AF0FFCA28C3AC4BA3256A6F64E1351C6DAC7A62E15ADB6AEADA4E7D09EF1F7748A5Ai1EEN" TargetMode="External"/><Relationship Id="rId28" Type="http://schemas.openxmlformats.org/officeDocument/2006/relationships/fontTable" Target="fontTable.xml"/><Relationship Id="rId10" Type="http://schemas.openxmlformats.org/officeDocument/2006/relationships/hyperlink" Target="consultantplus://offline/ref=6C763A8140B89C7C49FABCF215704428C4E930AD426AAF0FFCA28C3AC4BA3256A6F64E1351C6DAC1A52E15ADB6AEADA4E7D09EF1F7748A5Ai1EEN" TargetMode="External"/><Relationship Id="rId19" Type="http://schemas.openxmlformats.org/officeDocument/2006/relationships/hyperlink" Target="consultantplus://offline/ref=6C763A8140B89C7C49FABCF215704428C5E63EA84868AF0FFCA28C3AC4BA3256A6F64E1351C6DAC7A62E15ADB6AEADA4E7D09EF1F7748A5Ai1EEN" TargetMode="External"/><Relationship Id="rId4" Type="http://schemas.openxmlformats.org/officeDocument/2006/relationships/settings" Target="settings.xml"/><Relationship Id="rId9" Type="http://schemas.openxmlformats.org/officeDocument/2006/relationships/hyperlink" Target="consultantplus://offline/ref=6C763A8140B89C7C49FABCF215704428C3E038AA496AAF0FFCA28C3AC4BA3256A6F64E1759CD8E97E4704CFEF1E5A0A5FACC9EF0iEEBN" TargetMode="External"/><Relationship Id="rId14" Type="http://schemas.openxmlformats.org/officeDocument/2006/relationships/hyperlink" Target="consultantplus://offline/ref=6C763A8140B89C7C49FABCF215704428C5E63EA84868AF0FFCA28C3AC4BA3256A6F64E1351C6DAC7A62E15ADB6AEADA4E7D09EF1F7748A5Ai1EEN" TargetMode="External"/><Relationship Id="rId22" Type="http://schemas.openxmlformats.org/officeDocument/2006/relationships/hyperlink" Target="consultantplus://offline/ref=6C763A8140B89C7C49FABCF215704428C5E63EA84868AF0FFCA28C3AC4BA3256A6F64E1351C6DAC7A62E15ADB6AEADA4E7D09EF1F7748A5Ai1EEN"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8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0EE9-748B-450E-BB9E-4FB1CA07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2836</Words>
  <Characters>16168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Makarova_EN</dc:creator>
  <cp:lastModifiedBy>Makarova_EN</cp:lastModifiedBy>
  <cp:revision>8</cp:revision>
  <cp:lastPrinted>2022-03-23T13:20:00Z</cp:lastPrinted>
  <dcterms:created xsi:type="dcterms:W3CDTF">2022-03-23T13:04:00Z</dcterms:created>
  <dcterms:modified xsi:type="dcterms:W3CDTF">2022-03-23T14:01:00Z</dcterms:modified>
</cp:coreProperties>
</file>