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7E70F2" w:rsidRDefault="0080593A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0F2">
        <w:rPr>
          <w:rFonts w:ascii="Times New Roman" w:eastAsia="Times New Roman" w:hAnsi="Times New Roman" w:cs="Times New Roman"/>
          <w:sz w:val="26"/>
          <w:szCs w:val="26"/>
        </w:rPr>
        <w:t>23</w:t>
      </w:r>
      <w:r w:rsidR="00F60598" w:rsidRPr="007E7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F60598" w:rsidRPr="007E70F2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648E2" w:rsidRPr="007E70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F40F02" w:rsidRPr="007E7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7E70F2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7E70F2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7E70F2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7E70F2">
        <w:rPr>
          <w:rFonts w:ascii="Times New Roman" w:hAnsi="Times New Roman" w:cs="Times New Roman"/>
          <w:sz w:val="26"/>
          <w:szCs w:val="26"/>
        </w:rPr>
        <w:t>.</w:t>
      </w:r>
    </w:p>
    <w:p w:rsidR="00F60598" w:rsidRPr="007E70F2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7E70F2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0F2">
        <w:rPr>
          <w:rFonts w:ascii="Times New Roman" w:hAnsi="Times New Roman" w:cs="Times New Roman"/>
          <w:sz w:val="26"/>
          <w:szCs w:val="26"/>
        </w:rPr>
        <w:t>Комиссией рассмотрены следующие вопросы:</w:t>
      </w:r>
    </w:p>
    <w:p w:rsidR="0080593A" w:rsidRPr="007E70F2" w:rsidRDefault="0080593A" w:rsidP="0080593A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t>О рассмотрении и согласовании перечней должностей, при замещении которых на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0593A" w:rsidRPr="007E70F2" w:rsidRDefault="0080593A" w:rsidP="0080593A">
      <w:pPr>
        <w:pStyle w:val="a3"/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t>О рассмотрении и согласовании перечней должностей,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суда, а также сведений о доходах, расходах, об имуществе и обязательствах имущественного характера своих супруги (супруга) и несовершеннолетних детей на</w:t>
      </w:r>
      <w:proofErr w:type="gramEnd"/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официальных сайтах Управления Судебного департамента в Красноярском крае, районных, городских судов Красноярского края, Красноярского гарнизонного военного суда в информационно-телекоммуникационной сети «Интернет» и предоставление этих сведений общероссийским средствам массовой информации для опубликования </w:t>
      </w:r>
      <w:r w:rsidRPr="007E70F2">
        <w:rPr>
          <w:rFonts w:ascii="Times New Roman" w:hAnsi="Times New Roman" w:cs="Times New Roman"/>
          <w:sz w:val="26"/>
          <w:szCs w:val="26"/>
        </w:rPr>
        <w:t>в связи с их запросами.</w:t>
      </w:r>
      <w:proofErr w:type="gramEnd"/>
    </w:p>
    <w:p w:rsidR="002648E2" w:rsidRPr="007E70F2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7E70F2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0F2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вопросов, вынесенных на обсуждение, Комиссией </w:t>
      </w:r>
      <w:r w:rsidR="004824BB" w:rsidRPr="007E70F2">
        <w:rPr>
          <w:rFonts w:ascii="Times New Roman" w:hAnsi="Times New Roman" w:cs="Times New Roman"/>
          <w:sz w:val="26"/>
          <w:szCs w:val="26"/>
        </w:rPr>
        <w:t xml:space="preserve">приняты следующие решения: </w:t>
      </w:r>
    </w:p>
    <w:p w:rsidR="009448DE" w:rsidRPr="007E70F2" w:rsidRDefault="00F16061" w:rsidP="009448DE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hAnsi="Times New Roman" w:cs="Times New Roman"/>
          <w:sz w:val="26"/>
          <w:szCs w:val="26"/>
        </w:rPr>
        <w:t>1</w:t>
      </w:r>
      <w:r w:rsidR="001D74C8" w:rsidRPr="007E70F2">
        <w:rPr>
          <w:rFonts w:ascii="Times New Roman" w:hAnsi="Times New Roman" w:cs="Times New Roman"/>
          <w:sz w:val="26"/>
          <w:szCs w:val="26"/>
        </w:rPr>
        <w:t>)</w:t>
      </w:r>
      <w:r w:rsidR="001D74C8" w:rsidRPr="007E70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>отрудниками отдела организации работы Управления и противодействия коррупции проанализированы должностные регламенты работников Управления</w:t>
      </w:r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 xml:space="preserve"> Судебного департамента в Красноярском крае (далее – Управление)</w:t>
      </w:r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 xml:space="preserve">, сотрудниками судов, ответственными за вопросы противодействия коррупции – должностные регламенты работников судов на предмет наличия </w:t>
      </w:r>
      <w:proofErr w:type="spellStart"/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>коррупционно</w:t>
      </w:r>
      <w:proofErr w:type="spellEnd"/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 xml:space="preserve"> опасных функций, утвержденных приказом Управления от 25.10.2023 № 275, и актуализированы перечни должностей</w:t>
      </w:r>
      <w:r w:rsidR="009448DE" w:rsidRPr="007E70F2">
        <w:rPr>
          <w:rFonts w:ascii="Times New Roman" w:hAnsi="Times New Roman" w:cs="Times New Roman"/>
          <w:sz w:val="26"/>
          <w:szCs w:val="26"/>
        </w:rPr>
        <w:t>, при замещении которых на федеральных государственных гражданских служащих Управления Судебного департамента в</w:t>
      </w:r>
      <w:proofErr w:type="gramEnd"/>
      <w:r w:rsidR="009448DE" w:rsidRPr="007E70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48DE" w:rsidRPr="007E70F2">
        <w:rPr>
          <w:rFonts w:ascii="Times New Roman" w:hAnsi="Times New Roman" w:cs="Times New Roman"/>
          <w:sz w:val="26"/>
          <w:szCs w:val="26"/>
        </w:rPr>
        <w:t>Красноярском крае, районных, городских судов Красноярского края, Красноярского гарнизонного военного суда возлагается обязанность представлять сведения 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48DE" w:rsidRPr="007E70F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End"/>
    </w:p>
    <w:p w:rsidR="00F16061" w:rsidRPr="007E70F2" w:rsidRDefault="00F16061" w:rsidP="009448DE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Комиссия приняла решение о 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согласовании 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представленных 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>перечней должностей, при замещении которых на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 детей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3777" w:rsidRPr="007E70F2" w:rsidRDefault="00F16061" w:rsidP="00D8377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2) </w:t>
      </w:r>
      <w:r w:rsidR="00D83777" w:rsidRPr="007E70F2">
        <w:rPr>
          <w:rFonts w:ascii="Times New Roman" w:eastAsia="Times New Roman" w:hAnsi="Times New Roman" w:cs="Times New Roman"/>
          <w:sz w:val="26"/>
          <w:szCs w:val="26"/>
        </w:rPr>
        <w:t>Сотрудниками отдела организации работы Управления и противодействия коррупции совместно с сотрудниками судов, ответственными за вопросы противодействия коррупции, разработаны перечни должностей,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суда, а также сведений о</w:t>
      </w:r>
      <w:proofErr w:type="gramEnd"/>
      <w:r w:rsidR="00D83777" w:rsidRPr="007E7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83777" w:rsidRPr="007E70F2">
        <w:rPr>
          <w:rFonts w:ascii="Times New Roman" w:eastAsia="Times New Roman" w:hAnsi="Times New Roman" w:cs="Times New Roman"/>
          <w:sz w:val="26"/>
          <w:szCs w:val="26"/>
        </w:rPr>
        <w:t xml:space="preserve">доходах, расходах, об имуществе и обязательствах имущественного характера своих супруги (супруга) и несовершеннолетних детей на официальных сайтах Управления Судебного департамента в Красноярском крае, районных, городских судов Красноярского края, Красноярского гарнизонного военного суда в информационно-телекоммуникационной сети «Интернет» и предоставление этих сведений общероссийским средствам массовой информации для опубликования </w:t>
      </w:r>
      <w:r w:rsidR="00D83777" w:rsidRPr="007E70F2">
        <w:rPr>
          <w:rFonts w:ascii="Times New Roman" w:hAnsi="Times New Roman" w:cs="Times New Roman"/>
          <w:sz w:val="26"/>
          <w:szCs w:val="26"/>
        </w:rPr>
        <w:t>в связи с их запросами.</w:t>
      </w:r>
      <w:proofErr w:type="gramEnd"/>
    </w:p>
    <w:p w:rsidR="00F16061" w:rsidRDefault="00D83777" w:rsidP="009448DE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70F2">
        <w:rPr>
          <w:rFonts w:ascii="Times New Roman" w:eastAsia="Times New Roman" w:hAnsi="Times New Roman" w:cs="Times New Roman"/>
          <w:sz w:val="26"/>
          <w:szCs w:val="26"/>
        </w:rPr>
        <w:t>Комиссия приняла решение о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>согласовании перечней должностей,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официальных сайтах Управления Судебного департамента в Красноярском крае, районных, городских судов Красноярского края, Красноярского гарнизонного военного суда в информационно-телекоммуникационной сети «Интернет» и предоставление этих сведений общероссийским средствам массовой информации для опубликования </w:t>
      </w:r>
      <w:r w:rsidRPr="007E70F2">
        <w:rPr>
          <w:rFonts w:ascii="Times New Roman" w:hAnsi="Times New Roman" w:cs="Times New Roman"/>
          <w:sz w:val="26"/>
          <w:szCs w:val="26"/>
        </w:rPr>
        <w:t>в связи с их запросами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 xml:space="preserve"> принято путем открытого голосования членов Комиссии</w:t>
      </w:r>
      <w:r w:rsidRPr="007E70F2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448DE" w:rsidRDefault="009448DE" w:rsidP="009448DE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48DE" w:rsidRDefault="009448DE" w:rsidP="009448DE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4C8" w:rsidRPr="00DA0067" w:rsidRDefault="001D74C8" w:rsidP="005A3326">
      <w:pPr>
        <w:tabs>
          <w:tab w:val="center" w:pos="-567"/>
          <w:tab w:val="right" w:pos="9639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D74C8" w:rsidRPr="00DA006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B0599"/>
    <w:rsid w:val="00106BCF"/>
    <w:rsid w:val="001D74C8"/>
    <w:rsid w:val="001F0C9B"/>
    <w:rsid w:val="00254351"/>
    <w:rsid w:val="00261D73"/>
    <w:rsid w:val="002648E2"/>
    <w:rsid w:val="002D41C5"/>
    <w:rsid w:val="00373F46"/>
    <w:rsid w:val="003D7437"/>
    <w:rsid w:val="004824BB"/>
    <w:rsid w:val="005A3326"/>
    <w:rsid w:val="00686623"/>
    <w:rsid w:val="007E70F2"/>
    <w:rsid w:val="0080593A"/>
    <w:rsid w:val="008F00D1"/>
    <w:rsid w:val="00930ED1"/>
    <w:rsid w:val="009448DE"/>
    <w:rsid w:val="00985A2B"/>
    <w:rsid w:val="009A3E98"/>
    <w:rsid w:val="00A61F4D"/>
    <w:rsid w:val="00B21A22"/>
    <w:rsid w:val="00BB66B8"/>
    <w:rsid w:val="00C63D22"/>
    <w:rsid w:val="00D83777"/>
    <w:rsid w:val="00DA0067"/>
    <w:rsid w:val="00E77309"/>
    <w:rsid w:val="00EE2F5B"/>
    <w:rsid w:val="00F16061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24</cp:revision>
  <dcterms:created xsi:type="dcterms:W3CDTF">2024-06-17T04:52:00Z</dcterms:created>
  <dcterms:modified xsi:type="dcterms:W3CDTF">2026-06-11T08:43:00Z</dcterms:modified>
</cp:coreProperties>
</file>