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504" w:rsidRPr="00D44505" w:rsidRDefault="005C5080" w:rsidP="00D44505">
      <w:pPr>
        <w:pStyle w:val="ConsPlusTitle1"/>
        <w:jc w:val="center"/>
        <w:outlineLvl w:val="0"/>
        <w:rPr>
          <w:rFonts w:ascii="Times New Roman" w:hAnsi="Times New Roman" w:cs="Times New Roman"/>
          <w:sz w:val="24"/>
          <w:szCs w:val="24"/>
        </w:rPr>
      </w:pPr>
      <w:r w:rsidRPr="00D44505">
        <w:rPr>
          <w:rFonts w:ascii="Times New Roman" w:hAnsi="Times New Roman" w:cs="Times New Roman"/>
          <w:sz w:val="24"/>
          <w:szCs w:val="24"/>
        </w:rPr>
        <w:t>СУДЕБНЫЙ ДЕПАРТАМЕНТ ПРИ ВЕРХОВНОМ СУДЕ</w:t>
      </w:r>
    </w:p>
    <w:p w:rsidR="00643504" w:rsidRPr="00D44505" w:rsidRDefault="005C5080" w:rsidP="00D44505">
      <w:pPr>
        <w:pStyle w:val="ConsPlusTitle1"/>
        <w:jc w:val="center"/>
        <w:rPr>
          <w:rFonts w:ascii="Times New Roman" w:hAnsi="Times New Roman" w:cs="Times New Roman"/>
          <w:sz w:val="24"/>
          <w:szCs w:val="24"/>
        </w:rPr>
      </w:pPr>
      <w:r w:rsidRPr="00D44505">
        <w:rPr>
          <w:rFonts w:ascii="Times New Roman" w:hAnsi="Times New Roman" w:cs="Times New Roman"/>
          <w:sz w:val="24"/>
          <w:szCs w:val="24"/>
        </w:rPr>
        <w:t>РОССИЙСКОЙ ФЕДЕРАЦИИ</w:t>
      </w:r>
    </w:p>
    <w:p w:rsidR="00643504" w:rsidRPr="00D44505" w:rsidRDefault="00643504" w:rsidP="00D44505">
      <w:pPr>
        <w:pStyle w:val="ConsPlusTitle1"/>
        <w:jc w:val="center"/>
        <w:rPr>
          <w:rFonts w:ascii="Times New Roman" w:hAnsi="Times New Roman" w:cs="Times New Roman"/>
          <w:sz w:val="24"/>
          <w:szCs w:val="24"/>
        </w:rPr>
      </w:pPr>
    </w:p>
    <w:p w:rsidR="00643504" w:rsidRPr="00D44505" w:rsidRDefault="005C5080" w:rsidP="00D44505">
      <w:pPr>
        <w:pStyle w:val="ConsPlusTitle1"/>
        <w:jc w:val="center"/>
        <w:rPr>
          <w:rFonts w:ascii="Times New Roman" w:hAnsi="Times New Roman" w:cs="Times New Roman"/>
          <w:sz w:val="24"/>
          <w:szCs w:val="24"/>
        </w:rPr>
      </w:pPr>
      <w:r w:rsidRPr="00D44505">
        <w:rPr>
          <w:rFonts w:ascii="Times New Roman" w:hAnsi="Times New Roman" w:cs="Times New Roman"/>
          <w:sz w:val="24"/>
          <w:szCs w:val="24"/>
        </w:rPr>
        <w:t>ПРИКАЗ</w:t>
      </w:r>
    </w:p>
    <w:p w:rsidR="00643504" w:rsidRPr="00D44505" w:rsidRDefault="005C5080" w:rsidP="00D44505">
      <w:pPr>
        <w:pStyle w:val="ConsPlusTitle1"/>
        <w:jc w:val="center"/>
        <w:rPr>
          <w:rFonts w:ascii="Times New Roman" w:hAnsi="Times New Roman" w:cs="Times New Roman"/>
          <w:sz w:val="24"/>
          <w:szCs w:val="24"/>
        </w:rPr>
      </w:pPr>
      <w:r w:rsidRPr="00D44505">
        <w:rPr>
          <w:rFonts w:ascii="Times New Roman" w:hAnsi="Times New Roman" w:cs="Times New Roman"/>
          <w:sz w:val="24"/>
          <w:szCs w:val="24"/>
        </w:rPr>
        <w:t>от 31 октября 2023 г. N 226</w:t>
      </w:r>
    </w:p>
    <w:p w:rsidR="00643504" w:rsidRPr="00D44505" w:rsidRDefault="00643504" w:rsidP="00D44505">
      <w:pPr>
        <w:pStyle w:val="ConsPlusTitle1"/>
        <w:jc w:val="center"/>
        <w:rPr>
          <w:rFonts w:ascii="Times New Roman" w:hAnsi="Times New Roman" w:cs="Times New Roman"/>
          <w:sz w:val="24"/>
          <w:szCs w:val="24"/>
        </w:rPr>
      </w:pPr>
    </w:p>
    <w:p w:rsidR="00643504" w:rsidRPr="00D44505" w:rsidRDefault="005C5080" w:rsidP="00D44505">
      <w:pPr>
        <w:pStyle w:val="ConsPlusTitle1"/>
        <w:jc w:val="center"/>
        <w:rPr>
          <w:rFonts w:ascii="Times New Roman" w:hAnsi="Times New Roman" w:cs="Times New Roman"/>
          <w:sz w:val="24"/>
          <w:szCs w:val="24"/>
        </w:rPr>
      </w:pPr>
      <w:r w:rsidRPr="00D44505">
        <w:rPr>
          <w:rFonts w:ascii="Times New Roman" w:hAnsi="Times New Roman" w:cs="Times New Roman"/>
          <w:sz w:val="24"/>
          <w:szCs w:val="24"/>
        </w:rPr>
        <w:t>ОБ УТВЕРЖДЕНИИ ПОЛОЖЕНИЯ</w:t>
      </w:r>
    </w:p>
    <w:p w:rsidR="00643504" w:rsidRPr="00D44505" w:rsidRDefault="005C5080" w:rsidP="00D44505">
      <w:pPr>
        <w:pStyle w:val="ConsPlusTitle1"/>
        <w:jc w:val="center"/>
        <w:rPr>
          <w:rFonts w:ascii="Times New Roman" w:hAnsi="Times New Roman" w:cs="Times New Roman"/>
          <w:sz w:val="24"/>
          <w:szCs w:val="24"/>
        </w:rPr>
      </w:pPr>
      <w:r w:rsidRPr="00D44505">
        <w:rPr>
          <w:rFonts w:ascii="Times New Roman" w:hAnsi="Times New Roman" w:cs="Times New Roman"/>
          <w:sz w:val="24"/>
          <w:szCs w:val="24"/>
        </w:rPr>
        <w:t>О ПРЕДСТАВЛЕНИИ ГРАЖДАНАМИ, ПРЕТЕНДУЮЩИМИ НА ЗАМЕЩЕНИЕ</w:t>
      </w:r>
    </w:p>
    <w:p w:rsidR="00643504" w:rsidRPr="00D44505" w:rsidRDefault="005C5080" w:rsidP="00D44505">
      <w:pPr>
        <w:pStyle w:val="ConsPlusTitle1"/>
        <w:jc w:val="center"/>
        <w:rPr>
          <w:rFonts w:ascii="Times New Roman" w:hAnsi="Times New Roman" w:cs="Times New Roman"/>
          <w:sz w:val="24"/>
          <w:szCs w:val="24"/>
        </w:rPr>
      </w:pPr>
      <w:r w:rsidRPr="00D44505">
        <w:rPr>
          <w:rFonts w:ascii="Times New Roman" w:hAnsi="Times New Roman" w:cs="Times New Roman"/>
          <w:sz w:val="24"/>
          <w:szCs w:val="24"/>
        </w:rPr>
        <w:t>ДОЛЖНОСТЕЙ ФЕДЕРАЛЬНОЙ ГОСУДАРСТВЕННОЙ ГРАЖДАНСКОЙ СЛУЖБЫ</w:t>
      </w:r>
      <w:r w:rsidR="00D44505">
        <w:rPr>
          <w:rFonts w:ascii="Times New Roman" w:hAnsi="Times New Roman" w:cs="Times New Roman"/>
          <w:sz w:val="24"/>
          <w:szCs w:val="24"/>
        </w:rPr>
        <w:t xml:space="preserve"> </w:t>
      </w:r>
      <w:r w:rsidRPr="00D44505">
        <w:rPr>
          <w:rFonts w:ascii="Times New Roman" w:hAnsi="Times New Roman" w:cs="Times New Roman"/>
          <w:sz w:val="24"/>
          <w:szCs w:val="24"/>
        </w:rPr>
        <w:t>В ФЕДЕРАЛЬНЫХ СУДАХ ОБЩЕЙ ЮРИСДИКЦИИ И ФЕДЕРАЛЬНЫХ</w:t>
      </w:r>
      <w:r w:rsidR="00D44505">
        <w:rPr>
          <w:rFonts w:ascii="Times New Roman" w:hAnsi="Times New Roman" w:cs="Times New Roman"/>
          <w:sz w:val="24"/>
          <w:szCs w:val="24"/>
        </w:rPr>
        <w:t xml:space="preserve"> </w:t>
      </w:r>
      <w:r w:rsidRPr="00D44505">
        <w:rPr>
          <w:rFonts w:ascii="Times New Roman" w:hAnsi="Times New Roman" w:cs="Times New Roman"/>
          <w:sz w:val="24"/>
          <w:szCs w:val="24"/>
        </w:rPr>
        <w:t>АРБИТРАЖНЫХ СУДАХ, В УПРАВЛЕНИЯХ СУДЕБНОГО ДЕПАРТАМЕНТА</w:t>
      </w:r>
      <w:r w:rsidR="00D44505">
        <w:rPr>
          <w:rFonts w:ascii="Times New Roman" w:hAnsi="Times New Roman" w:cs="Times New Roman"/>
          <w:sz w:val="24"/>
          <w:szCs w:val="24"/>
        </w:rPr>
        <w:t xml:space="preserve"> </w:t>
      </w:r>
      <w:r w:rsidRPr="00D44505">
        <w:rPr>
          <w:rFonts w:ascii="Times New Roman" w:hAnsi="Times New Roman" w:cs="Times New Roman"/>
          <w:sz w:val="24"/>
          <w:szCs w:val="24"/>
        </w:rPr>
        <w:t>В СУБЪЕКТАХ РОССИЙСКОЙ ФЕДЕРАЦИИ, И ФЕДЕРАЛЬНЫМИ</w:t>
      </w:r>
      <w:r w:rsidR="00D44505">
        <w:rPr>
          <w:rFonts w:ascii="Times New Roman" w:hAnsi="Times New Roman" w:cs="Times New Roman"/>
          <w:sz w:val="24"/>
          <w:szCs w:val="24"/>
        </w:rPr>
        <w:t xml:space="preserve"> </w:t>
      </w:r>
      <w:r w:rsidRPr="00D44505">
        <w:rPr>
          <w:rFonts w:ascii="Times New Roman" w:hAnsi="Times New Roman" w:cs="Times New Roman"/>
          <w:sz w:val="24"/>
          <w:szCs w:val="24"/>
        </w:rPr>
        <w:t>ГОСУДАРСТВЕННЫМИ ГРАЖДАНСКИМИ СЛУЖАЩИМИ, ЗАМЕЩАЮЩИМИ</w:t>
      </w:r>
      <w:r w:rsidR="00D44505">
        <w:rPr>
          <w:rFonts w:ascii="Times New Roman" w:hAnsi="Times New Roman" w:cs="Times New Roman"/>
          <w:sz w:val="24"/>
          <w:szCs w:val="24"/>
        </w:rPr>
        <w:t xml:space="preserve"> </w:t>
      </w:r>
      <w:r w:rsidRPr="00D44505">
        <w:rPr>
          <w:rFonts w:ascii="Times New Roman" w:hAnsi="Times New Roman" w:cs="Times New Roman"/>
          <w:sz w:val="24"/>
          <w:szCs w:val="24"/>
        </w:rPr>
        <w:t>ДОЛЖНОСТИ ФЕДЕРАЛЬНОЙ ГОСУДАРСТВЕННОЙ ГРАЖДАНСКОЙ СЛУЖБЫ</w:t>
      </w:r>
      <w:r w:rsidR="00D44505">
        <w:rPr>
          <w:rFonts w:ascii="Times New Roman" w:hAnsi="Times New Roman" w:cs="Times New Roman"/>
          <w:sz w:val="24"/>
          <w:szCs w:val="24"/>
        </w:rPr>
        <w:t xml:space="preserve"> </w:t>
      </w:r>
      <w:r w:rsidRPr="00D44505">
        <w:rPr>
          <w:rFonts w:ascii="Times New Roman" w:hAnsi="Times New Roman" w:cs="Times New Roman"/>
          <w:sz w:val="24"/>
          <w:szCs w:val="24"/>
        </w:rPr>
        <w:t>В ФЕДЕРАЛЬНЫХ СУДАХ ОБЩЕЙ ЮРИСДИКЦИИ И ФЕДЕРАЛЬНЫХ</w:t>
      </w:r>
      <w:r w:rsidR="00D44505">
        <w:rPr>
          <w:rFonts w:ascii="Times New Roman" w:hAnsi="Times New Roman" w:cs="Times New Roman"/>
          <w:sz w:val="24"/>
          <w:szCs w:val="24"/>
        </w:rPr>
        <w:t xml:space="preserve"> </w:t>
      </w:r>
      <w:r w:rsidRPr="00D44505">
        <w:rPr>
          <w:rFonts w:ascii="Times New Roman" w:hAnsi="Times New Roman" w:cs="Times New Roman"/>
          <w:sz w:val="24"/>
          <w:szCs w:val="24"/>
        </w:rPr>
        <w:t>АРБИТРАЖНЫХ СУДАХ, В УПРАВЛЕНИЯХ СУДЕБНОГО ДЕПАРТАМЕНТА</w:t>
      </w:r>
      <w:r w:rsidR="00D44505">
        <w:rPr>
          <w:rFonts w:ascii="Times New Roman" w:hAnsi="Times New Roman" w:cs="Times New Roman"/>
          <w:sz w:val="24"/>
          <w:szCs w:val="24"/>
        </w:rPr>
        <w:t xml:space="preserve"> </w:t>
      </w:r>
      <w:r w:rsidRPr="00D44505">
        <w:rPr>
          <w:rFonts w:ascii="Times New Roman" w:hAnsi="Times New Roman" w:cs="Times New Roman"/>
          <w:sz w:val="24"/>
          <w:szCs w:val="24"/>
        </w:rPr>
        <w:t>В СУБЪЕКТАХ РОССИЙСКОЙ ФЕДЕРАЦИИ, СВЕДЕНИЙ О СВОИХ ДОХОДАХ,</w:t>
      </w:r>
      <w:r w:rsidR="00D44505">
        <w:rPr>
          <w:rFonts w:ascii="Times New Roman" w:hAnsi="Times New Roman" w:cs="Times New Roman"/>
          <w:sz w:val="24"/>
          <w:szCs w:val="24"/>
        </w:rPr>
        <w:t xml:space="preserve"> </w:t>
      </w:r>
      <w:r w:rsidRPr="00D44505">
        <w:rPr>
          <w:rFonts w:ascii="Times New Roman" w:hAnsi="Times New Roman" w:cs="Times New Roman"/>
          <w:sz w:val="24"/>
          <w:szCs w:val="24"/>
        </w:rPr>
        <w:t>РАСХОДАХ, ОБ ИМУЩЕСТВЕ И ОБЯЗАТЕЛЬСТВАХ ИМУЩЕСТВЕННОГО</w:t>
      </w:r>
      <w:r w:rsidR="00D44505">
        <w:rPr>
          <w:rFonts w:ascii="Times New Roman" w:hAnsi="Times New Roman" w:cs="Times New Roman"/>
          <w:sz w:val="24"/>
          <w:szCs w:val="24"/>
        </w:rPr>
        <w:t xml:space="preserve"> </w:t>
      </w:r>
      <w:r w:rsidRPr="00D44505">
        <w:rPr>
          <w:rFonts w:ascii="Times New Roman" w:hAnsi="Times New Roman" w:cs="Times New Roman"/>
          <w:sz w:val="24"/>
          <w:szCs w:val="24"/>
        </w:rPr>
        <w:t>ХАРАКТЕРА, А ТАКЖЕ СВЕДЕНИЙ О ДОХОДАХ, РАСХОДАХ,</w:t>
      </w:r>
      <w:r w:rsidR="00D44505">
        <w:rPr>
          <w:rFonts w:ascii="Times New Roman" w:hAnsi="Times New Roman" w:cs="Times New Roman"/>
          <w:sz w:val="24"/>
          <w:szCs w:val="24"/>
        </w:rPr>
        <w:t xml:space="preserve"> </w:t>
      </w:r>
      <w:r w:rsidRPr="00D44505">
        <w:rPr>
          <w:rFonts w:ascii="Times New Roman" w:hAnsi="Times New Roman" w:cs="Times New Roman"/>
          <w:sz w:val="24"/>
          <w:szCs w:val="24"/>
        </w:rPr>
        <w:t>ОБ ИМУЩЕСТВЕ И ОБЯЗАТЕЛЬСТВАХ ИМУЩЕСТВЕННОГО ХАРАКТЕРА</w:t>
      </w:r>
      <w:r w:rsidR="00D44505">
        <w:rPr>
          <w:rFonts w:ascii="Times New Roman" w:hAnsi="Times New Roman" w:cs="Times New Roman"/>
          <w:sz w:val="24"/>
          <w:szCs w:val="24"/>
        </w:rPr>
        <w:t xml:space="preserve"> </w:t>
      </w:r>
      <w:r w:rsidRPr="00D44505">
        <w:rPr>
          <w:rFonts w:ascii="Times New Roman" w:hAnsi="Times New Roman" w:cs="Times New Roman"/>
          <w:sz w:val="24"/>
          <w:szCs w:val="24"/>
        </w:rPr>
        <w:t>СУПРУГИ (СУПРУГА) И НЕСОВЕРШЕННОЛЕТНИХ ДЕТЕЙ</w:t>
      </w:r>
    </w:p>
    <w:p w:rsidR="00643504" w:rsidRPr="00D44505" w:rsidRDefault="00643504" w:rsidP="00D44505">
      <w:pPr>
        <w:pStyle w:val="ConsPlusNormal1"/>
        <w:jc w:val="center"/>
        <w:rPr>
          <w:rFonts w:ascii="Times New Roman" w:hAnsi="Times New Roman" w:cs="Times New Roman"/>
          <w:sz w:val="24"/>
          <w:szCs w:val="24"/>
        </w:rPr>
      </w:pP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В соответствии с Федеральным </w:t>
      </w:r>
      <w:hyperlink r:id="rId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sidRPr="00D44505">
          <w:rPr>
            <w:rFonts w:ascii="Times New Roman" w:hAnsi="Times New Roman" w:cs="Times New Roman"/>
            <w:sz w:val="24"/>
            <w:szCs w:val="24"/>
          </w:rPr>
          <w:t>законом</w:t>
        </w:r>
      </w:hyperlink>
      <w:r w:rsidRPr="00D44505">
        <w:rPr>
          <w:rFonts w:ascii="Times New Roman" w:hAnsi="Times New Roman" w:cs="Times New Roman"/>
          <w:sz w:val="24"/>
          <w:szCs w:val="24"/>
        </w:rPr>
        <w:t xml:space="preserve"> от 3 декабря 2012 г. N 230-ФЗ "О контроле за соответствием расходов лиц, замещающих государственные должности, и иных лиц их доходам", а также </w:t>
      </w:r>
      <w:hyperlink r:id="rId7"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sidRPr="00D44505">
          <w:rPr>
            <w:rFonts w:ascii="Times New Roman" w:hAnsi="Times New Roman" w:cs="Times New Roman"/>
            <w:sz w:val="24"/>
            <w:szCs w:val="24"/>
          </w:rPr>
          <w:t>указом</w:t>
        </w:r>
      </w:hyperlink>
      <w:r w:rsidRPr="00D44505">
        <w:rPr>
          <w:rFonts w:ascii="Times New Roman" w:hAnsi="Times New Roman" w:cs="Times New Roman"/>
          <w:sz w:val="24"/>
          <w:szCs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1. Утвердить </w:t>
      </w:r>
      <w:hyperlink w:anchor="P44" w:tooltip="ПОЛОЖЕНИЕ">
        <w:r w:rsidRPr="00D44505">
          <w:rPr>
            <w:rFonts w:ascii="Times New Roman" w:hAnsi="Times New Roman" w:cs="Times New Roman"/>
            <w:sz w:val="24"/>
            <w:szCs w:val="24"/>
          </w:rPr>
          <w:t>Положение</w:t>
        </w:r>
      </w:hyperlink>
      <w:r w:rsidRPr="00D44505">
        <w:rPr>
          <w:rFonts w:ascii="Times New Roman" w:hAnsi="Times New Roman" w:cs="Times New Roman"/>
          <w:sz w:val="24"/>
          <w:szCs w:val="24"/>
        </w:rPr>
        <w:t xml:space="preserve">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2. Признать утратившими силу:</w:t>
      </w:r>
    </w:p>
    <w:p w:rsidR="00643504" w:rsidRPr="00D44505" w:rsidRDefault="0022496D" w:rsidP="00D44505">
      <w:pPr>
        <w:pStyle w:val="ConsPlusNormal1"/>
        <w:ind w:firstLine="540"/>
        <w:jc w:val="both"/>
        <w:rPr>
          <w:rFonts w:ascii="Times New Roman" w:hAnsi="Times New Roman" w:cs="Times New Roman"/>
          <w:sz w:val="24"/>
          <w:szCs w:val="24"/>
        </w:rPr>
      </w:pPr>
      <w:hyperlink r:id="rId8" w:tooltip="Приказ Судебного департамента при Верховном Суде РФ от 05.11.2015 N 342 (ред. от 25.03.2021) &quot;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
        <w:r w:rsidR="005C5080" w:rsidRPr="00D44505">
          <w:rPr>
            <w:rFonts w:ascii="Times New Roman" w:hAnsi="Times New Roman" w:cs="Times New Roman"/>
            <w:sz w:val="24"/>
            <w:szCs w:val="24"/>
          </w:rPr>
          <w:t>приказ</w:t>
        </w:r>
      </w:hyperlink>
      <w:r w:rsidR="005C5080" w:rsidRPr="00D44505">
        <w:rPr>
          <w:rFonts w:ascii="Times New Roman" w:hAnsi="Times New Roman" w:cs="Times New Roman"/>
          <w:sz w:val="24"/>
          <w:szCs w:val="24"/>
        </w:rPr>
        <w:t xml:space="preserve"> Судебного департамента при Верховном Суде Российской Федерации от 5 ноября 2015 г. N 342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w:t>
      </w:r>
      <w:r w:rsidR="005C5080" w:rsidRPr="00D44505">
        <w:rPr>
          <w:rFonts w:ascii="Times New Roman" w:hAnsi="Times New Roman" w:cs="Times New Roman"/>
          <w:sz w:val="24"/>
          <w:szCs w:val="24"/>
        </w:rPr>
        <w:lastRenderedPageBreak/>
        <w:t>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643504" w:rsidRPr="00D44505" w:rsidRDefault="0022496D" w:rsidP="00D44505">
      <w:pPr>
        <w:pStyle w:val="ConsPlusNormal1"/>
        <w:ind w:firstLine="540"/>
        <w:jc w:val="both"/>
        <w:rPr>
          <w:rFonts w:ascii="Times New Roman" w:hAnsi="Times New Roman" w:cs="Times New Roman"/>
          <w:sz w:val="24"/>
          <w:szCs w:val="24"/>
        </w:rPr>
      </w:pPr>
      <w:hyperlink r:id="rId9" w:tooltip="Приказ Судебного департамента при Верховном Суде РФ от 17.12.2015 N 381 &quot;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
        <w:r w:rsidR="005C5080" w:rsidRPr="00D44505">
          <w:rPr>
            <w:rFonts w:ascii="Times New Roman" w:hAnsi="Times New Roman" w:cs="Times New Roman"/>
            <w:sz w:val="24"/>
            <w:szCs w:val="24"/>
          </w:rPr>
          <w:t>приказ</w:t>
        </w:r>
      </w:hyperlink>
      <w:r w:rsidR="005C5080" w:rsidRPr="00D44505">
        <w:rPr>
          <w:rFonts w:ascii="Times New Roman" w:hAnsi="Times New Roman" w:cs="Times New Roman"/>
          <w:sz w:val="24"/>
          <w:szCs w:val="24"/>
        </w:rPr>
        <w:t xml:space="preserve"> Судебного департамента при Верховном Суде Российской Федерации от 17 декабря 2015 г. N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N 342";</w:t>
      </w:r>
    </w:p>
    <w:p w:rsidR="00643504" w:rsidRPr="00D44505" w:rsidRDefault="0022496D" w:rsidP="00D44505">
      <w:pPr>
        <w:pStyle w:val="ConsPlusNormal1"/>
        <w:ind w:firstLine="540"/>
        <w:jc w:val="both"/>
        <w:rPr>
          <w:rFonts w:ascii="Times New Roman" w:hAnsi="Times New Roman" w:cs="Times New Roman"/>
          <w:sz w:val="24"/>
          <w:szCs w:val="24"/>
        </w:rPr>
      </w:pPr>
      <w:hyperlink r:id="rId10" w:tooltip="Приказ Судебного департамента при Верховном Суде РФ от 10.09.2018 N 146 &quot;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
        <w:r w:rsidR="005C5080" w:rsidRPr="00D44505">
          <w:rPr>
            <w:rFonts w:ascii="Times New Roman" w:hAnsi="Times New Roman" w:cs="Times New Roman"/>
            <w:sz w:val="24"/>
            <w:szCs w:val="24"/>
          </w:rPr>
          <w:t>приказ</w:t>
        </w:r>
      </w:hyperlink>
      <w:r w:rsidR="005C5080" w:rsidRPr="00D44505">
        <w:rPr>
          <w:rFonts w:ascii="Times New Roman" w:hAnsi="Times New Roman" w:cs="Times New Roman"/>
          <w:sz w:val="24"/>
          <w:szCs w:val="24"/>
        </w:rPr>
        <w:t xml:space="preserve"> Судебного департамента при Верховном Суде Российской Федерации от 10 сентября 2018 г. N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N 342".</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3. Настоящий приказ вступает в силу со дня его подписания.</w:t>
      </w:r>
    </w:p>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Генеральный директор</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А.В.ГУСЕВ</w:t>
      </w:r>
    </w:p>
    <w:p w:rsidR="00643504" w:rsidRPr="00D44505" w:rsidRDefault="00643504" w:rsidP="00D44505">
      <w:pPr>
        <w:pStyle w:val="ConsPlusNormal1"/>
        <w:jc w:val="right"/>
        <w:rPr>
          <w:rFonts w:ascii="Times New Roman" w:hAnsi="Times New Roman" w:cs="Times New Roman"/>
          <w:sz w:val="24"/>
          <w:szCs w:val="24"/>
        </w:rPr>
      </w:pPr>
    </w:p>
    <w:p w:rsidR="00643504" w:rsidRPr="00D44505" w:rsidRDefault="00643504" w:rsidP="00D44505">
      <w:pPr>
        <w:pStyle w:val="ConsPlusNormal1"/>
        <w:jc w:val="right"/>
        <w:rPr>
          <w:rFonts w:ascii="Times New Roman" w:hAnsi="Times New Roman" w:cs="Times New Roman"/>
          <w:sz w:val="24"/>
          <w:szCs w:val="24"/>
        </w:rPr>
      </w:pPr>
    </w:p>
    <w:p w:rsidR="00643504" w:rsidRPr="00D44505" w:rsidRDefault="00643504" w:rsidP="00D44505">
      <w:pPr>
        <w:pStyle w:val="ConsPlusNormal1"/>
        <w:jc w:val="right"/>
        <w:rPr>
          <w:rFonts w:ascii="Times New Roman" w:hAnsi="Times New Roman" w:cs="Times New Roman"/>
          <w:sz w:val="24"/>
          <w:szCs w:val="24"/>
        </w:rPr>
      </w:pPr>
    </w:p>
    <w:p w:rsidR="00643504" w:rsidRPr="00D44505" w:rsidRDefault="00643504" w:rsidP="00D44505">
      <w:pPr>
        <w:pStyle w:val="ConsPlusNormal1"/>
        <w:jc w:val="right"/>
        <w:rPr>
          <w:rFonts w:ascii="Times New Roman" w:hAnsi="Times New Roman" w:cs="Times New Roman"/>
          <w:sz w:val="24"/>
          <w:szCs w:val="24"/>
        </w:rPr>
      </w:pPr>
    </w:p>
    <w:p w:rsidR="00D44505" w:rsidRDefault="00D44505">
      <w:pPr>
        <w:rPr>
          <w:sz w:val="24"/>
          <w:szCs w:val="24"/>
        </w:rPr>
      </w:pPr>
      <w:r>
        <w:rPr>
          <w:sz w:val="24"/>
          <w:szCs w:val="24"/>
        </w:rPr>
        <w:br w:type="page"/>
      </w:r>
    </w:p>
    <w:p w:rsidR="00643504" w:rsidRPr="00D44505" w:rsidRDefault="00D44505" w:rsidP="00D44505">
      <w:pPr>
        <w:pStyle w:val="ConsPlusNormal1"/>
        <w:jc w:val="right"/>
        <w:outlineLvl w:val="0"/>
        <w:rPr>
          <w:rFonts w:ascii="Times New Roman" w:hAnsi="Times New Roman" w:cs="Times New Roman"/>
          <w:sz w:val="24"/>
          <w:szCs w:val="24"/>
        </w:rPr>
      </w:pPr>
      <w:r w:rsidRPr="00D44505">
        <w:rPr>
          <w:rFonts w:ascii="Times New Roman" w:hAnsi="Times New Roman" w:cs="Times New Roman"/>
          <w:sz w:val="24"/>
          <w:szCs w:val="24"/>
        </w:rPr>
        <w:lastRenderedPageBreak/>
        <w:t>УТВЕРЖДЕНО</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приказом Судебного департамента</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при Верховном Суде</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Российской Федерации</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от 31 октября 2023 г. N 226</w:t>
      </w:r>
    </w:p>
    <w:p w:rsidR="00643504" w:rsidRPr="00D44505" w:rsidRDefault="00643504" w:rsidP="00D44505">
      <w:pPr>
        <w:pStyle w:val="ConsPlusNormal1"/>
        <w:jc w:val="right"/>
        <w:rPr>
          <w:rFonts w:ascii="Times New Roman" w:hAnsi="Times New Roman" w:cs="Times New Roman"/>
          <w:sz w:val="24"/>
          <w:szCs w:val="24"/>
        </w:rPr>
      </w:pPr>
    </w:p>
    <w:p w:rsidR="00643504" w:rsidRPr="00D44505" w:rsidRDefault="005C5080" w:rsidP="00D44505">
      <w:pPr>
        <w:pStyle w:val="ConsPlusTitle1"/>
        <w:jc w:val="center"/>
        <w:rPr>
          <w:rFonts w:ascii="Times New Roman" w:hAnsi="Times New Roman" w:cs="Times New Roman"/>
          <w:sz w:val="24"/>
          <w:szCs w:val="24"/>
        </w:rPr>
      </w:pPr>
      <w:bookmarkStart w:id="0" w:name="P44"/>
      <w:bookmarkEnd w:id="0"/>
      <w:r w:rsidRPr="00D44505">
        <w:rPr>
          <w:rFonts w:ascii="Times New Roman" w:hAnsi="Times New Roman" w:cs="Times New Roman"/>
          <w:sz w:val="24"/>
          <w:szCs w:val="24"/>
        </w:rPr>
        <w:t>ПОЛОЖЕНИЕ</w:t>
      </w:r>
    </w:p>
    <w:p w:rsidR="00D44505" w:rsidRPr="00D44505" w:rsidRDefault="00D44505" w:rsidP="00D44505">
      <w:pPr>
        <w:pStyle w:val="ConsPlusTitle1"/>
        <w:jc w:val="center"/>
        <w:rPr>
          <w:rFonts w:ascii="Times New Roman" w:hAnsi="Times New Roman" w:cs="Times New Roman"/>
          <w:sz w:val="24"/>
          <w:szCs w:val="24"/>
        </w:rPr>
      </w:pPr>
      <w:r w:rsidRPr="00D44505">
        <w:rPr>
          <w:rFonts w:ascii="Times New Roman" w:hAnsi="Times New Roman" w:cs="Times New Roman"/>
          <w:sz w:val="24"/>
          <w:szCs w:val="24"/>
        </w:rPr>
        <w:t>О ПРЕДСТАВЛЕНИИ ГРАЖДАНАМИ, ПРЕТЕНДУЮЩИМИ НА ЗАМЕЩЕНИЕ</w:t>
      </w:r>
    </w:p>
    <w:p w:rsidR="00D44505" w:rsidRPr="00D44505" w:rsidRDefault="00D44505" w:rsidP="00D44505">
      <w:pPr>
        <w:pStyle w:val="ConsPlusTitle1"/>
        <w:jc w:val="center"/>
        <w:rPr>
          <w:rFonts w:ascii="Times New Roman" w:hAnsi="Times New Roman" w:cs="Times New Roman"/>
          <w:sz w:val="24"/>
          <w:szCs w:val="24"/>
        </w:rPr>
      </w:pPr>
      <w:r w:rsidRPr="00D44505">
        <w:rPr>
          <w:rFonts w:ascii="Times New Roman" w:hAnsi="Times New Roman" w:cs="Times New Roman"/>
          <w:sz w:val="24"/>
          <w:szCs w:val="24"/>
        </w:rPr>
        <w:t>ДОЛЖНОСТЕЙ ФЕДЕРАЛЬНОЙ ГОСУДАРСТВЕННОЙ ГРАЖДАНСКОЙ СЛУЖБЫ</w:t>
      </w:r>
      <w:r>
        <w:rPr>
          <w:rFonts w:ascii="Times New Roman" w:hAnsi="Times New Roman" w:cs="Times New Roman"/>
          <w:sz w:val="24"/>
          <w:szCs w:val="24"/>
        </w:rPr>
        <w:t xml:space="preserve"> </w:t>
      </w:r>
      <w:r w:rsidRPr="00D44505">
        <w:rPr>
          <w:rFonts w:ascii="Times New Roman" w:hAnsi="Times New Roman" w:cs="Times New Roman"/>
          <w:sz w:val="24"/>
          <w:szCs w:val="24"/>
        </w:rPr>
        <w:t>В ФЕДЕРАЛЬНЫХ СУДАХ ОБЩЕЙ ЮРИСДИКЦИИ И ФЕДЕРАЛЬНЫХ</w:t>
      </w:r>
      <w:r>
        <w:rPr>
          <w:rFonts w:ascii="Times New Roman" w:hAnsi="Times New Roman" w:cs="Times New Roman"/>
          <w:sz w:val="24"/>
          <w:szCs w:val="24"/>
        </w:rPr>
        <w:t xml:space="preserve"> </w:t>
      </w:r>
      <w:r w:rsidRPr="00D44505">
        <w:rPr>
          <w:rFonts w:ascii="Times New Roman" w:hAnsi="Times New Roman" w:cs="Times New Roman"/>
          <w:sz w:val="24"/>
          <w:szCs w:val="24"/>
        </w:rPr>
        <w:t>АРБИТРАЖНЫХ СУДАХ, В УПРАВЛЕНИЯХ СУДЕБНОГО ДЕПАРТАМЕНТА</w:t>
      </w:r>
      <w:r>
        <w:rPr>
          <w:rFonts w:ascii="Times New Roman" w:hAnsi="Times New Roman" w:cs="Times New Roman"/>
          <w:sz w:val="24"/>
          <w:szCs w:val="24"/>
        </w:rPr>
        <w:t xml:space="preserve"> </w:t>
      </w:r>
      <w:r w:rsidRPr="00D44505">
        <w:rPr>
          <w:rFonts w:ascii="Times New Roman" w:hAnsi="Times New Roman" w:cs="Times New Roman"/>
          <w:sz w:val="24"/>
          <w:szCs w:val="24"/>
        </w:rPr>
        <w:t>В СУБЪЕКТАХ РОССИЙСКОЙ ФЕДЕРАЦИИ, И ФЕДЕРАЛЬНЫМИ</w:t>
      </w:r>
      <w:r>
        <w:rPr>
          <w:rFonts w:ascii="Times New Roman" w:hAnsi="Times New Roman" w:cs="Times New Roman"/>
          <w:sz w:val="24"/>
          <w:szCs w:val="24"/>
        </w:rPr>
        <w:t xml:space="preserve"> </w:t>
      </w:r>
      <w:r w:rsidRPr="00D44505">
        <w:rPr>
          <w:rFonts w:ascii="Times New Roman" w:hAnsi="Times New Roman" w:cs="Times New Roman"/>
          <w:sz w:val="24"/>
          <w:szCs w:val="24"/>
        </w:rPr>
        <w:t>ГОСУДАРСТВЕННЫМИ ГРАЖДАНСКИМИ СЛУЖАЩИМИ, ЗАМЕЩАЮЩИМИ</w:t>
      </w:r>
      <w:r>
        <w:rPr>
          <w:rFonts w:ascii="Times New Roman" w:hAnsi="Times New Roman" w:cs="Times New Roman"/>
          <w:sz w:val="24"/>
          <w:szCs w:val="24"/>
        </w:rPr>
        <w:t xml:space="preserve"> </w:t>
      </w:r>
      <w:r w:rsidRPr="00D44505">
        <w:rPr>
          <w:rFonts w:ascii="Times New Roman" w:hAnsi="Times New Roman" w:cs="Times New Roman"/>
          <w:sz w:val="24"/>
          <w:szCs w:val="24"/>
        </w:rPr>
        <w:t>ДОЛЖНОСТИ ФЕДЕРАЛЬНОЙ ГОСУДАРСТВЕННОЙ ГРАЖДАНСКОЙ СЛУЖБЫ</w:t>
      </w:r>
      <w:r>
        <w:rPr>
          <w:rFonts w:ascii="Times New Roman" w:hAnsi="Times New Roman" w:cs="Times New Roman"/>
          <w:sz w:val="24"/>
          <w:szCs w:val="24"/>
        </w:rPr>
        <w:t xml:space="preserve"> </w:t>
      </w:r>
      <w:r w:rsidRPr="00D44505">
        <w:rPr>
          <w:rFonts w:ascii="Times New Roman" w:hAnsi="Times New Roman" w:cs="Times New Roman"/>
          <w:sz w:val="24"/>
          <w:szCs w:val="24"/>
        </w:rPr>
        <w:t>В ФЕДЕРАЛЬНЫХ СУДАХ ОБЩЕЙ ЮРИСДИКЦИИ И ФЕДЕРАЛЬНЫХ</w:t>
      </w:r>
      <w:r>
        <w:rPr>
          <w:rFonts w:ascii="Times New Roman" w:hAnsi="Times New Roman" w:cs="Times New Roman"/>
          <w:sz w:val="24"/>
          <w:szCs w:val="24"/>
        </w:rPr>
        <w:t xml:space="preserve"> </w:t>
      </w:r>
      <w:r w:rsidRPr="00D44505">
        <w:rPr>
          <w:rFonts w:ascii="Times New Roman" w:hAnsi="Times New Roman" w:cs="Times New Roman"/>
          <w:sz w:val="24"/>
          <w:szCs w:val="24"/>
        </w:rPr>
        <w:t>АРБИТРАЖНЫХ СУДАХ, В УПРАВЛЕНИЯХ СУДЕБНОГО ДЕПАРТАМЕНТА</w:t>
      </w:r>
      <w:r>
        <w:rPr>
          <w:rFonts w:ascii="Times New Roman" w:hAnsi="Times New Roman" w:cs="Times New Roman"/>
          <w:sz w:val="24"/>
          <w:szCs w:val="24"/>
        </w:rPr>
        <w:t xml:space="preserve"> </w:t>
      </w:r>
      <w:r w:rsidRPr="00D44505">
        <w:rPr>
          <w:rFonts w:ascii="Times New Roman" w:hAnsi="Times New Roman" w:cs="Times New Roman"/>
          <w:sz w:val="24"/>
          <w:szCs w:val="24"/>
        </w:rPr>
        <w:t>В СУБЪЕКТАХ РОССИЙСКОЙ ФЕДЕРАЦИИ, СВЕДЕНИЙ О СВОИХ ДОХОДАХ,</w:t>
      </w:r>
      <w:r>
        <w:rPr>
          <w:rFonts w:ascii="Times New Roman" w:hAnsi="Times New Roman" w:cs="Times New Roman"/>
          <w:sz w:val="24"/>
          <w:szCs w:val="24"/>
        </w:rPr>
        <w:t xml:space="preserve"> </w:t>
      </w:r>
      <w:r w:rsidRPr="00D44505">
        <w:rPr>
          <w:rFonts w:ascii="Times New Roman" w:hAnsi="Times New Roman" w:cs="Times New Roman"/>
          <w:sz w:val="24"/>
          <w:szCs w:val="24"/>
        </w:rPr>
        <w:t>РАСХОДАХ, ОБ ИМУЩЕСТВЕ И ОБЯЗАТЕЛЬСТВАХ ИМУЩЕСТВЕННОГО</w:t>
      </w:r>
      <w:r>
        <w:rPr>
          <w:rFonts w:ascii="Times New Roman" w:hAnsi="Times New Roman" w:cs="Times New Roman"/>
          <w:sz w:val="24"/>
          <w:szCs w:val="24"/>
        </w:rPr>
        <w:t xml:space="preserve"> </w:t>
      </w:r>
      <w:r w:rsidRPr="00D44505">
        <w:rPr>
          <w:rFonts w:ascii="Times New Roman" w:hAnsi="Times New Roman" w:cs="Times New Roman"/>
          <w:sz w:val="24"/>
          <w:szCs w:val="24"/>
        </w:rPr>
        <w:t>ХАРАКТЕРА, А ТАКЖЕ СВЕДЕНИЙ О ДОХОДАХ, РАСХОДАХ,</w:t>
      </w:r>
      <w:r>
        <w:rPr>
          <w:rFonts w:ascii="Times New Roman" w:hAnsi="Times New Roman" w:cs="Times New Roman"/>
          <w:sz w:val="24"/>
          <w:szCs w:val="24"/>
        </w:rPr>
        <w:t xml:space="preserve"> </w:t>
      </w:r>
      <w:r w:rsidRPr="00D44505">
        <w:rPr>
          <w:rFonts w:ascii="Times New Roman" w:hAnsi="Times New Roman" w:cs="Times New Roman"/>
          <w:sz w:val="24"/>
          <w:szCs w:val="24"/>
        </w:rPr>
        <w:t>ОБ ИМУЩЕСТВЕ И ОБЯЗАТЕЛЬСТВАХ ИМУЩЕСТВЕННОГО ХАРАКТЕРА</w:t>
      </w:r>
      <w:r>
        <w:rPr>
          <w:rFonts w:ascii="Times New Roman" w:hAnsi="Times New Roman" w:cs="Times New Roman"/>
          <w:sz w:val="24"/>
          <w:szCs w:val="24"/>
        </w:rPr>
        <w:t xml:space="preserve"> </w:t>
      </w:r>
      <w:r w:rsidRPr="00D44505">
        <w:rPr>
          <w:rFonts w:ascii="Times New Roman" w:hAnsi="Times New Roman" w:cs="Times New Roman"/>
          <w:sz w:val="24"/>
          <w:szCs w:val="24"/>
        </w:rPr>
        <w:t>СУПРУГИ (СУПРУГА) И НЕСОВЕРШЕННОЛЕТНИХ ДЕТЕЙ</w:t>
      </w:r>
    </w:p>
    <w:p w:rsidR="00D44505" w:rsidRPr="00D44505" w:rsidRDefault="00D44505" w:rsidP="00D44505">
      <w:pPr>
        <w:pStyle w:val="ConsPlusNormal1"/>
        <w:jc w:val="center"/>
        <w:rPr>
          <w:rFonts w:ascii="Times New Roman" w:hAnsi="Times New Roman" w:cs="Times New Roman"/>
          <w:sz w:val="24"/>
          <w:szCs w:val="24"/>
        </w:rPr>
      </w:pP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1. 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2. Обязанность представлять сведения о доходах в соответствии с федеральными законами возлагается: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p w:rsidR="00643504" w:rsidRPr="00D44505" w:rsidRDefault="005C5080" w:rsidP="00D44505">
      <w:pPr>
        <w:pStyle w:val="ConsPlusNormal1"/>
        <w:ind w:firstLine="540"/>
        <w:jc w:val="both"/>
        <w:rPr>
          <w:rFonts w:ascii="Times New Roman" w:hAnsi="Times New Roman" w:cs="Times New Roman"/>
          <w:sz w:val="24"/>
          <w:szCs w:val="24"/>
        </w:rPr>
      </w:pPr>
      <w:bookmarkStart w:id="1" w:name="P63"/>
      <w:bookmarkEnd w:id="1"/>
      <w:r w:rsidRPr="00D44505">
        <w:rPr>
          <w:rFonts w:ascii="Times New Roman" w:hAnsi="Times New Roman" w:cs="Times New Roman"/>
          <w:sz w:val="24"/>
          <w:szCs w:val="24"/>
        </w:rPr>
        <w:t xml:space="preserve">б) на гражданского служащего, замещавшего по состоянию на 31 декабря отчетного </w:t>
      </w:r>
      <w:r w:rsidRPr="00D44505">
        <w:rPr>
          <w:rFonts w:ascii="Times New Roman" w:hAnsi="Times New Roman" w:cs="Times New Roman"/>
          <w:sz w:val="24"/>
          <w:szCs w:val="24"/>
        </w:rPr>
        <w:lastRenderedPageBreak/>
        <w:t>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anchor="P63" w:tooltip="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
        <w:r w:rsidRPr="00D44505">
          <w:rPr>
            <w:rFonts w:ascii="Times New Roman" w:hAnsi="Times New Roman" w:cs="Times New Roman"/>
            <w:sz w:val="24"/>
            <w:szCs w:val="24"/>
          </w:rPr>
          <w:t>подпунктом "б" пункта 2</w:t>
        </w:r>
      </w:hyperlink>
      <w:r w:rsidRPr="00D44505">
        <w:rPr>
          <w:rFonts w:ascii="Times New Roman" w:hAnsi="Times New Roman" w:cs="Times New Roman"/>
          <w:sz w:val="24"/>
          <w:szCs w:val="24"/>
        </w:rPr>
        <w:t xml:space="preserve"> настоящего Положения.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 приказами соответствующего суда.</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5. 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43504" w:rsidRPr="00D44505" w:rsidRDefault="005C5080" w:rsidP="00D44505">
      <w:pPr>
        <w:pStyle w:val="ConsPlusNormal1"/>
        <w:ind w:firstLine="540"/>
        <w:jc w:val="both"/>
        <w:rPr>
          <w:rFonts w:ascii="Times New Roman" w:hAnsi="Times New Roman" w:cs="Times New Roman"/>
          <w:sz w:val="24"/>
          <w:szCs w:val="24"/>
        </w:rPr>
      </w:pPr>
      <w:bookmarkStart w:id="2" w:name="P69"/>
      <w:bookmarkEnd w:id="2"/>
      <w:r w:rsidRPr="00D44505">
        <w:rPr>
          <w:rFonts w:ascii="Times New Roman" w:hAnsi="Times New Roman" w:cs="Times New Roman"/>
          <w:sz w:val="24"/>
          <w:szCs w:val="24"/>
        </w:rPr>
        <w:t>а) гражданами - при поступлении на федеральную государственную гражданскую службу;</w:t>
      </w:r>
    </w:p>
    <w:p w:rsidR="00643504" w:rsidRPr="00D44505" w:rsidRDefault="005C5080" w:rsidP="00D44505">
      <w:pPr>
        <w:pStyle w:val="ConsPlusNormal1"/>
        <w:ind w:firstLine="540"/>
        <w:jc w:val="both"/>
        <w:rPr>
          <w:rFonts w:ascii="Times New Roman" w:hAnsi="Times New Roman" w:cs="Times New Roman"/>
          <w:sz w:val="24"/>
          <w:szCs w:val="24"/>
        </w:rPr>
      </w:pPr>
      <w:bookmarkStart w:id="3" w:name="P70"/>
      <w:bookmarkEnd w:id="3"/>
      <w:r w:rsidRPr="00D44505">
        <w:rPr>
          <w:rFonts w:ascii="Times New Roman" w:hAnsi="Times New Roman" w:cs="Times New Roman"/>
          <w:sz w:val="24"/>
          <w:szCs w:val="24"/>
        </w:rPr>
        <w:t>б) кандидатами на должности, предусмотренные перечнем, - при назначении на должности гражданской службы, предусмотренные перечнем должностей;</w:t>
      </w:r>
    </w:p>
    <w:p w:rsidR="00643504" w:rsidRPr="00D44505" w:rsidRDefault="005C5080" w:rsidP="00D44505">
      <w:pPr>
        <w:pStyle w:val="ConsPlusNormal1"/>
        <w:ind w:firstLine="540"/>
        <w:jc w:val="both"/>
        <w:rPr>
          <w:rFonts w:ascii="Times New Roman" w:hAnsi="Times New Roman" w:cs="Times New Roman"/>
          <w:sz w:val="24"/>
          <w:szCs w:val="24"/>
        </w:rPr>
      </w:pPr>
      <w:bookmarkStart w:id="4" w:name="P71"/>
      <w:bookmarkEnd w:id="4"/>
      <w:r w:rsidRPr="00D44505">
        <w:rPr>
          <w:rFonts w:ascii="Times New Roman" w:hAnsi="Times New Roman" w:cs="Times New Roman"/>
          <w:sz w:val="24"/>
          <w:szCs w:val="24"/>
        </w:rPr>
        <w:t>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p w:rsidR="00643504" w:rsidRPr="00D44505" w:rsidRDefault="005C5080" w:rsidP="00D44505">
      <w:pPr>
        <w:pStyle w:val="ConsPlusNormal1"/>
        <w:ind w:firstLine="540"/>
        <w:jc w:val="both"/>
        <w:rPr>
          <w:rFonts w:ascii="Times New Roman" w:hAnsi="Times New Roman" w:cs="Times New Roman"/>
          <w:sz w:val="24"/>
          <w:szCs w:val="24"/>
        </w:rPr>
      </w:pPr>
      <w:bookmarkStart w:id="5" w:name="P72"/>
      <w:bookmarkEnd w:id="5"/>
      <w:r w:rsidRPr="00D44505">
        <w:rPr>
          <w:rFonts w:ascii="Times New Roman" w:hAnsi="Times New Roman" w:cs="Times New Roman"/>
          <w:sz w:val="24"/>
          <w:szCs w:val="24"/>
        </w:rPr>
        <w:t>6. Гражданин при назначении на должность гражданской службы представляет:</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w:t>
      </w:r>
      <w:r w:rsidRPr="00D44505">
        <w:rPr>
          <w:rFonts w:ascii="Times New Roman" w:hAnsi="Times New Roman" w:cs="Times New Roman"/>
          <w:sz w:val="24"/>
          <w:szCs w:val="24"/>
        </w:rPr>
        <w:lastRenderedPageBreak/>
        <w:t>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7. Кандидат на должность, предусмотренную перечнем, представляет сведения о доходах в соответствии с </w:t>
      </w:r>
      <w:hyperlink w:anchor="P72" w:tooltip="6. Гражданин при назначении на должность гражданской службы представляет:">
        <w:r w:rsidRPr="00D44505">
          <w:rPr>
            <w:rFonts w:ascii="Times New Roman" w:hAnsi="Times New Roman" w:cs="Times New Roman"/>
            <w:sz w:val="24"/>
            <w:szCs w:val="24"/>
          </w:rPr>
          <w:t>пунктом 6</w:t>
        </w:r>
      </w:hyperlink>
      <w:r w:rsidRPr="00D44505">
        <w:rPr>
          <w:rFonts w:ascii="Times New Roman" w:hAnsi="Times New Roman" w:cs="Times New Roman"/>
          <w:sz w:val="24"/>
          <w:szCs w:val="24"/>
        </w:rPr>
        <w:t xml:space="preserve"> настоящего Положения.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8. Гражданский служащий представляет ежегодно:</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в) сведения о расходах за отчетный период (с 1 января по 31 декабря) в случаях, установленных </w:t>
      </w:r>
      <w:hyperlink r:id="rId1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sidRPr="00D44505">
          <w:rPr>
            <w:rFonts w:ascii="Times New Roman" w:hAnsi="Times New Roman" w:cs="Times New Roman"/>
            <w:sz w:val="24"/>
            <w:szCs w:val="24"/>
          </w:rPr>
          <w:t>статьей 3</w:t>
        </w:r>
      </w:hyperlink>
      <w:r w:rsidRPr="00D44505">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643504" w:rsidRPr="00D44505" w:rsidRDefault="005C5080" w:rsidP="00D44505">
      <w:pPr>
        <w:pStyle w:val="ConsPlusNormal1"/>
        <w:ind w:firstLine="540"/>
        <w:jc w:val="both"/>
        <w:rPr>
          <w:rFonts w:ascii="Times New Roman" w:hAnsi="Times New Roman" w:cs="Times New Roman"/>
          <w:sz w:val="24"/>
          <w:szCs w:val="24"/>
        </w:rPr>
      </w:pPr>
      <w:bookmarkStart w:id="6" w:name="P80"/>
      <w:bookmarkEnd w:id="6"/>
      <w:r w:rsidRPr="00D44505">
        <w:rPr>
          <w:rFonts w:ascii="Times New Roman" w:hAnsi="Times New Roman" w:cs="Times New Roman"/>
          <w:sz w:val="24"/>
          <w:szCs w:val="24"/>
        </w:rPr>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643504" w:rsidRPr="00D44505" w:rsidRDefault="005C5080" w:rsidP="00D44505">
      <w:pPr>
        <w:pStyle w:val="ConsPlusNormal1"/>
        <w:ind w:firstLine="540"/>
        <w:jc w:val="both"/>
        <w:rPr>
          <w:rFonts w:ascii="Times New Roman" w:hAnsi="Times New Roman" w:cs="Times New Roman"/>
          <w:sz w:val="24"/>
          <w:szCs w:val="24"/>
        </w:rPr>
      </w:pPr>
      <w:bookmarkStart w:id="7" w:name="P81"/>
      <w:bookmarkEnd w:id="7"/>
      <w:r w:rsidRPr="00D44505">
        <w:rPr>
          <w:rFonts w:ascii="Times New Roman" w:hAnsi="Times New Roman" w:cs="Times New Roman"/>
          <w:sz w:val="24"/>
          <w:szCs w:val="24"/>
        </w:rPr>
        <w:t>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p w:rsidR="00643504" w:rsidRPr="00D44505" w:rsidRDefault="005C5080" w:rsidP="00D44505">
      <w:pPr>
        <w:pStyle w:val="ConsPlusNormal1"/>
        <w:ind w:firstLine="540"/>
        <w:jc w:val="both"/>
        <w:rPr>
          <w:rFonts w:ascii="Times New Roman" w:hAnsi="Times New Roman" w:cs="Times New Roman"/>
          <w:sz w:val="24"/>
          <w:szCs w:val="24"/>
        </w:rPr>
      </w:pPr>
      <w:bookmarkStart w:id="8" w:name="P82"/>
      <w:bookmarkEnd w:id="8"/>
      <w:r w:rsidRPr="00D44505">
        <w:rPr>
          <w:rFonts w:ascii="Times New Roman" w:hAnsi="Times New Roman" w:cs="Times New Roman"/>
          <w:sz w:val="24"/>
          <w:szCs w:val="24"/>
        </w:rPr>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643504" w:rsidRPr="00D44505" w:rsidRDefault="005C5080" w:rsidP="00D44505">
      <w:pPr>
        <w:pStyle w:val="ConsPlusNormal1"/>
        <w:ind w:firstLine="540"/>
        <w:jc w:val="both"/>
        <w:rPr>
          <w:rFonts w:ascii="Times New Roman" w:hAnsi="Times New Roman" w:cs="Times New Roman"/>
          <w:sz w:val="24"/>
          <w:szCs w:val="24"/>
        </w:rPr>
      </w:pPr>
      <w:bookmarkStart w:id="9" w:name="P83"/>
      <w:bookmarkEnd w:id="9"/>
      <w:r w:rsidRPr="00D44505">
        <w:rPr>
          <w:rFonts w:ascii="Times New Roman" w:hAnsi="Times New Roman" w:cs="Times New Roman"/>
          <w:sz w:val="24"/>
          <w:szCs w:val="24"/>
        </w:rPr>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643504" w:rsidRPr="00D44505" w:rsidRDefault="005C5080" w:rsidP="00D44505">
      <w:pPr>
        <w:pStyle w:val="ConsPlusNormal1"/>
        <w:ind w:firstLine="540"/>
        <w:jc w:val="both"/>
        <w:rPr>
          <w:rFonts w:ascii="Times New Roman" w:hAnsi="Times New Roman" w:cs="Times New Roman"/>
          <w:sz w:val="24"/>
          <w:szCs w:val="24"/>
        </w:rPr>
      </w:pPr>
      <w:bookmarkStart w:id="10" w:name="P84"/>
      <w:bookmarkEnd w:id="10"/>
      <w:r w:rsidRPr="00D44505">
        <w:rPr>
          <w:rFonts w:ascii="Times New Roman" w:hAnsi="Times New Roman" w:cs="Times New Roman"/>
          <w:sz w:val="24"/>
          <w:szCs w:val="24"/>
        </w:rPr>
        <w:t>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643504" w:rsidRPr="00D44505" w:rsidRDefault="005C5080" w:rsidP="00D44505">
      <w:pPr>
        <w:pStyle w:val="ConsPlusNormal1"/>
        <w:ind w:firstLine="540"/>
        <w:jc w:val="both"/>
        <w:rPr>
          <w:rFonts w:ascii="Times New Roman" w:hAnsi="Times New Roman" w:cs="Times New Roman"/>
          <w:sz w:val="24"/>
          <w:szCs w:val="24"/>
        </w:rPr>
      </w:pPr>
      <w:bookmarkStart w:id="11" w:name="P85"/>
      <w:bookmarkEnd w:id="11"/>
      <w:r w:rsidRPr="00D44505">
        <w:rPr>
          <w:rFonts w:ascii="Times New Roman" w:hAnsi="Times New Roman" w:cs="Times New Roman"/>
          <w:sz w:val="24"/>
          <w:szCs w:val="24"/>
        </w:rPr>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643504" w:rsidRPr="00D44505" w:rsidRDefault="005C5080" w:rsidP="00D44505">
      <w:pPr>
        <w:pStyle w:val="ConsPlusNormal1"/>
        <w:ind w:firstLine="540"/>
        <w:jc w:val="both"/>
        <w:rPr>
          <w:rFonts w:ascii="Times New Roman" w:hAnsi="Times New Roman" w:cs="Times New Roman"/>
          <w:sz w:val="24"/>
          <w:szCs w:val="24"/>
        </w:rPr>
      </w:pPr>
      <w:bookmarkStart w:id="12" w:name="P86"/>
      <w:bookmarkEnd w:id="12"/>
      <w:r w:rsidRPr="00D44505">
        <w:rPr>
          <w:rFonts w:ascii="Times New Roman" w:hAnsi="Times New Roman" w:cs="Times New Roman"/>
          <w:sz w:val="24"/>
          <w:szCs w:val="24"/>
        </w:rPr>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643504" w:rsidRPr="00D44505" w:rsidRDefault="005C5080" w:rsidP="00D44505">
      <w:pPr>
        <w:pStyle w:val="ConsPlusNormal1"/>
        <w:ind w:firstLine="540"/>
        <w:jc w:val="both"/>
        <w:rPr>
          <w:rFonts w:ascii="Times New Roman" w:hAnsi="Times New Roman" w:cs="Times New Roman"/>
          <w:sz w:val="24"/>
          <w:szCs w:val="24"/>
        </w:rPr>
      </w:pPr>
      <w:bookmarkStart w:id="13" w:name="P87"/>
      <w:bookmarkEnd w:id="13"/>
      <w:r w:rsidRPr="00D44505">
        <w:rPr>
          <w:rFonts w:ascii="Times New Roman" w:hAnsi="Times New Roman" w:cs="Times New Roman"/>
          <w:sz w:val="24"/>
          <w:szCs w:val="24"/>
        </w:rPr>
        <w:t>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643504" w:rsidRPr="00D44505" w:rsidRDefault="005C5080" w:rsidP="00D44505">
      <w:pPr>
        <w:pStyle w:val="ConsPlusNormal1"/>
        <w:ind w:firstLine="540"/>
        <w:jc w:val="both"/>
        <w:rPr>
          <w:rFonts w:ascii="Times New Roman" w:hAnsi="Times New Roman" w:cs="Times New Roman"/>
          <w:sz w:val="24"/>
          <w:szCs w:val="24"/>
        </w:rPr>
      </w:pPr>
      <w:bookmarkStart w:id="14" w:name="P88"/>
      <w:bookmarkEnd w:id="14"/>
      <w:r w:rsidRPr="00D44505">
        <w:rPr>
          <w:rFonts w:ascii="Times New Roman" w:hAnsi="Times New Roman" w:cs="Times New Roman"/>
          <w:sz w:val="24"/>
          <w:szCs w:val="24"/>
        </w:rPr>
        <w:t xml:space="preserve">11.2. Сведения о доходах гражданина и кандидата на должность, предусмотренную </w:t>
      </w:r>
      <w:r w:rsidRPr="00D44505">
        <w:rPr>
          <w:rFonts w:ascii="Times New Roman" w:hAnsi="Times New Roman" w:cs="Times New Roman"/>
          <w:sz w:val="24"/>
          <w:szCs w:val="24"/>
        </w:rPr>
        <w:lastRenderedPageBreak/>
        <w:t>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w:anchor="P81" w:tooltip="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
        <w:r w:rsidRPr="00D44505">
          <w:rPr>
            <w:rFonts w:ascii="Times New Roman" w:hAnsi="Times New Roman" w:cs="Times New Roman"/>
            <w:sz w:val="24"/>
            <w:szCs w:val="24"/>
          </w:rPr>
          <w:t>пунктами 9.1</w:t>
        </w:r>
      </w:hyperlink>
      <w:r w:rsidRPr="00D44505">
        <w:rPr>
          <w:rFonts w:ascii="Times New Roman" w:hAnsi="Times New Roman" w:cs="Times New Roman"/>
          <w:sz w:val="24"/>
          <w:szCs w:val="24"/>
        </w:rPr>
        <w:t xml:space="preserve">, </w:t>
      </w:r>
      <w:hyperlink w:anchor="P84" w:tooltip="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
        <w:r w:rsidRPr="00D44505">
          <w:rPr>
            <w:rFonts w:ascii="Times New Roman" w:hAnsi="Times New Roman" w:cs="Times New Roman"/>
            <w:sz w:val="24"/>
            <w:szCs w:val="24"/>
          </w:rPr>
          <w:t>10.1</w:t>
        </w:r>
      </w:hyperlink>
      <w:r w:rsidRPr="00D44505">
        <w:rPr>
          <w:rFonts w:ascii="Times New Roman" w:hAnsi="Times New Roman" w:cs="Times New Roman"/>
          <w:sz w:val="24"/>
          <w:szCs w:val="24"/>
        </w:rPr>
        <w:t xml:space="preserve">, </w:t>
      </w:r>
      <w:hyperlink w:anchor="P87" w:tooltip="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
        <w:r w:rsidRPr="00D44505">
          <w:rPr>
            <w:rFonts w:ascii="Times New Roman" w:hAnsi="Times New Roman" w:cs="Times New Roman"/>
            <w:sz w:val="24"/>
            <w:szCs w:val="24"/>
          </w:rPr>
          <w:t>11.1</w:t>
        </w:r>
      </w:hyperlink>
      <w:r w:rsidRPr="00D44505">
        <w:rPr>
          <w:rFonts w:ascii="Times New Roman" w:hAnsi="Times New Roman" w:cs="Times New Roman"/>
          <w:sz w:val="24"/>
          <w:szCs w:val="24"/>
        </w:rPr>
        <w:t xml:space="preserve"> настоящего Положения.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anchor="P80" w:tooltip="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
        <w:r w:rsidRPr="00D44505">
          <w:rPr>
            <w:rFonts w:ascii="Times New Roman" w:hAnsi="Times New Roman" w:cs="Times New Roman"/>
            <w:sz w:val="24"/>
            <w:szCs w:val="24"/>
          </w:rPr>
          <w:t>пунктами 9</w:t>
        </w:r>
      </w:hyperlink>
      <w:r w:rsidRPr="00D44505">
        <w:rPr>
          <w:rFonts w:ascii="Times New Roman" w:hAnsi="Times New Roman" w:cs="Times New Roman"/>
          <w:sz w:val="24"/>
          <w:szCs w:val="24"/>
        </w:rPr>
        <w:t xml:space="preserve">, </w:t>
      </w:r>
      <w:hyperlink w:anchor="P83" w:tooltip="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
        <w:r w:rsidRPr="00D44505">
          <w:rPr>
            <w:rFonts w:ascii="Times New Roman" w:hAnsi="Times New Roman" w:cs="Times New Roman"/>
            <w:sz w:val="24"/>
            <w:szCs w:val="24"/>
          </w:rPr>
          <w:t>10</w:t>
        </w:r>
      </w:hyperlink>
      <w:r w:rsidRPr="00D44505">
        <w:rPr>
          <w:rFonts w:ascii="Times New Roman" w:hAnsi="Times New Roman" w:cs="Times New Roman"/>
          <w:sz w:val="24"/>
          <w:szCs w:val="24"/>
        </w:rPr>
        <w:t xml:space="preserve">, </w:t>
      </w:r>
      <w:hyperlink w:anchor="P86" w:tooltip="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
        <w:r w:rsidRPr="00D44505">
          <w:rPr>
            <w:rFonts w:ascii="Times New Roman" w:hAnsi="Times New Roman" w:cs="Times New Roman"/>
            <w:sz w:val="24"/>
            <w:szCs w:val="24"/>
          </w:rPr>
          <w:t>11</w:t>
        </w:r>
      </w:hyperlink>
      <w:r w:rsidRPr="00D44505">
        <w:rPr>
          <w:rFonts w:ascii="Times New Roman" w:hAnsi="Times New Roman" w:cs="Times New Roman"/>
          <w:sz w:val="24"/>
          <w:szCs w:val="24"/>
        </w:rPr>
        <w:t xml:space="preserve"> настоящего Положения.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w:t>
      </w:r>
      <w:hyperlink w:anchor="P69" w:tooltip="а) гражданами - при поступлении на федеральную государственную гражданскую службу;">
        <w:r w:rsidRPr="00D44505">
          <w:rPr>
            <w:rFonts w:ascii="Times New Roman" w:hAnsi="Times New Roman" w:cs="Times New Roman"/>
            <w:sz w:val="24"/>
            <w:szCs w:val="24"/>
          </w:rPr>
          <w:t>подпунктом "а" пункта 5</w:t>
        </w:r>
      </w:hyperlink>
      <w:r w:rsidRPr="00D44505">
        <w:rPr>
          <w:rFonts w:ascii="Times New Roman" w:hAnsi="Times New Roman" w:cs="Times New Roman"/>
          <w:sz w:val="24"/>
          <w:szCs w:val="24"/>
        </w:rPr>
        <w:t xml:space="preserve"> настоящего Положения.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0" w:tooltip="б) кандидатами на должности, предусмотренные перечнем, - при назначении на должности гражданской службы, предусмотренные перечнем должностей;">
        <w:r w:rsidRPr="00D44505">
          <w:rPr>
            <w:rFonts w:ascii="Times New Roman" w:hAnsi="Times New Roman" w:cs="Times New Roman"/>
            <w:sz w:val="24"/>
            <w:szCs w:val="24"/>
          </w:rPr>
          <w:t>подпунктом "б" пункта 5</w:t>
        </w:r>
      </w:hyperlink>
      <w:r w:rsidRPr="00D44505">
        <w:rPr>
          <w:rFonts w:ascii="Times New Roman" w:hAnsi="Times New Roman" w:cs="Times New Roman"/>
          <w:sz w:val="24"/>
          <w:szCs w:val="24"/>
        </w:rPr>
        <w:t xml:space="preserve"> настоящего Положения.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Гражданский служащий может представить уточненные сведения в течение одного месяца после окончания срока, указанного в </w:t>
      </w:r>
      <w:hyperlink w:anchor="P71" w:tooltip="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
        <w:r w:rsidRPr="00D44505">
          <w:rPr>
            <w:rFonts w:ascii="Times New Roman" w:hAnsi="Times New Roman" w:cs="Times New Roman"/>
            <w:sz w:val="24"/>
            <w:szCs w:val="24"/>
          </w:rPr>
          <w:t>подпункте "в" пункта 5</w:t>
        </w:r>
      </w:hyperlink>
      <w:r w:rsidRPr="00D44505">
        <w:rPr>
          <w:rFonts w:ascii="Times New Roman" w:hAnsi="Times New Roman" w:cs="Times New Roman"/>
          <w:sz w:val="24"/>
          <w:szCs w:val="24"/>
        </w:rPr>
        <w:t xml:space="preserve"> настоящего Положения.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anchor="P82" w:tooltip="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
        <w:r w:rsidRPr="00D44505">
          <w:rPr>
            <w:rFonts w:ascii="Times New Roman" w:hAnsi="Times New Roman" w:cs="Times New Roman"/>
            <w:sz w:val="24"/>
            <w:szCs w:val="24"/>
          </w:rPr>
          <w:t>пунктах 9.2</w:t>
        </w:r>
      </w:hyperlink>
      <w:r w:rsidRPr="00D44505">
        <w:rPr>
          <w:rFonts w:ascii="Times New Roman" w:hAnsi="Times New Roman" w:cs="Times New Roman"/>
          <w:sz w:val="24"/>
          <w:szCs w:val="24"/>
        </w:rPr>
        <w:t xml:space="preserve">, </w:t>
      </w:r>
      <w:hyperlink w:anchor="P85" w:tooltip="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
        <w:r w:rsidRPr="00D44505">
          <w:rPr>
            <w:rFonts w:ascii="Times New Roman" w:hAnsi="Times New Roman" w:cs="Times New Roman"/>
            <w:sz w:val="24"/>
            <w:szCs w:val="24"/>
          </w:rPr>
          <w:t>10.2</w:t>
        </w:r>
      </w:hyperlink>
      <w:r w:rsidRPr="00D44505">
        <w:rPr>
          <w:rFonts w:ascii="Times New Roman" w:hAnsi="Times New Roman" w:cs="Times New Roman"/>
          <w:sz w:val="24"/>
          <w:szCs w:val="24"/>
        </w:rPr>
        <w:t xml:space="preserve">, </w:t>
      </w:r>
      <w:hyperlink w:anchor="P88" w:tooltip="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
        <w:r w:rsidRPr="00D44505">
          <w:rPr>
            <w:rFonts w:ascii="Times New Roman" w:hAnsi="Times New Roman" w:cs="Times New Roman"/>
            <w:sz w:val="24"/>
            <w:szCs w:val="24"/>
          </w:rPr>
          <w:t>11.2</w:t>
        </w:r>
      </w:hyperlink>
      <w:r w:rsidRPr="00D44505">
        <w:rPr>
          <w:rFonts w:ascii="Times New Roman" w:hAnsi="Times New Roman" w:cs="Times New Roman"/>
          <w:sz w:val="24"/>
          <w:szCs w:val="24"/>
        </w:rPr>
        <w:t xml:space="preserve"> настоящего Положения.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13. 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tooltip="ЗАЯВЛЕНИЕ">
        <w:r w:rsidRPr="00D44505">
          <w:rPr>
            <w:rFonts w:ascii="Times New Roman" w:hAnsi="Times New Roman" w:cs="Times New Roman"/>
            <w:sz w:val="24"/>
            <w:szCs w:val="24"/>
          </w:rPr>
          <w:t>(приложение N 1)</w:t>
        </w:r>
      </w:hyperlink>
      <w:r w:rsidRPr="00D44505">
        <w:rPr>
          <w:rFonts w:ascii="Times New Roman" w:hAnsi="Times New Roman" w:cs="Times New Roman"/>
          <w:sz w:val="24"/>
          <w:szCs w:val="24"/>
        </w:rPr>
        <w:t xml:space="preserve">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w:anchor="P71" w:tooltip="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
        <w:r w:rsidRPr="00D44505">
          <w:rPr>
            <w:rFonts w:ascii="Times New Roman" w:hAnsi="Times New Roman" w:cs="Times New Roman"/>
            <w:sz w:val="24"/>
            <w:szCs w:val="24"/>
          </w:rPr>
          <w:t>подпунктом "в" пункта 5</w:t>
        </w:r>
      </w:hyperlink>
      <w:r w:rsidRPr="00D44505">
        <w:rPr>
          <w:rFonts w:ascii="Times New Roman" w:hAnsi="Times New Roman" w:cs="Times New Roman"/>
          <w:sz w:val="24"/>
          <w:szCs w:val="24"/>
        </w:rPr>
        <w:t xml:space="preserve"> настоящего Положения.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tooltip="ЖУРНАЛ">
        <w:r w:rsidRPr="00D44505">
          <w:rPr>
            <w:rFonts w:ascii="Times New Roman" w:hAnsi="Times New Roman" w:cs="Times New Roman"/>
            <w:sz w:val="24"/>
            <w:szCs w:val="24"/>
          </w:rPr>
          <w:t>(приложение N 2)</w:t>
        </w:r>
      </w:hyperlink>
      <w:r w:rsidRPr="00D44505">
        <w:rPr>
          <w:rFonts w:ascii="Times New Roman" w:hAnsi="Times New Roman" w:cs="Times New Roman"/>
          <w:sz w:val="24"/>
          <w:szCs w:val="24"/>
        </w:rPr>
        <w:t>.</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tooltip="ЗАЯВЛЕНИЕ">
        <w:r w:rsidRPr="00D44505">
          <w:rPr>
            <w:rFonts w:ascii="Times New Roman" w:hAnsi="Times New Roman" w:cs="Times New Roman"/>
            <w:sz w:val="24"/>
            <w:szCs w:val="24"/>
          </w:rPr>
          <w:t>(приложение N 1)</w:t>
        </w:r>
      </w:hyperlink>
      <w:r w:rsidRPr="00D44505">
        <w:rPr>
          <w:rFonts w:ascii="Times New Roman" w:hAnsi="Times New Roman" w:cs="Times New Roman"/>
          <w:sz w:val="24"/>
          <w:szCs w:val="24"/>
        </w:rPr>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w:anchor="P71" w:tooltip="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
        <w:r w:rsidRPr="00D44505">
          <w:rPr>
            <w:rFonts w:ascii="Times New Roman" w:hAnsi="Times New Roman" w:cs="Times New Roman"/>
            <w:sz w:val="24"/>
            <w:szCs w:val="24"/>
          </w:rPr>
          <w:t>подпунктом "в" пункта 5</w:t>
        </w:r>
      </w:hyperlink>
      <w:r w:rsidRPr="00D44505">
        <w:rPr>
          <w:rFonts w:ascii="Times New Roman" w:hAnsi="Times New Roman" w:cs="Times New Roman"/>
          <w:sz w:val="24"/>
          <w:szCs w:val="24"/>
        </w:rPr>
        <w:t xml:space="preserve"> настоящего Положения.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tooltip="ЖУРНАЛ">
        <w:r w:rsidRPr="00D44505">
          <w:rPr>
            <w:rFonts w:ascii="Times New Roman" w:hAnsi="Times New Roman" w:cs="Times New Roman"/>
            <w:sz w:val="24"/>
            <w:szCs w:val="24"/>
          </w:rPr>
          <w:t>(приложение N 2)</w:t>
        </w:r>
      </w:hyperlink>
      <w:r w:rsidRPr="00D44505">
        <w:rPr>
          <w:rFonts w:ascii="Times New Roman" w:hAnsi="Times New Roman" w:cs="Times New Roman"/>
          <w:sz w:val="24"/>
          <w:szCs w:val="24"/>
        </w:rPr>
        <w:t>.</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 xml:space="preserve">14. Каждый случай непредставления по объективным причинам сведений о доходах и расходах своих супруги (супруга) и (или) несовершеннолетних детей подлежит </w:t>
      </w:r>
      <w:r w:rsidRPr="00D44505">
        <w:rPr>
          <w:rFonts w:ascii="Times New Roman" w:hAnsi="Times New Roman" w:cs="Times New Roman"/>
          <w:sz w:val="24"/>
          <w:szCs w:val="24"/>
        </w:rPr>
        <w:lastRenderedPageBreak/>
        <w:t>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16. 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17. Сведения о доходах и расходах гражданского служащего суда размещаются на официальном сайте соответствующего суда.</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17.1. Сведения о доходах и расходах гражданского служащего Управления размещаются на официальном сайте Управления.</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643504" w:rsidRPr="00D44505" w:rsidRDefault="005C5080" w:rsidP="00D44505">
      <w:pPr>
        <w:pStyle w:val="ConsPlusNormal1"/>
        <w:ind w:firstLine="540"/>
        <w:jc w:val="both"/>
        <w:rPr>
          <w:rFonts w:ascii="Times New Roman" w:hAnsi="Times New Roman" w:cs="Times New Roman"/>
          <w:sz w:val="24"/>
          <w:szCs w:val="24"/>
        </w:rPr>
      </w:pPr>
      <w:r w:rsidRPr="00D44505">
        <w:rPr>
          <w:rFonts w:ascii="Times New Roman" w:hAnsi="Times New Roman" w:cs="Times New Roman"/>
          <w:sz w:val="24"/>
          <w:szCs w:val="24"/>
        </w:rP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5C5080" w:rsidP="00D44505">
      <w:pPr>
        <w:pStyle w:val="ConsPlusNormal1"/>
        <w:jc w:val="right"/>
        <w:outlineLvl w:val="1"/>
        <w:rPr>
          <w:rFonts w:ascii="Times New Roman" w:hAnsi="Times New Roman" w:cs="Times New Roman"/>
          <w:sz w:val="24"/>
          <w:szCs w:val="24"/>
        </w:rPr>
      </w:pPr>
      <w:r w:rsidRPr="00D44505">
        <w:rPr>
          <w:rFonts w:ascii="Times New Roman" w:hAnsi="Times New Roman" w:cs="Times New Roman"/>
          <w:sz w:val="24"/>
          <w:szCs w:val="24"/>
        </w:rPr>
        <w:t>Приложение N 1</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к Положению о представлении</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гражданами, претендующими на</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замещение должностей федеральной</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государственной гражданской службы</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в федеральных судах общей юрисдикции</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и федеральных арбитражных судах,</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в управлениях Судебного департамента</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lastRenderedPageBreak/>
        <w:t>в субъектах Российской Федерации,</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и федеральными государственными</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гражданскими служащими, замещающими</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должности федеральной государственной</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гражданской службы в федеральных</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судах общей юрисдикции и федеральных</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арбитражных судах, в управлениях</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Судебного департамента в субъектах</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Российской Федерации, сведений о своих</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доходах, расходах, об имуществе</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и обязательствах имущественного</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характера, а также сведений</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о доходах, расходах, об имуществе</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и обязательствах имущественного</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характера супруги (супруга)</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и несовершеннолетних детей</w:t>
      </w:r>
    </w:p>
    <w:p w:rsidR="00643504" w:rsidRPr="00D44505" w:rsidRDefault="00643504" w:rsidP="00D44505">
      <w:pPr>
        <w:pStyle w:val="ConsPlusNormal1"/>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025"/>
        <w:gridCol w:w="397"/>
        <w:gridCol w:w="4649"/>
      </w:tblGrid>
      <w:tr w:rsidR="00643504" w:rsidRPr="00D44505">
        <w:tc>
          <w:tcPr>
            <w:tcW w:w="9071" w:type="dxa"/>
            <w:gridSpan w:val="3"/>
            <w:tcBorders>
              <w:top w:val="nil"/>
              <w:left w:val="nil"/>
              <w:bottom w:val="nil"/>
              <w:right w:val="nil"/>
            </w:tcBorders>
          </w:tcPr>
          <w:p w:rsidR="00643504" w:rsidRPr="00D44505" w:rsidRDefault="005C5080" w:rsidP="00D44505">
            <w:pPr>
              <w:pStyle w:val="ConsPlusNormal1"/>
              <w:jc w:val="both"/>
              <w:rPr>
                <w:rFonts w:ascii="Times New Roman" w:hAnsi="Times New Roman" w:cs="Times New Roman"/>
                <w:sz w:val="24"/>
                <w:szCs w:val="24"/>
              </w:rPr>
            </w:pPr>
            <w:r w:rsidRPr="00D44505">
              <w:rPr>
                <w:rFonts w:ascii="Times New Roman" w:hAnsi="Times New Roman" w:cs="Times New Roman"/>
                <w:sz w:val="24"/>
                <w:szCs w:val="24"/>
              </w:rPr>
              <w:t>Регистрационный номер: _____________________</w:t>
            </w:r>
          </w:p>
        </w:tc>
      </w:tr>
      <w:tr w:rsidR="00643504" w:rsidRPr="00D44505">
        <w:tc>
          <w:tcPr>
            <w:tcW w:w="4025" w:type="dxa"/>
            <w:tcBorders>
              <w:top w:val="nil"/>
              <w:left w:val="nil"/>
              <w:bottom w:val="nil"/>
              <w:right w:val="nil"/>
            </w:tcBorders>
          </w:tcPr>
          <w:p w:rsidR="00643504" w:rsidRPr="00D44505" w:rsidRDefault="00643504" w:rsidP="00D44505">
            <w:pPr>
              <w:pStyle w:val="ConsPlusNormal1"/>
              <w:jc w:val="both"/>
              <w:rPr>
                <w:rFonts w:ascii="Times New Roman" w:hAnsi="Times New Roman" w:cs="Times New Roman"/>
                <w:sz w:val="24"/>
                <w:szCs w:val="24"/>
              </w:rPr>
            </w:pPr>
          </w:p>
        </w:tc>
        <w:tc>
          <w:tcPr>
            <w:tcW w:w="397" w:type="dxa"/>
            <w:tcBorders>
              <w:top w:val="nil"/>
              <w:left w:val="nil"/>
              <w:bottom w:val="nil"/>
              <w:right w:val="nil"/>
            </w:tcBorders>
            <w:vAlign w:val="bottom"/>
          </w:tcPr>
          <w:p w:rsidR="00643504" w:rsidRPr="00D44505" w:rsidRDefault="005C5080" w:rsidP="00D44505">
            <w:pPr>
              <w:pStyle w:val="ConsPlusNormal1"/>
              <w:jc w:val="both"/>
              <w:rPr>
                <w:rFonts w:ascii="Times New Roman" w:hAnsi="Times New Roman" w:cs="Times New Roman"/>
                <w:sz w:val="24"/>
                <w:szCs w:val="24"/>
              </w:rPr>
            </w:pPr>
            <w:r w:rsidRPr="00D44505">
              <w:rPr>
                <w:rFonts w:ascii="Times New Roman" w:hAnsi="Times New Roman" w:cs="Times New Roman"/>
                <w:sz w:val="24"/>
                <w:szCs w:val="24"/>
              </w:rPr>
              <w:t>В</w:t>
            </w:r>
          </w:p>
        </w:tc>
        <w:tc>
          <w:tcPr>
            <w:tcW w:w="4649" w:type="dxa"/>
            <w:tcBorders>
              <w:top w:val="nil"/>
              <w:left w:val="nil"/>
              <w:bottom w:val="single" w:sz="4" w:space="0" w:color="auto"/>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c>
          <w:tcPr>
            <w:tcW w:w="4025" w:type="dxa"/>
            <w:tcBorders>
              <w:top w:val="nil"/>
              <w:left w:val="nil"/>
              <w:bottom w:val="nil"/>
              <w:right w:val="nil"/>
            </w:tcBorders>
          </w:tcPr>
          <w:p w:rsidR="00643504" w:rsidRPr="00D44505" w:rsidRDefault="00643504" w:rsidP="00D44505">
            <w:pPr>
              <w:pStyle w:val="ConsPlusNormal1"/>
              <w:jc w:val="both"/>
              <w:rPr>
                <w:rFonts w:ascii="Times New Roman" w:hAnsi="Times New Roman" w:cs="Times New Roman"/>
                <w:sz w:val="24"/>
                <w:szCs w:val="24"/>
              </w:rPr>
            </w:pPr>
          </w:p>
        </w:tc>
        <w:tc>
          <w:tcPr>
            <w:tcW w:w="397" w:type="dxa"/>
            <w:tcBorders>
              <w:top w:val="nil"/>
              <w:left w:val="nil"/>
              <w:bottom w:val="nil"/>
              <w:right w:val="nil"/>
            </w:tcBorders>
          </w:tcPr>
          <w:p w:rsidR="00643504" w:rsidRPr="00D44505" w:rsidRDefault="00643504" w:rsidP="00D44505">
            <w:pPr>
              <w:pStyle w:val="ConsPlusNormal1"/>
              <w:jc w:val="both"/>
              <w:rPr>
                <w:rFonts w:ascii="Times New Roman" w:hAnsi="Times New Roman" w:cs="Times New Roman"/>
                <w:sz w:val="24"/>
                <w:szCs w:val="24"/>
              </w:rPr>
            </w:pPr>
          </w:p>
        </w:tc>
        <w:tc>
          <w:tcPr>
            <w:tcW w:w="4649" w:type="dxa"/>
            <w:tcBorders>
              <w:top w:val="single" w:sz="4" w:space="0" w:color="auto"/>
              <w:left w:val="nil"/>
              <w:bottom w:val="nil"/>
              <w:right w:val="nil"/>
            </w:tcBorders>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(наименование суда, наименование структурного подразделения Управления, ответственного по вопросам противодействия коррупции)</w:t>
            </w:r>
          </w:p>
        </w:tc>
      </w:tr>
      <w:tr w:rsidR="00643504" w:rsidRPr="00D44505">
        <w:tc>
          <w:tcPr>
            <w:tcW w:w="4025" w:type="dxa"/>
            <w:tcBorders>
              <w:top w:val="nil"/>
              <w:left w:val="nil"/>
              <w:bottom w:val="nil"/>
              <w:right w:val="nil"/>
            </w:tcBorders>
          </w:tcPr>
          <w:p w:rsidR="00643504" w:rsidRPr="00D44505" w:rsidRDefault="00643504" w:rsidP="00D44505">
            <w:pPr>
              <w:pStyle w:val="ConsPlusNormal1"/>
              <w:jc w:val="both"/>
              <w:rPr>
                <w:rFonts w:ascii="Times New Roman" w:hAnsi="Times New Roman" w:cs="Times New Roman"/>
                <w:sz w:val="24"/>
                <w:szCs w:val="24"/>
              </w:rPr>
            </w:pPr>
          </w:p>
        </w:tc>
        <w:tc>
          <w:tcPr>
            <w:tcW w:w="397" w:type="dxa"/>
            <w:tcBorders>
              <w:top w:val="nil"/>
              <w:left w:val="nil"/>
              <w:bottom w:val="nil"/>
              <w:right w:val="nil"/>
            </w:tcBorders>
            <w:vAlign w:val="bottom"/>
          </w:tcPr>
          <w:p w:rsidR="00643504" w:rsidRPr="00D44505" w:rsidRDefault="005C5080" w:rsidP="00D44505">
            <w:pPr>
              <w:pStyle w:val="ConsPlusNormal1"/>
              <w:jc w:val="both"/>
              <w:rPr>
                <w:rFonts w:ascii="Times New Roman" w:hAnsi="Times New Roman" w:cs="Times New Roman"/>
                <w:sz w:val="24"/>
                <w:szCs w:val="24"/>
              </w:rPr>
            </w:pPr>
            <w:r w:rsidRPr="00D44505">
              <w:rPr>
                <w:rFonts w:ascii="Times New Roman" w:hAnsi="Times New Roman" w:cs="Times New Roman"/>
                <w:sz w:val="24"/>
                <w:szCs w:val="24"/>
              </w:rPr>
              <w:t>от</w:t>
            </w:r>
          </w:p>
        </w:tc>
        <w:tc>
          <w:tcPr>
            <w:tcW w:w="4649" w:type="dxa"/>
            <w:tcBorders>
              <w:top w:val="nil"/>
              <w:left w:val="nil"/>
              <w:bottom w:val="single" w:sz="4" w:space="0" w:color="auto"/>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c>
          <w:tcPr>
            <w:tcW w:w="4025" w:type="dxa"/>
            <w:tcBorders>
              <w:top w:val="nil"/>
              <w:left w:val="nil"/>
              <w:bottom w:val="nil"/>
              <w:right w:val="nil"/>
            </w:tcBorders>
          </w:tcPr>
          <w:p w:rsidR="00643504" w:rsidRPr="00D44505" w:rsidRDefault="00643504" w:rsidP="00D44505">
            <w:pPr>
              <w:pStyle w:val="ConsPlusNormal1"/>
              <w:jc w:val="both"/>
              <w:rPr>
                <w:rFonts w:ascii="Times New Roman" w:hAnsi="Times New Roman" w:cs="Times New Roman"/>
                <w:sz w:val="24"/>
                <w:szCs w:val="24"/>
              </w:rPr>
            </w:pPr>
          </w:p>
        </w:tc>
        <w:tc>
          <w:tcPr>
            <w:tcW w:w="397" w:type="dxa"/>
            <w:tcBorders>
              <w:top w:val="nil"/>
              <w:left w:val="nil"/>
              <w:bottom w:val="nil"/>
              <w:right w:val="nil"/>
            </w:tcBorders>
          </w:tcPr>
          <w:p w:rsidR="00643504" w:rsidRPr="00D44505" w:rsidRDefault="00643504" w:rsidP="00D44505">
            <w:pPr>
              <w:pStyle w:val="ConsPlusNormal1"/>
              <w:jc w:val="both"/>
              <w:rPr>
                <w:rFonts w:ascii="Times New Roman" w:hAnsi="Times New Roman" w:cs="Times New Roman"/>
                <w:sz w:val="24"/>
                <w:szCs w:val="24"/>
              </w:rPr>
            </w:pPr>
          </w:p>
        </w:tc>
        <w:tc>
          <w:tcPr>
            <w:tcW w:w="4649" w:type="dxa"/>
            <w:tcBorders>
              <w:top w:val="single" w:sz="4" w:space="0" w:color="auto"/>
              <w:left w:val="nil"/>
              <w:bottom w:val="nil"/>
              <w:right w:val="nil"/>
            </w:tcBorders>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(ФИО, должность в соответствии с приказом о назначении, телефон)</w:t>
            </w:r>
          </w:p>
        </w:tc>
      </w:tr>
    </w:tbl>
    <w:p w:rsidR="00643504" w:rsidRPr="00D44505" w:rsidRDefault="00643504" w:rsidP="00D44505">
      <w:pPr>
        <w:pStyle w:val="ConsPlusNormal1"/>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041"/>
        <w:gridCol w:w="7030"/>
      </w:tblGrid>
      <w:tr w:rsidR="00643504" w:rsidRPr="00D44505">
        <w:tc>
          <w:tcPr>
            <w:tcW w:w="9071" w:type="dxa"/>
            <w:gridSpan w:val="2"/>
            <w:tcBorders>
              <w:top w:val="nil"/>
              <w:left w:val="nil"/>
              <w:bottom w:val="nil"/>
              <w:right w:val="nil"/>
            </w:tcBorders>
          </w:tcPr>
          <w:p w:rsidR="00643504" w:rsidRPr="00D44505" w:rsidRDefault="005C5080" w:rsidP="00D44505">
            <w:pPr>
              <w:pStyle w:val="ConsPlusNormal1"/>
              <w:jc w:val="center"/>
              <w:rPr>
                <w:rFonts w:ascii="Times New Roman" w:hAnsi="Times New Roman" w:cs="Times New Roman"/>
                <w:sz w:val="24"/>
                <w:szCs w:val="24"/>
              </w:rPr>
            </w:pPr>
            <w:bookmarkStart w:id="15" w:name="P153"/>
            <w:bookmarkEnd w:id="15"/>
            <w:r w:rsidRPr="00D44505">
              <w:rPr>
                <w:rFonts w:ascii="Times New Roman" w:hAnsi="Times New Roman" w:cs="Times New Roman"/>
                <w:sz w:val="24"/>
                <w:szCs w:val="24"/>
              </w:rPr>
              <w:t>ЗАЯВЛЕНИЕ</w:t>
            </w:r>
          </w:p>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643504" w:rsidRPr="00D44505">
        <w:tc>
          <w:tcPr>
            <w:tcW w:w="9071" w:type="dxa"/>
            <w:gridSpan w:val="2"/>
            <w:tcBorders>
              <w:top w:val="nil"/>
              <w:left w:val="nil"/>
              <w:bottom w:val="nil"/>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c>
          <w:tcPr>
            <w:tcW w:w="9071" w:type="dxa"/>
            <w:gridSpan w:val="2"/>
            <w:tcBorders>
              <w:top w:val="nil"/>
              <w:left w:val="nil"/>
              <w:bottom w:val="nil"/>
              <w:right w:val="nil"/>
            </w:tcBorders>
          </w:tcPr>
          <w:p w:rsidR="00643504" w:rsidRPr="00D44505" w:rsidRDefault="005C5080" w:rsidP="00D44505">
            <w:pPr>
              <w:pStyle w:val="ConsPlusNormal1"/>
              <w:ind w:firstLine="283"/>
              <w:jc w:val="both"/>
              <w:rPr>
                <w:rFonts w:ascii="Times New Roman" w:hAnsi="Times New Roman" w:cs="Times New Roman"/>
                <w:sz w:val="24"/>
                <w:szCs w:val="24"/>
              </w:rPr>
            </w:pPr>
            <w:r w:rsidRPr="00D44505">
              <w:rPr>
                <w:rFonts w:ascii="Times New Roman" w:hAnsi="Times New Roman" w:cs="Times New Roman"/>
                <w:sz w:val="24"/>
                <w:szCs w:val="24"/>
              </w:rP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643504" w:rsidRPr="00D44505">
        <w:tc>
          <w:tcPr>
            <w:tcW w:w="9071" w:type="dxa"/>
            <w:gridSpan w:val="2"/>
            <w:tcBorders>
              <w:top w:val="nil"/>
              <w:left w:val="nil"/>
              <w:bottom w:val="single" w:sz="4" w:space="0" w:color="auto"/>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c>
          <w:tcPr>
            <w:tcW w:w="9071" w:type="dxa"/>
            <w:gridSpan w:val="2"/>
            <w:tcBorders>
              <w:top w:val="single" w:sz="4" w:space="0" w:color="auto"/>
              <w:left w:val="nil"/>
              <w:bottom w:val="nil"/>
              <w:right w:val="nil"/>
            </w:tcBorders>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(Ф.И.О. супруги, супруга и (или) несовершеннолетних детей)</w:t>
            </w:r>
          </w:p>
        </w:tc>
      </w:tr>
      <w:tr w:rsidR="00643504" w:rsidRPr="00D44505">
        <w:tc>
          <w:tcPr>
            <w:tcW w:w="9071" w:type="dxa"/>
            <w:gridSpan w:val="2"/>
            <w:tcBorders>
              <w:top w:val="nil"/>
              <w:left w:val="nil"/>
              <w:bottom w:val="single" w:sz="4" w:space="0" w:color="auto"/>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blPrEx>
          <w:tblBorders>
            <w:insideH w:val="single" w:sz="4" w:space="0" w:color="auto"/>
          </w:tblBorders>
        </w:tblPrEx>
        <w:tc>
          <w:tcPr>
            <w:tcW w:w="2041" w:type="dxa"/>
            <w:tcBorders>
              <w:top w:val="single" w:sz="4" w:space="0" w:color="auto"/>
              <w:left w:val="nil"/>
              <w:bottom w:val="nil"/>
              <w:right w:val="nil"/>
            </w:tcBorders>
            <w:vAlign w:val="bottom"/>
          </w:tcPr>
          <w:p w:rsidR="00643504" w:rsidRPr="00D44505" w:rsidRDefault="005C5080" w:rsidP="00D44505">
            <w:pPr>
              <w:pStyle w:val="ConsPlusNormal1"/>
              <w:jc w:val="both"/>
              <w:rPr>
                <w:rFonts w:ascii="Times New Roman" w:hAnsi="Times New Roman" w:cs="Times New Roman"/>
                <w:sz w:val="24"/>
                <w:szCs w:val="24"/>
              </w:rPr>
            </w:pPr>
            <w:r w:rsidRPr="00D44505">
              <w:rPr>
                <w:rFonts w:ascii="Times New Roman" w:hAnsi="Times New Roman" w:cs="Times New Roman"/>
                <w:sz w:val="24"/>
                <w:szCs w:val="24"/>
              </w:rPr>
              <w:t>в связи с тем, что</w:t>
            </w:r>
          </w:p>
        </w:tc>
        <w:tc>
          <w:tcPr>
            <w:tcW w:w="7030" w:type="dxa"/>
            <w:tcBorders>
              <w:top w:val="single" w:sz="4" w:space="0" w:color="auto"/>
              <w:left w:val="nil"/>
              <w:bottom w:val="single" w:sz="4" w:space="0" w:color="auto"/>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c>
          <w:tcPr>
            <w:tcW w:w="2041" w:type="dxa"/>
            <w:tcBorders>
              <w:top w:val="nil"/>
              <w:left w:val="nil"/>
              <w:bottom w:val="nil"/>
              <w:right w:val="nil"/>
            </w:tcBorders>
          </w:tcPr>
          <w:p w:rsidR="00643504" w:rsidRPr="00D44505" w:rsidRDefault="00643504" w:rsidP="00D44505">
            <w:pPr>
              <w:pStyle w:val="ConsPlusNormal1"/>
              <w:jc w:val="both"/>
              <w:rPr>
                <w:rFonts w:ascii="Times New Roman" w:hAnsi="Times New Roman" w:cs="Times New Roman"/>
                <w:sz w:val="24"/>
                <w:szCs w:val="24"/>
              </w:rPr>
            </w:pPr>
          </w:p>
        </w:tc>
        <w:tc>
          <w:tcPr>
            <w:tcW w:w="7030" w:type="dxa"/>
            <w:tcBorders>
              <w:top w:val="single" w:sz="4" w:space="0" w:color="auto"/>
              <w:left w:val="nil"/>
              <w:bottom w:val="nil"/>
              <w:right w:val="nil"/>
            </w:tcBorders>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(указываются все причины и обстоятельства, необходимые для того, чтобы Комиссия</w:t>
            </w:r>
          </w:p>
        </w:tc>
      </w:tr>
      <w:tr w:rsidR="00643504" w:rsidRPr="00D44505">
        <w:tc>
          <w:tcPr>
            <w:tcW w:w="9071" w:type="dxa"/>
            <w:gridSpan w:val="2"/>
            <w:tcBorders>
              <w:top w:val="nil"/>
              <w:left w:val="nil"/>
              <w:bottom w:val="single" w:sz="4" w:space="0" w:color="auto"/>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c>
          <w:tcPr>
            <w:tcW w:w="9071" w:type="dxa"/>
            <w:gridSpan w:val="2"/>
            <w:tcBorders>
              <w:top w:val="single" w:sz="4" w:space="0" w:color="auto"/>
              <w:left w:val="nil"/>
              <w:bottom w:val="nil"/>
              <w:right w:val="nil"/>
            </w:tcBorders>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lastRenderedPageBreak/>
              <w:t>могла сделать вывод о том, что непредставление сведений носит объективный характер)</w:t>
            </w:r>
          </w:p>
        </w:tc>
      </w:tr>
      <w:tr w:rsidR="00643504" w:rsidRPr="00D44505">
        <w:tc>
          <w:tcPr>
            <w:tcW w:w="9071" w:type="dxa"/>
            <w:gridSpan w:val="2"/>
            <w:tcBorders>
              <w:top w:val="nil"/>
              <w:left w:val="nil"/>
              <w:bottom w:val="nil"/>
              <w:right w:val="nil"/>
            </w:tcBorders>
          </w:tcPr>
          <w:p w:rsidR="00643504" w:rsidRPr="00D44505" w:rsidRDefault="005C5080" w:rsidP="00D44505">
            <w:pPr>
              <w:pStyle w:val="ConsPlusNormal1"/>
              <w:jc w:val="both"/>
              <w:rPr>
                <w:rFonts w:ascii="Times New Roman" w:hAnsi="Times New Roman" w:cs="Times New Roman"/>
                <w:sz w:val="24"/>
                <w:szCs w:val="24"/>
              </w:rPr>
            </w:pPr>
            <w:r w:rsidRPr="00D44505">
              <w:rPr>
                <w:rFonts w:ascii="Times New Roman" w:hAnsi="Times New Roman" w:cs="Times New Roman"/>
                <w:sz w:val="24"/>
                <w:szCs w:val="24"/>
              </w:rPr>
              <w:t>К заявлению прилагаю следующие дополнительные материалы (при наличии):</w:t>
            </w:r>
          </w:p>
        </w:tc>
      </w:tr>
      <w:tr w:rsidR="00643504" w:rsidRPr="00D44505">
        <w:tc>
          <w:tcPr>
            <w:tcW w:w="9071" w:type="dxa"/>
            <w:gridSpan w:val="2"/>
            <w:tcBorders>
              <w:top w:val="nil"/>
              <w:left w:val="nil"/>
              <w:bottom w:val="single" w:sz="4" w:space="0" w:color="auto"/>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c>
          <w:tcPr>
            <w:tcW w:w="9071" w:type="dxa"/>
            <w:gridSpan w:val="2"/>
            <w:tcBorders>
              <w:top w:val="single" w:sz="4" w:space="0" w:color="auto"/>
              <w:left w:val="nil"/>
              <w:bottom w:val="nil"/>
              <w:right w:val="nil"/>
            </w:tcBorders>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(указываются дополнительные материалы)</w:t>
            </w:r>
          </w:p>
        </w:tc>
      </w:tr>
      <w:tr w:rsidR="00643504" w:rsidRPr="00D44505">
        <w:tc>
          <w:tcPr>
            <w:tcW w:w="9071" w:type="dxa"/>
            <w:gridSpan w:val="2"/>
            <w:tcBorders>
              <w:top w:val="nil"/>
              <w:left w:val="nil"/>
              <w:bottom w:val="single" w:sz="4" w:space="0" w:color="auto"/>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c>
          <w:tcPr>
            <w:tcW w:w="9071" w:type="dxa"/>
            <w:gridSpan w:val="2"/>
            <w:tcBorders>
              <w:top w:val="single" w:sz="4" w:space="0" w:color="auto"/>
              <w:left w:val="nil"/>
              <w:bottom w:val="nil"/>
              <w:right w:val="nil"/>
            </w:tcBorders>
          </w:tcPr>
          <w:p w:rsidR="00643504" w:rsidRPr="00D44505" w:rsidRDefault="005C5080" w:rsidP="00D44505">
            <w:pPr>
              <w:pStyle w:val="ConsPlusNormal1"/>
              <w:jc w:val="both"/>
              <w:rPr>
                <w:rFonts w:ascii="Times New Roman" w:hAnsi="Times New Roman" w:cs="Times New Roman"/>
                <w:sz w:val="24"/>
                <w:szCs w:val="24"/>
              </w:rPr>
            </w:pPr>
            <w:r w:rsidRPr="00D44505">
              <w:rPr>
                <w:rFonts w:ascii="Times New Roman" w:hAnsi="Times New Roman" w:cs="Times New Roman"/>
                <w:sz w:val="24"/>
                <w:szCs w:val="24"/>
              </w:rPr>
              <w:t>Меры, принятые гражданским служащим по представлению указанных сведений:</w:t>
            </w:r>
          </w:p>
        </w:tc>
      </w:tr>
      <w:tr w:rsidR="00643504" w:rsidRPr="00D44505">
        <w:tc>
          <w:tcPr>
            <w:tcW w:w="9071" w:type="dxa"/>
            <w:gridSpan w:val="2"/>
            <w:tcBorders>
              <w:top w:val="nil"/>
              <w:left w:val="nil"/>
              <w:bottom w:val="single" w:sz="4" w:space="0" w:color="auto"/>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blPrEx>
          <w:tblBorders>
            <w:insideH w:val="single" w:sz="4" w:space="0" w:color="auto"/>
          </w:tblBorders>
        </w:tblPrEx>
        <w:tc>
          <w:tcPr>
            <w:tcW w:w="9071" w:type="dxa"/>
            <w:gridSpan w:val="2"/>
            <w:tcBorders>
              <w:top w:val="single" w:sz="4" w:space="0" w:color="auto"/>
              <w:left w:val="nil"/>
              <w:bottom w:val="nil"/>
              <w:right w:val="nil"/>
            </w:tcBorders>
          </w:tcPr>
          <w:p w:rsidR="00643504" w:rsidRPr="00D44505" w:rsidRDefault="00643504" w:rsidP="00D44505">
            <w:pPr>
              <w:pStyle w:val="ConsPlusNormal1"/>
              <w:jc w:val="both"/>
              <w:rPr>
                <w:rFonts w:ascii="Times New Roman" w:hAnsi="Times New Roman" w:cs="Times New Roman"/>
                <w:sz w:val="24"/>
                <w:szCs w:val="24"/>
              </w:rPr>
            </w:pPr>
          </w:p>
        </w:tc>
      </w:tr>
    </w:tbl>
    <w:p w:rsidR="00643504" w:rsidRPr="00D44505" w:rsidRDefault="00643504" w:rsidP="00D44505">
      <w:pPr>
        <w:pStyle w:val="ConsPlusNormal1"/>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1587"/>
        <w:gridCol w:w="3175"/>
        <w:gridCol w:w="4309"/>
      </w:tblGrid>
      <w:tr w:rsidR="00643504" w:rsidRPr="00D44505">
        <w:tc>
          <w:tcPr>
            <w:tcW w:w="1587" w:type="dxa"/>
            <w:tcBorders>
              <w:top w:val="nil"/>
              <w:left w:val="nil"/>
              <w:right w:val="nil"/>
            </w:tcBorders>
          </w:tcPr>
          <w:p w:rsidR="00643504" w:rsidRPr="00D44505" w:rsidRDefault="00643504" w:rsidP="00D44505">
            <w:pPr>
              <w:pStyle w:val="ConsPlusNormal1"/>
              <w:jc w:val="both"/>
              <w:rPr>
                <w:rFonts w:ascii="Times New Roman" w:hAnsi="Times New Roman" w:cs="Times New Roman"/>
                <w:sz w:val="24"/>
                <w:szCs w:val="24"/>
              </w:rPr>
            </w:pPr>
          </w:p>
        </w:tc>
        <w:tc>
          <w:tcPr>
            <w:tcW w:w="3175" w:type="dxa"/>
            <w:tcBorders>
              <w:top w:val="nil"/>
              <w:left w:val="nil"/>
              <w:bottom w:val="nil"/>
              <w:right w:val="nil"/>
            </w:tcBorders>
          </w:tcPr>
          <w:p w:rsidR="00643504" w:rsidRPr="00D44505" w:rsidRDefault="00643504" w:rsidP="00D44505">
            <w:pPr>
              <w:pStyle w:val="ConsPlusNormal1"/>
              <w:jc w:val="both"/>
              <w:rPr>
                <w:rFonts w:ascii="Times New Roman" w:hAnsi="Times New Roman" w:cs="Times New Roman"/>
                <w:sz w:val="24"/>
                <w:szCs w:val="24"/>
              </w:rPr>
            </w:pPr>
          </w:p>
        </w:tc>
        <w:tc>
          <w:tcPr>
            <w:tcW w:w="4309" w:type="dxa"/>
            <w:tcBorders>
              <w:top w:val="nil"/>
              <w:left w:val="nil"/>
              <w:right w:val="nil"/>
            </w:tcBorders>
          </w:tcPr>
          <w:p w:rsidR="00643504" w:rsidRPr="00D44505" w:rsidRDefault="00643504" w:rsidP="00D44505">
            <w:pPr>
              <w:pStyle w:val="ConsPlusNormal1"/>
              <w:jc w:val="both"/>
              <w:rPr>
                <w:rFonts w:ascii="Times New Roman" w:hAnsi="Times New Roman" w:cs="Times New Roman"/>
                <w:sz w:val="24"/>
                <w:szCs w:val="24"/>
              </w:rPr>
            </w:pPr>
          </w:p>
        </w:tc>
      </w:tr>
      <w:tr w:rsidR="00643504" w:rsidRPr="00D44505">
        <w:tc>
          <w:tcPr>
            <w:tcW w:w="1587" w:type="dxa"/>
            <w:tcBorders>
              <w:left w:val="nil"/>
              <w:bottom w:val="nil"/>
              <w:right w:val="nil"/>
            </w:tcBorders>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(дата)</w:t>
            </w:r>
          </w:p>
        </w:tc>
        <w:tc>
          <w:tcPr>
            <w:tcW w:w="3175" w:type="dxa"/>
            <w:tcBorders>
              <w:top w:val="nil"/>
              <w:left w:val="nil"/>
              <w:bottom w:val="nil"/>
              <w:right w:val="nil"/>
            </w:tcBorders>
          </w:tcPr>
          <w:p w:rsidR="00643504" w:rsidRPr="00D44505" w:rsidRDefault="00643504" w:rsidP="00D44505">
            <w:pPr>
              <w:pStyle w:val="ConsPlusNormal1"/>
              <w:jc w:val="both"/>
              <w:rPr>
                <w:rFonts w:ascii="Times New Roman" w:hAnsi="Times New Roman" w:cs="Times New Roman"/>
                <w:sz w:val="24"/>
                <w:szCs w:val="24"/>
              </w:rPr>
            </w:pPr>
          </w:p>
        </w:tc>
        <w:tc>
          <w:tcPr>
            <w:tcW w:w="4309" w:type="dxa"/>
            <w:tcBorders>
              <w:left w:val="nil"/>
              <w:bottom w:val="nil"/>
              <w:right w:val="nil"/>
            </w:tcBorders>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(подпись, фамилия и инициалы)</w:t>
            </w:r>
          </w:p>
        </w:tc>
      </w:tr>
    </w:tbl>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5C5080" w:rsidP="00D44505">
      <w:pPr>
        <w:pStyle w:val="ConsPlusNormal1"/>
        <w:jc w:val="right"/>
        <w:outlineLvl w:val="1"/>
        <w:rPr>
          <w:rFonts w:ascii="Times New Roman" w:hAnsi="Times New Roman" w:cs="Times New Roman"/>
          <w:sz w:val="24"/>
          <w:szCs w:val="24"/>
        </w:rPr>
      </w:pPr>
      <w:r w:rsidRPr="00D44505">
        <w:rPr>
          <w:rFonts w:ascii="Times New Roman" w:hAnsi="Times New Roman" w:cs="Times New Roman"/>
          <w:sz w:val="24"/>
          <w:szCs w:val="24"/>
        </w:rPr>
        <w:t>Приложение N 2</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к Положению о представлении</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гражданами, претендующими на</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замещение должностей федеральной</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государственной гражданской службы</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в федеральных судах общей юрисдикции</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и федеральных арбитражных судах,</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в управлениях Судебного департамента</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в субъектах Российской Федерации,</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и федеральными государственными</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гражданскими служащими, замещающими</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должности федеральной государственной</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гражданской службы в федеральных</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судах общей юрисдикции и федеральных</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арбитражных судах, в управлениях</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Судебного департамента в субъектах</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Российской Федерации, сведений о своих</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доходах, расходах, об имуществе</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и обязательствах имущественного</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характера, а также сведений</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о доходах, расходах, об имуществе</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и обязательствах имущественного</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характера супруги (супруга)</w:t>
      </w:r>
    </w:p>
    <w:p w:rsidR="00643504" w:rsidRPr="00D44505" w:rsidRDefault="005C5080" w:rsidP="00D44505">
      <w:pPr>
        <w:pStyle w:val="ConsPlusNormal1"/>
        <w:jc w:val="right"/>
        <w:rPr>
          <w:rFonts w:ascii="Times New Roman" w:hAnsi="Times New Roman" w:cs="Times New Roman"/>
          <w:sz w:val="24"/>
          <w:szCs w:val="24"/>
        </w:rPr>
      </w:pPr>
      <w:r w:rsidRPr="00D44505">
        <w:rPr>
          <w:rFonts w:ascii="Times New Roman" w:hAnsi="Times New Roman" w:cs="Times New Roman"/>
          <w:sz w:val="24"/>
          <w:szCs w:val="24"/>
        </w:rPr>
        <w:t>и несовершеннолетних детей</w:t>
      </w:r>
    </w:p>
    <w:p w:rsidR="00643504" w:rsidRPr="00D44505" w:rsidRDefault="00643504" w:rsidP="00D44505">
      <w:pPr>
        <w:pStyle w:val="ConsPlusNormal1"/>
        <w:jc w:val="right"/>
        <w:rPr>
          <w:rFonts w:ascii="Times New Roman" w:hAnsi="Times New Roman" w:cs="Times New Roman"/>
          <w:sz w:val="24"/>
          <w:szCs w:val="24"/>
        </w:rPr>
      </w:pPr>
    </w:p>
    <w:p w:rsidR="00643504" w:rsidRPr="00D44505" w:rsidRDefault="005C5080" w:rsidP="00D44505">
      <w:pPr>
        <w:pStyle w:val="ConsPlusNormal1"/>
        <w:jc w:val="center"/>
        <w:rPr>
          <w:rFonts w:ascii="Times New Roman" w:hAnsi="Times New Roman" w:cs="Times New Roman"/>
          <w:sz w:val="24"/>
          <w:szCs w:val="24"/>
        </w:rPr>
      </w:pPr>
      <w:bookmarkStart w:id="16" w:name="P212"/>
      <w:bookmarkEnd w:id="16"/>
      <w:r w:rsidRPr="00D44505">
        <w:rPr>
          <w:rFonts w:ascii="Times New Roman" w:hAnsi="Times New Roman" w:cs="Times New Roman"/>
          <w:sz w:val="24"/>
          <w:szCs w:val="24"/>
        </w:rPr>
        <w:t>ЖУРНАЛ</w:t>
      </w:r>
    </w:p>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регистрации заявлений о невозможности по объективным</w:t>
      </w:r>
    </w:p>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причинам представить сведения о доходах, расходах,</w:t>
      </w:r>
    </w:p>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об имуществе и обязательствах имущественного характера</w:t>
      </w:r>
    </w:p>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своих супруги (супруга) и (или) несовершеннолетних детей</w:t>
      </w:r>
    </w:p>
    <w:p w:rsidR="00643504" w:rsidRPr="00D44505" w:rsidRDefault="00643504" w:rsidP="00D44505">
      <w:pPr>
        <w:pStyle w:val="ConsPlusNormal1"/>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2"/>
        <w:gridCol w:w="1814"/>
        <w:gridCol w:w="1099"/>
        <w:gridCol w:w="2381"/>
        <w:gridCol w:w="1417"/>
        <w:gridCol w:w="1814"/>
      </w:tblGrid>
      <w:tr w:rsidR="00643504" w:rsidRPr="00D44505">
        <w:tc>
          <w:tcPr>
            <w:tcW w:w="542" w:type="dxa"/>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N п/п</w:t>
            </w:r>
          </w:p>
        </w:tc>
        <w:tc>
          <w:tcPr>
            <w:tcW w:w="1814" w:type="dxa"/>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ФИО представившего заявление</w:t>
            </w:r>
          </w:p>
        </w:tc>
        <w:tc>
          <w:tcPr>
            <w:tcW w:w="1099" w:type="dxa"/>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Должность</w:t>
            </w:r>
          </w:p>
        </w:tc>
        <w:tc>
          <w:tcPr>
            <w:tcW w:w="2381" w:type="dxa"/>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ФИО и статус лица, в отношении которого невозможно представить сведения о доходах</w:t>
            </w:r>
          </w:p>
        </w:tc>
        <w:tc>
          <w:tcPr>
            <w:tcW w:w="1417" w:type="dxa"/>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Причины невозможности представить сведения о доходах</w:t>
            </w:r>
          </w:p>
        </w:tc>
        <w:tc>
          <w:tcPr>
            <w:tcW w:w="1814" w:type="dxa"/>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ФИО, подпись должностного лица, принявшего заявление, дата</w:t>
            </w:r>
          </w:p>
        </w:tc>
      </w:tr>
      <w:tr w:rsidR="00643504" w:rsidRPr="00D44505">
        <w:tc>
          <w:tcPr>
            <w:tcW w:w="542" w:type="dxa"/>
            <w:vAlign w:val="center"/>
          </w:tcPr>
          <w:p w:rsidR="00643504" w:rsidRPr="00D44505" w:rsidRDefault="005C5080" w:rsidP="00D44505">
            <w:pPr>
              <w:pStyle w:val="ConsPlusNormal1"/>
              <w:jc w:val="center"/>
              <w:rPr>
                <w:rFonts w:ascii="Times New Roman" w:hAnsi="Times New Roman" w:cs="Times New Roman"/>
                <w:sz w:val="24"/>
                <w:szCs w:val="24"/>
              </w:rPr>
            </w:pPr>
            <w:r w:rsidRPr="00D44505">
              <w:rPr>
                <w:rFonts w:ascii="Times New Roman" w:hAnsi="Times New Roman" w:cs="Times New Roman"/>
                <w:sz w:val="24"/>
                <w:szCs w:val="24"/>
              </w:rPr>
              <w:t>1.</w:t>
            </w:r>
          </w:p>
        </w:tc>
        <w:tc>
          <w:tcPr>
            <w:tcW w:w="1814" w:type="dxa"/>
          </w:tcPr>
          <w:p w:rsidR="00643504" w:rsidRPr="00D44505" w:rsidRDefault="00643504" w:rsidP="00D44505">
            <w:pPr>
              <w:pStyle w:val="ConsPlusNormal1"/>
              <w:rPr>
                <w:rFonts w:ascii="Times New Roman" w:hAnsi="Times New Roman" w:cs="Times New Roman"/>
                <w:sz w:val="24"/>
                <w:szCs w:val="24"/>
              </w:rPr>
            </w:pPr>
          </w:p>
        </w:tc>
        <w:tc>
          <w:tcPr>
            <w:tcW w:w="1099" w:type="dxa"/>
          </w:tcPr>
          <w:p w:rsidR="00643504" w:rsidRPr="00D44505" w:rsidRDefault="00643504" w:rsidP="00D44505">
            <w:pPr>
              <w:pStyle w:val="ConsPlusNormal1"/>
              <w:rPr>
                <w:rFonts w:ascii="Times New Roman" w:hAnsi="Times New Roman" w:cs="Times New Roman"/>
                <w:sz w:val="24"/>
                <w:szCs w:val="24"/>
              </w:rPr>
            </w:pPr>
          </w:p>
        </w:tc>
        <w:tc>
          <w:tcPr>
            <w:tcW w:w="2381" w:type="dxa"/>
          </w:tcPr>
          <w:p w:rsidR="00643504" w:rsidRPr="00D44505" w:rsidRDefault="00643504" w:rsidP="00D44505">
            <w:pPr>
              <w:pStyle w:val="ConsPlusNormal1"/>
              <w:rPr>
                <w:rFonts w:ascii="Times New Roman" w:hAnsi="Times New Roman" w:cs="Times New Roman"/>
                <w:sz w:val="24"/>
                <w:szCs w:val="24"/>
              </w:rPr>
            </w:pPr>
          </w:p>
        </w:tc>
        <w:tc>
          <w:tcPr>
            <w:tcW w:w="1417" w:type="dxa"/>
          </w:tcPr>
          <w:p w:rsidR="00643504" w:rsidRPr="00D44505" w:rsidRDefault="00643504" w:rsidP="00D44505">
            <w:pPr>
              <w:pStyle w:val="ConsPlusNormal1"/>
              <w:rPr>
                <w:rFonts w:ascii="Times New Roman" w:hAnsi="Times New Roman" w:cs="Times New Roman"/>
                <w:sz w:val="24"/>
                <w:szCs w:val="24"/>
              </w:rPr>
            </w:pPr>
          </w:p>
        </w:tc>
        <w:tc>
          <w:tcPr>
            <w:tcW w:w="1814" w:type="dxa"/>
          </w:tcPr>
          <w:p w:rsidR="00643504" w:rsidRPr="00D44505" w:rsidRDefault="00643504" w:rsidP="00D44505">
            <w:pPr>
              <w:pStyle w:val="ConsPlusNormal1"/>
              <w:rPr>
                <w:rFonts w:ascii="Times New Roman" w:hAnsi="Times New Roman" w:cs="Times New Roman"/>
                <w:sz w:val="24"/>
                <w:szCs w:val="24"/>
              </w:rPr>
            </w:pPr>
          </w:p>
        </w:tc>
      </w:tr>
    </w:tbl>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643504" w:rsidP="00D44505">
      <w:pPr>
        <w:pStyle w:val="ConsPlusNormal1"/>
        <w:ind w:firstLine="540"/>
        <w:jc w:val="both"/>
        <w:rPr>
          <w:rFonts w:ascii="Times New Roman" w:hAnsi="Times New Roman" w:cs="Times New Roman"/>
          <w:sz w:val="24"/>
          <w:szCs w:val="24"/>
        </w:rPr>
      </w:pPr>
    </w:p>
    <w:p w:rsidR="00643504" w:rsidRPr="00D44505" w:rsidRDefault="00643504" w:rsidP="00D44505">
      <w:pPr>
        <w:pStyle w:val="ConsPlusNormal1"/>
        <w:pBdr>
          <w:bottom w:val="single" w:sz="6" w:space="0" w:color="auto"/>
        </w:pBdr>
        <w:jc w:val="both"/>
        <w:rPr>
          <w:rFonts w:ascii="Times New Roman" w:hAnsi="Times New Roman" w:cs="Times New Roman"/>
          <w:sz w:val="24"/>
          <w:szCs w:val="24"/>
        </w:rPr>
      </w:pPr>
    </w:p>
    <w:sectPr w:rsidR="00643504" w:rsidRPr="00D44505" w:rsidSect="00D44505">
      <w:footerReference w:type="first" r:id="rId12"/>
      <w:pgSz w:w="11906" w:h="16838"/>
      <w:pgMar w:top="1134" w:right="850" w:bottom="1134" w:left="1701" w:header="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D58" w:rsidRDefault="003F5D58" w:rsidP="00643504">
      <w:r>
        <w:separator/>
      </w:r>
    </w:p>
  </w:endnote>
  <w:endnote w:type="continuationSeparator" w:id="1">
    <w:p w:rsidR="003F5D58" w:rsidRDefault="003F5D58" w:rsidP="00643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504" w:rsidRDefault="005C5080">
    <w:pPr>
      <w:pStyle w:val="ConsPlusNormal1"/>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D58" w:rsidRDefault="003F5D58" w:rsidP="00643504">
      <w:r>
        <w:separator/>
      </w:r>
    </w:p>
  </w:footnote>
  <w:footnote w:type="continuationSeparator" w:id="1">
    <w:p w:rsidR="003F5D58" w:rsidRDefault="003F5D58" w:rsidP="006435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643504"/>
    <w:rsid w:val="0022496D"/>
    <w:rsid w:val="003F5D58"/>
    <w:rsid w:val="005C5080"/>
    <w:rsid w:val="00643504"/>
    <w:rsid w:val="00D44505"/>
    <w:rsid w:val="00FE5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9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3504"/>
    <w:pPr>
      <w:widowControl w:val="0"/>
      <w:autoSpaceDE w:val="0"/>
      <w:autoSpaceDN w:val="0"/>
    </w:pPr>
    <w:rPr>
      <w:rFonts w:ascii="Arial" w:hAnsi="Arial" w:cs="Arial"/>
    </w:rPr>
  </w:style>
  <w:style w:type="paragraph" w:customStyle="1" w:styleId="ConsPlusNonformat">
    <w:name w:val="ConsPlusNonformat"/>
    <w:rsid w:val="00643504"/>
    <w:pPr>
      <w:widowControl w:val="0"/>
      <w:autoSpaceDE w:val="0"/>
      <w:autoSpaceDN w:val="0"/>
    </w:pPr>
    <w:rPr>
      <w:rFonts w:ascii="Courier New" w:hAnsi="Courier New" w:cs="Courier New"/>
    </w:rPr>
  </w:style>
  <w:style w:type="paragraph" w:customStyle="1" w:styleId="ConsPlusTitle">
    <w:name w:val="ConsPlusTitle"/>
    <w:rsid w:val="00643504"/>
    <w:pPr>
      <w:widowControl w:val="0"/>
      <w:autoSpaceDE w:val="0"/>
      <w:autoSpaceDN w:val="0"/>
    </w:pPr>
    <w:rPr>
      <w:rFonts w:ascii="Arial" w:hAnsi="Arial" w:cs="Arial"/>
      <w:b/>
    </w:rPr>
  </w:style>
  <w:style w:type="paragraph" w:customStyle="1" w:styleId="ConsPlusCell">
    <w:name w:val="ConsPlusCell"/>
    <w:rsid w:val="00643504"/>
    <w:pPr>
      <w:widowControl w:val="0"/>
      <w:autoSpaceDE w:val="0"/>
      <w:autoSpaceDN w:val="0"/>
    </w:pPr>
    <w:rPr>
      <w:rFonts w:ascii="Courier New" w:hAnsi="Courier New" w:cs="Courier New"/>
    </w:rPr>
  </w:style>
  <w:style w:type="paragraph" w:customStyle="1" w:styleId="ConsPlusDocList">
    <w:name w:val="ConsPlusDocList"/>
    <w:rsid w:val="00643504"/>
    <w:pPr>
      <w:widowControl w:val="0"/>
      <w:autoSpaceDE w:val="0"/>
      <w:autoSpaceDN w:val="0"/>
    </w:pPr>
    <w:rPr>
      <w:rFonts w:ascii="Courier New" w:hAnsi="Courier New" w:cs="Courier New"/>
    </w:rPr>
  </w:style>
  <w:style w:type="paragraph" w:customStyle="1" w:styleId="ConsPlusTitlePage">
    <w:name w:val="ConsPlusTitlePage"/>
    <w:rsid w:val="00643504"/>
    <w:pPr>
      <w:widowControl w:val="0"/>
      <w:autoSpaceDE w:val="0"/>
      <w:autoSpaceDN w:val="0"/>
    </w:pPr>
    <w:rPr>
      <w:rFonts w:ascii="Tahoma" w:hAnsi="Tahoma" w:cs="Tahoma"/>
    </w:rPr>
  </w:style>
  <w:style w:type="paragraph" w:customStyle="1" w:styleId="ConsPlusJurTerm">
    <w:name w:val="ConsPlusJurTerm"/>
    <w:rsid w:val="00643504"/>
    <w:pPr>
      <w:widowControl w:val="0"/>
      <w:autoSpaceDE w:val="0"/>
      <w:autoSpaceDN w:val="0"/>
    </w:pPr>
    <w:rPr>
      <w:rFonts w:ascii="Tahoma" w:hAnsi="Tahoma" w:cs="Tahoma"/>
      <w:sz w:val="26"/>
    </w:rPr>
  </w:style>
  <w:style w:type="paragraph" w:customStyle="1" w:styleId="ConsPlusTextList">
    <w:name w:val="ConsPlusTextList"/>
    <w:rsid w:val="00643504"/>
    <w:pPr>
      <w:widowControl w:val="0"/>
      <w:autoSpaceDE w:val="0"/>
      <w:autoSpaceDN w:val="0"/>
    </w:pPr>
    <w:rPr>
      <w:rFonts w:ascii="Arial" w:hAnsi="Arial" w:cs="Arial"/>
    </w:rPr>
  </w:style>
  <w:style w:type="paragraph" w:customStyle="1" w:styleId="ConsPlusTextList3">
    <w:name w:val="ConsPlusTextList3"/>
    <w:rsid w:val="00643504"/>
    <w:pPr>
      <w:widowControl w:val="0"/>
      <w:autoSpaceDE w:val="0"/>
      <w:autoSpaceDN w:val="0"/>
    </w:pPr>
    <w:rPr>
      <w:rFonts w:ascii="Arial" w:hAnsi="Arial" w:cs="Arial"/>
    </w:rPr>
  </w:style>
  <w:style w:type="paragraph" w:customStyle="1" w:styleId="ConsPlusNormal1">
    <w:name w:val="ConsPlusNormal1"/>
    <w:rsid w:val="00643504"/>
    <w:pPr>
      <w:widowControl w:val="0"/>
      <w:autoSpaceDE w:val="0"/>
      <w:autoSpaceDN w:val="0"/>
    </w:pPr>
    <w:rPr>
      <w:rFonts w:ascii="Arial" w:hAnsi="Arial" w:cs="Arial"/>
    </w:rPr>
  </w:style>
  <w:style w:type="paragraph" w:customStyle="1" w:styleId="ConsPlusNonformat1">
    <w:name w:val="ConsPlusNonformat1"/>
    <w:rsid w:val="00643504"/>
    <w:pPr>
      <w:widowControl w:val="0"/>
      <w:autoSpaceDE w:val="0"/>
      <w:autoSpaceDN w:val="0"/>
    </w:pPr>
    <w:rPr>
      <w:rFonts w:ascii="Courier New" w:hAnsi="Courier New" w:cs="Courier New"/>
    </w:rPr>
  </w:style>
  <w:style w:type="paragraph" w:customStyle="1" w:styleId="ConsPlusTitle1">
    <w:name w:val="ConsPlusTitle1"/>
    <w:rsid w:val="00643504"/>
    <w:pPr>
      <w:widowControl w:val="0"/>
      <w:autoSpaceDE w:val="0"/>
      <w:autoSpaceDN w:val="0"/>
    </w:pPr>
    <w:rPr>
      <w:rFonts w:ascii="Arial" w:hAnsi="Arial" w:cs="Arial"/>
      <w:b/>
    </w:rPr>
  </w:style>
  <w:style w:type="paragraph" w:customStyle="1" w:styleId="ConsPlusCell1">
    <w:name w:val="ConsPlusCell1"/>
    <w:rsid w:val="00643504"/>
    <w:pPr>
      <w:widowControl w:val="0"/>
      <w:autoSpaceDE w:val="0"/>
      <w:autoSpaceDN w:val="0"/>
    </w:pPr>
    <w:rPr>
      <w:rFonts w:ascii="Courier New" w:hAnsi="Courier New" w:cs="Courier New"/>
    </w:rPr>
  </w:style>
  <w:style w:type="paragraph" w:customStyle="1" w:styleId="ConsPlusDocList1">
    <w:name w:val="ConsPlusDocList1"/>
    <w:rsid w:val="00643504"/>
    <w:pPr>
      <w:widowControl w:val="0"/>
      <w:autoSpaceDE w:val="0"/>
      <w:autoSpaceDN w:val="0"/>
    </w:pPr>
    <w:rPr>
      <w:rFonts w:ascii="Courier New" w:hAnsi="Courier New" w:cs="Courier New"/>
    </w:rPr>
  </w:style>
  <w:style w:type="paragraph" w:customStyle="1" w:styleId="ConsPlusTitlePage1">
    <w:name w:val="ConsPlusTitlePage1"/>
    <w:rsid w:val="00643504"/>
    <w:pPr>
      <w:widowControl w:val="0"/>
      <w:autoSpaceDE w:val="0"/>
      <w:autoSpaceDN w:val="0"/>
    </w:pPr>
    <w:rPr>
      <w:rFonts w:ascii="Tahoma" w:hAnsi="Tahoma" w:cs="Tahoma"/>
    </w:rPr>
  </w:style>
  <w:style w:type="paragraph" w:customStyle="1" w:styleId="ConsPlusJurTerm1">
    <w:name w:val="ConsPlusJurTerm1"/>
    <w:rsid w:val="00643504"/>
    <w:pPr>
      <w:widowControl w:val="0"/>
      <w:autoSpaceDE w:val="0"/>
      <w:autoSpaceDN w:val="0"/>
    </w:pPr>
    <w:rPr>
      <w:rFonts w:ascii="Tahoma" w:hAnsi="Tahoma" w:cs="Tahoma"/>
      <w:sz w:val="26"/>
    </w:rPr>
  </w:style>
  <w:style w:type="paragraph" w:customStyle="1" w:styleId="ConsPlusTextList2">
    <w:name w:val="ConsPlusTextList2"/>
    <w:rsid w:val="00643504"/>
    <w:pPr>
      <w:widowControl w:val="0"/>
      <w:autoSpaceDE w:val="0"/>
      <w:autoSpaceDN w:val="0"/>
    </w:pPr>
    <w:rPr>
      <w:rFonts w:ascii="Arial" w:hAnsi="Arial" w:cs="Arial"/>
    </w:rPr>
  </w:style>
  <w:style w:type="paragraph" w:customStyle="1" w:styleId="ConsPlusTextList1">
    <w:name w:val="ConsPlusTextList1"/>
    <w:rsid w:val="00643504"/>
    <w:pPr>
      <w:widowControl w:val="0"/>
      <w:autoSpaceDE w:val="0"/>
      <w:autoSpaceDN w:val="0"/>
    </w:pPr>
    <w:rPr>
      <w:rFonts w:ascii="Arial" w:hAnsi="Arial" w:cs="Arial"/>
    </w:rPr>
  </w:style>
  <w:style w:type="paragraph" w:styleId="a3">
    <w:name w:val="Balloon Text"/>
    <w:basedOn w:val="a"/>
    <w:link w:val="a4"/>
    <w:uiPriority w:val="99"/>
    <w:semiHidden/>
    <w:unhideWhenUsed/>
    <w:rsid w:val="00FE54EC"/>
    <w:rPr>
      <w:rFonts w:ascii="Tahoma" w:hAnsi="Tahoma" w:cs="Tahoma"/>
      <w:sz w:val="16"/>
      <w:szCs w:val="16"/>
    </w:rPr>
  </w:style>
  <w:style w:type="character" w:customStyle="1" w:styleId="a4">
    <w:name w:val="Текст выноски Знак"/>
    <w:basedOn w:val="a0"/>
    <w:link w:val="a3"/>
    <w:uiPriority w:val="99"/>
    <w:semiHidden/>
    <w:rsid w:val="00FE54EC"/>
    <w:rPr>
      <w:rFonts w:ascii="Tahoma" w:hAnsi="Tahoma" w:cs="Tahoma"/>
      <w:sz w:val="16"/>
      <w:szCs w:val="16"/>
    </w:rPr>
  </w:style>
  <w:style w:type="paragraph" w:styleId="a5">
    <w:name w:val="header"/>
    <w:basedOn w:val="a"/>
    <w:link w:val="a6"/>
    <w:uiPriority w:val="99"/>
    <w:semiHidden/>
    <w:unhideWhenUsed/>
    <w:rsid w:val="00D44505"/>
    <w:pPr>
      <w:tabs>
        <w:tab w:val="center" w:pos="4677"/>
        <w:tab w:val="right" w:pos="9355"/>
      </w:tabs>
    </w:pPr>
  </w:style>
  <w:style w:type="character" w:customStyle="1" w:styleId="a6">
    <w:name w:val="Верхний колонтитул Знак"/>
    <w:basedOn w:val="a0"/>
    <w:link w:val="a5"/>
    <w:uiPriority w:val="99"/>
    <w:semiHidden/>
    <w:rsid w:val="00D44505"/>
  </w:style>
  <w:style w:type="paragraph" w:styleId="a7">
    <w:name w:val="footer"/>
    <w:basedOn w:val="a"/>
    <w:link w:val="a8"/>
    <w:uiPriority w:val="99"/>
    <w:semiHidden/>
    <w:unhideWhenUsed/>
    <w:rsid w:val="00D44505"/>
    <w:pPr>
      <w:tabs>
        <w:tab w:val="center" w:pos="4677"/>
        <w:tab w:val="right" w:pos="9355"/>
      </w:tabs>
    </w:pPr>
  </w:style>
  <w:style w:type="character" w:customStyle="1" w:styleId="a8">
    <w:name w:val="Нижний колонтитул Знак"/>
    <w:basedOn w:val="a0"/>
    <w:link w:val="a7"/>
    <w:uiPriority w:val="99"/>
    <w:semiHidden/>
    <w:rsid w:val="00D4450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657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50741&amp;dst=100038"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42435&amp;dst=100142" TargetMode="External"/><Relationship Id="rId11" Type="http://schemas.openxmlformats.org/officeDocument/2006/relationships/hyperlink" Target="https://login.consultant.ru/link/?req=doc&amp;base=LAW&amp;n=442435&amp;dst=100127" TargetMode="External"/><Relationship Id="rId5" Type="http://schemas.openxmlformats.org/officeDocument/2006/relationships/endnotes" Target="endnotes.xml"/><Relationship Id="rId10" Type="http://schemas.openxmlformats.org/officeDocument/2006/relationships/hyperlink" Target="https://login.consultant.ru/link/?req=doc&amp;base=LAW&amp;n=307904" TargetMode="External"/><Relationship Id="rId4" Type="http://schemas.openxmlformats.org/officeDocument/2006/relationships/footnotes" Target="footnotes.xml"/><Relationship Id="rId9" Type="http://schemas.openxmlformats.org/officeDocument/2006/relationships/hyperlink" Target="https://login.consultant.ru/link/?req=doc&amp;base=LAW&amp;n=1959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4623</Words>
  <Characters>26356</Characters>
  <Application>Microsoft Office Word</Application>
  <DocSecurity>0</DocSecurity>
  <Lines>219</Lines>
  <Paragraphs>61</Paragraphs>
  <ScaleCrop>false</ScaleCrop>
  <Company>КонсультантПлюс Версия 4025.00.30</Company>
  <LinksUpToDate>false</LinksUpToDate>
  <CharactersWithSpaces>30918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31.10.2023 N 226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dc:title>
  <dc:creator>Дудина Т.М.</dc:creator>
  <cp:lastModifiedBy>dudina</cp:lastModifiedBy>
  <cp:revision>3</cp:revision>
  <dcterms:created xsi:type="dcterms:W3CDTF">2025-08-29T07:39:00Z</dcterms:created>
  <dcterms:modified xsi:type="dcterms:W3CDTF">2025-08-29T07:43:00Z</dcterms:modified>
</cp:coreProperties>
</file>