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5D" w:rsidRDefault="0096185D" w:rsidP="009618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кодов НПА –</w:t>
      </w:r>
    </w:p>
    <w:p w:rsidR="00562E77" w:rsidRDefault="00562E77" w:rsidP="009618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Управление Судебного департамента</w:t>
      </w:r>
      <w:r w:rsidR="00D858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Чувашской Республике – Чувашии</w:t>
      </w:r>
    </w:p>
    <w:p w:rsidR="0096185D" w:rsidRDefault="0096185D" w:rsidP="006F2CB2">
      <w:pPr>
        <w:jc w:val="both"/>
        <w:rPr>
          <w:b/>
          <w:sz w:val="26"/>
          <w:szCs w:val="26"/>
        </w:rPr>
      </w:pPr>
    </w:p>
    <w:tbl>
      <w:tblPr>
        <w:tblStyle w:val="a3"/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3393"/>
        <w:gridCol w:w="6151"/>
        <w:gridCol w:w="3975"/>
      </w:tblGrid>
      <w:tr w:rsidR="00562E77" w:rsidTr="00405756">
        <w:trPr>
          <w:tblHeader/>
          <w:jc w:val="center"/>
        </w:trPr>
        <w:tc>
          <w:tcPr>
            <w:tcW w:w="817" w:type="dxa"/>
            <w:vAlign w:val="center"/>
          </w:tcPr>
          <w:p w:rsidR="00562E77" w:rsidRDefault="00562E77" w:rsidP="00405756">
            <w:pPr>
              <w:spacing w:before="100" w:beforeAutospacing="1"/>
              <w:jc w:val="center"/>
            </w:pPr>
            <w:r>
              <w:t>Код НПА</w:t>
            </w:r>
          </w:p>
        </w:tc>
        <w:tc>
          <w:tcPr>
            <w:tcW w:w="2268" w:type="dxa"/>
            <w:vAlign w:val="center"/>
          </w:tcPr>
          <w:p w:rsidR="00562E77" w:rsidRDefault="00562E77" w:rsidP="00405756">
            <w:pPr>
              <w:pStyle w:val="a4"/>
              <w:jc w:val="center"/>
            </w:pPr>
            <w:r>
              <w:t>Федеральный закон</w:t>
            </w:r>
          </w:p>
          <w:p w:rsidR="00562E77" w:rsidRDefault="00562E77" w:rsidP="00405756">
            <w:pPr>
              <w:pStyle w:val="a4"/>
              <w:jc w:val="center"/>
            </w:pPr>
            <w:r>
              <w:t>(наименование,</w:t>
            </w:r>
            <w:r w:rsidR="00405756">
              <w:t xml:space="preserve"> </w:t>
            </w:r>
            <w:r>
              <w:t>номер, дата)</w:t>
            </w:r>
          </w:p>
        </w:tc>
        <w:tc>
          <w:tcPr>
            <w:tcW w:w="4111" w:type="dxa"/>
            <w:vAlign w:val="center"/>
          </w:tcPr>
          <w:p w:rsidR="00614B9C" w:rsidRDefault="00614B9C" w:rsidP="00405756">
            <w:pPr>
              <w:pStyle w:val="a4"/>
              <w:jc w:val="center"/>
            </w:pPr>
            <w:r>
              <w:t>Нормативный п</w:t>
            </w:r>
            <w:r w:rsidR="00562E77">
              <w:t>равовой</w:t>
            </w:r>
            <w:r w:rsidR="00D85831">
              <w:t xml:space="preserve"> </w:t>
            </w:r>
            <w:r w:rsidR="00562E77">
              <w:t>акт</w:t>
            </w:r>
            <w:r w:rsidR="00405756">
              <w:t xml:space="preserve"> </w:t>
            </w:r>
            <w:r w:rsidR="00562E77">
              <w:t>Российской Федерации,</w:t>
            </w:r>
          </w:p>
          <w:p w:rsidR="00562E77" w:rsidRDefault="00562E77" w:rsidP="00405756">
            <w:pPr>
              <w:pStyle w:val="a4"/>
              <w:jc w:val="center"/>
            </w:pPr>
            <w:proofErr w:type="gramStart"/>
            <w:r>
              <w:t>изданный</w:t>
            </w:r>
            <w:proofErr w:type="gramEnd"/>
            <w:r>
              <w:t xml:space="preserve"> в</w:t>
            </w:r>
            <w:r w:rsidR="00614B9C">
              <w:t xml:space="preserve"> </w:t>
            </w:r>
            <w:r>
              <w:t>соответствии</w:t>
            </w:r>
            <w:r w:rsidR="00405756">
              <w:t xml:space="preserve"> </w:t>
            </w:r>
            <w:r>
              <w:t>с Федеральным</w:t>
            </w:r>
            <w:r w:rsidR="00D85831">
              <w:t xml:space="preserve"> </w:t>
            </w:r>
            <w:r>
              <w:t>законом</w:t>
            </w:r>
          </w:p>
          <w:p w:rsidR="00562E77" w:rsidRDefault="00562E77" w:rsidP="00405756">
            <w:pPr>
              <w:pStyle w:val="a4"/>
              <w:jc w:val="center"/>
            </w:pPr>
            <w:r>
              <w:t>(наименование, номер, дата)</w:t>
            </w:r>
          </w:p>
        </w:tc>
        <w:tc>
          <w:tcPr>
            <w:tcW w:w="2657" w:type="dxa"/>
            <w:vAlign w:val="center"/>
          </w:tcPr>
          <w:p w:rsidR="00562E77" w:rsidRDefault="00562E77" w:rsidP="00405756">
            <w:pPr>
              <w:pStyle w:val="a4"/>
              <w:jc w:val="center"/>
            </w:pPr>
            <w:r>
              <w:t>Вид денежных средств</w:t>
            </w:r>
          </w:p>
        </w:tc>
      </w:tr>
      <w:tr w:rsidR="00A10FDF" w:rsidTr="00405756">
        <w:trPr>
          <w:jc w:val="center"/>
        </w:trPr>
        <w:tc>
          <w:tcPr>
            <w:tcW w:w="817" w:type="dxa"/>
          </w:tcPr>
          <w:p w:rsidR="00A10FDF" w:rsidRDefault="00A10FDF" w:rsidP="00405756">
            <w:pPr>
              <w:spacing w:before="100" w:beforeAutospacing="1" w:line="235" w:lineRule="auto"/>
              <w:jc w:val="center"/>
            </w:pPr>
            <w:r>
              <w:t>0024</w:t>
            </w:r>
          </w:p>
        </w:tc>
        <w:tc>
          <w:tcPr>
            <w:tcW w:w="2268" w:type="dxa"/>
          </w:tcPr>
          <w:p w:rsidR="00A10FDF" w:rsidRDefault="00A10FDF" w:rsidP="00405756">
            <w:pPr>
              <w:pStyle w:val="a4"/>
              <w:spacing w:line="235" w:lineRule="auto"/>
              <w:jc w:val="center"/>
            </w:pPr>
            <w:r>
              <w:t>Уголовно-процессуальный</w:t>
            </w:r>
            <w:r w:rsidR="00405756">
              <w:t xml:space="preserve"> </w:t>
            </w:r>
            <w:r>
              <w:t>кодекс Российской Федерации</w:t>
            </w:r>
            <w:r w:rsidR="00405756">
              <w:t xml:space="preserve"> </w:t>
            </w:r>
            <w:r>
              <w:t>от 18.12.2001</w:t>
            </w:r>
            <w:r w:rsidR="00405756">
              <w:t xml:space="preserve"> </w:t>
            </w:r>
            <w:r>
              <w:t>№ 174-ФЗ</w:t>
            </w:r>
          </w:p>
        </w:tc>
        <w:tc>
          <w:tcPr>
            <w:tcW w:w="4111" w:type="dxa"/>
          </w:tcPr>
          <w:p w:rsidR="00A10FDF" w:rsidRDefault="00A10FDF" w:rsidP="00405756">
            <w:pPr>
              <w:pStyle w:val="a4"/>
              <w:spacing w:line="235" w:lineRule="auto"/>
              <w:jc w:val="both"/>
            </w:pPr>
            <w:proofErr w:type="gramStart"/>
            <w:r>
              <w:t>Приказ Судебного департамента</w:t>
            </w:r>
            <w:r w:rsidR="00D85831">
              <w:t xml:space="preserve"> </w:t>
            </w:r>
            <w:r>
              <w:t>при Верховном Суде</w:t>
            </w:r>
            <w:r w:rsidR="00D85831">
              <w:t xml:space="preserve"> </w:t>
            </w:r>
            <w:r>
              <w:t>Российской Федерации</w:t>
            </w:r>
            <w:r w:rsidR="00D85831">
              <w:t xml:space="preserve"> </w:t>
            </w:r>
            <w:r>
              <w:t>от</w:t>
            </w:r>
            <w:r w:rsidR="00D85831">
              <w:t xml:space="preserve"> </w:t>
            </w:r>
            <w:r>
              <w:t>05.11.2015</w:t>
            </w:r>
            <w:r w:rsidR="00405756">
              <w:t xml:space="preserve"> </w:t>
            </w:r>
            <w:r>
              <w:t xml:space="preserve">№ 345 </w:t>
            </w:r>
            <w:r w:rsidR="00405756">
              <w:t>"</w:t>
            </w:r>
            <w:r>
              <w:t>Об утверждении</w:t>
            </w:r>
            <w:r w:rsidR="00D85831">
              <w:t xml:space="preserve"> </w:t>
            </w:r>
            <w:r>
              <w:t>регламента организации</w:t>
            </w:r>
            <w:r w:rsidR="00D85831">
              <w:t xml:space="preserve"> </w:t>
            </w:r>
            <w:r>
              <w:t>деятельности</w:t>
            </w:r>
            <w:r w:rsidR="00D85831">
              <w:t xml:space="preserve"> </w:t>
            </w:r>
            <w:r>
              <w:t>кассационных</w:t>
            </w:r>
            <w:r w:rsidR="00D85831">
              <w:t xml:space="preserve"> </w:t>
            </w:r>
            <w:r>
              <w:t>судов общей</w:t>
            </w:r>
            <w:r w:rsidR="00D85831">
              <w:t xml:space="preserve"> </w:t>
            </w:r>
            <w:r>
              <w:t>юрисдикции, апелляционных судов общей</w:t>
            </w:r>
            <w:r w:rsidR="00D85831">
              <w:t xml:space="preserve"> </w:t>
            </w:r>
            <w:r>
              <w:t>юрисдикции, кассационного военного суда, апелляционного</w:t>
            </w:r>
            <w:r w:rsidR="00D85831">
              <w:t xml:space="preserve"> </w:t>
            </w:r>
            <w:r>
              <w:t>военного суда, верховных судов республик, краевых, областных судов, судов городов федерального</w:t>
            </w:r>
            <w:r w:rsidR="00D85831">
              <w:t xml:space="preserve"> </w:t>
            </w:r>
            <w:r>
              <w:t>значения, судов автономной</w:t>
            </w:r>
            <w:r w:rsidR="00D85831">
              <w:t xml:space="preserve"> </w:t>
            </w:r>
            <w:r>
              <w:t>области</w:t>
            </w:r>
            <w:r w:rsidR="00D85831">
              <w:t xml:space="preserve"> </w:t>
            </w:r>
            <w:r>
              <w:t>и автономных округов, окружных</w:t>
            </w:r>
            <w:r w:rsidR="00D85831">
              <w:t xml:space="preserve"> </w:t>
            </w:r>
            <w:r>
              <w:t>(флотских) военных судов,</w:t>
            </w:r>
            <w:r w:rsidR="00D85831">
              <w:t xml:space="preserve"> </w:t>
            </w:r>
            <w:r>
              <w:t xml:space="preserve">федеральных арбитражных судов, управлений Судебного департамента </w:t>
            </w:r>
            <w:r w:rsidR="00435C13">
              <w:t>в</w:t>
            </w:r>
            <w:r w:rsidR="00D85831">
              <w:t xml:space="preserve"> </w:t>
            </w:r>
            <w:r>
              <w:t>субъектах</w:t>
            </w:r>
            <w:r w:rsidR="00D85831">
              <w:t xml:space="preserve"> </w:t>
            </w:r>
            <w:r>
              <w:t>Российской Федерации</w:t>
            </w:r>
            <w:proofErr w:type="gramEnd"/>
            <w:r w:rsidR="00D85831">
              <w:t xml:space="preserve"> </w:t>
            </w:r>
            <w:r>
              <w:t>по работе с лицевыми (депозитными) счетами для учета</w:t>
            </w:r>
            <w:r w:rsidR="00D85831">
              <w:t xml:space="preserve"> </w:t>
            </w:r>
            <w:r>
              <w:t>операций</w:t>
            </w:r>
            <w:r w:rsidR="00D85831">
              <w:t xml:space="preserve"> </w:t>
            </w:r>
            <w:r>
              <w:t>со средствами, поступающими во временное распоряжение</w:t>
            </w:r>
            <w:r w:rsidR="00405756">
              <w:t>"</w:t>
            </w:r>
            <w:r w:rsidR="00D85831">
              <w:t xml:space="preserve"> </w:t>
            </w:r>
          </w:p>
        </w:tc>
        <w:tc>
          <w:tcPr>
            <w:tcW w:w="2657" w:type="dxa"/>
          </w:tcPr>
          <w:p w:rsidR="00A10FDF" w:rsidRDefault="00A10FDF" w:rsidP="00405756">
            <w:pPr>
              <w:pStyle w:val="a4"/>
              <w:spacing w:line="235" w:lineRule="auto"/>
              <w:jc w:val="center"/>
            </w:pPr>
            <w:r>
              <w:t>Денежные средства, являющиеся</w:t>
            </w:r>
            <w:r w:rsidR="00405756">
              <w:t xml:space="preserve"> </w:t>
            </w:r>
            <w:r>
              <w:t>предметом залога</w:t>
            </w:r>
          </w:p>
        </w:tc>
      </w:tr>
      <w:tr w:rsidR="00435C13" w:rsidTr="00405756">
        <w:trPr>
          <w:jc w:val="center"/>
        </w:trPr>
        <w:tc>
          <w:tcPr>
            <w:tcW w:w="817" w:type="dxa"/>
          </w:tcPr>
          <w:p w:rsidR="00435C13" w:rsidRDefault="00435C13" w:rsidP="00405756">
            <w:pPr>
              <w:spacing w:before="100" w:beforeAutospacing="1" w:line="235" w:lineRule="auto"/>
              <w:jc w:val="center"/>
            </w:pPr>
            <w:r>
              <w:t>0027</w:t>
            </w:r>
          </w:p>
        </w:tc>
        <w:tc>
          <w:tcPr>
            <w:tcW w:w="2268" w:type="dxa"/>
          </w:tcPr>
          <w:p w:rsidR="00405756" w:rsidRDefault="00435C13" w:rsidP="00405756">
            <w:pPr>
              <w:pStyle w:val="a4"/>
              <w:spacing w:line="235" w:lineRule="auto"/>
              <w:jc w:val="center"/>
            </w:pPr>
            <w:r w:rsidRPr="00A10FDF">
              <w:t>Кодекс административного судопроизводства</w:t>
            </w:r>
          </w:p>
          <w:p w:rsidR="00405756" w:rsidRDefault="00435C13" w:rsidP="00405756">
            <w:pPr>
              <w:pStyle w:val="a4"/>
              <w:spacing w:line="235" w:lineRule="auto"/>
              <w:jc w:val="center"/>
            </w:pPr>
            <w:r w:rsidRPr="00A10FDF">
              <w:t>Российской Федерации</w:t>
            </w:r>
          </w:p>
          <w:p w:rsidR="00435C13" w:rsidRPr="00A10FDF" w:rsidRDefault="00435C13" w:rsidP="00405756">
            <w:pPr>
              <w:pStyle w:val="a4"/>
              <w:spacing w:line="235" w:lineRule="auto"/>
              <w:jc w:val="center"/>
            </w:pPr>
            <w:r w:rsidRPr="00A10FDF">
              <w:t>от</w:t>
            </w:r>
            <w:r w:rsidR="00D85831">
              <w:t xml:space="preserve"> </w:t>
            </w:r>
            <w:r w:rsidRPr="00A10FDF">
              <w:t>08.03.2015</w:t>
            </w:r>
            <w:r w:rsidR="00405756">
              <w:t xml:space="preserve"> </w:t>
            </w:r>
            <w:r w:rsidRPr="00A10FDF">
              <w:t>№ 21-ФЗ</w:t>
            </w:r>
          </w:p>
        </w:tc>
        <w:tc>
          <w:tcPr>
            <w:tcW w:w="4111" w:type="dxa"/>
          </w:tcPr>
          <w:p w:rsidR="00435C13" w:rsidRDefault="00435C13" w:rsidP="00405756">
            <w:pPr>
              <w:pStyle w:val="a4"/>
              <w:spacing w:line="235" w:lineRule="auto"/>
              <w:jc w:val="both"/>
            </w:pPr>
            <w:proofErr w:type="gramStart"/>
            <w:r>
              <w:t>Приказ Судебного департамента</w:t>
            </w:r>
            <w:r w:rsidR="00D85831">
              <w:t xml:space="preserve"> </w:t>
            </w:r>
            <w:r>
              <w:t>при Верховном Суде</w:t>
            </w:r>
            <w:r w:rsidR="00D85831">
              <w:t xml:space="preserve"> </w:t>
            </w:r>
            <w:r>
              <w:t>Российской Федерации</w:t>
            </w:r>
            <w:r w:rsidR="00D85831">
              <w:t xml:space="preserve"> </w:t>
            </w:r>
            <w:r>
              <w:t>от</w:t>
            </w:r>
            <w:r w:rsidR="00D85831">
              <w:t xml:space="preserve"> </w:t>
            </w:r>
            <w:r>
              <w:t>05.11.2015</w:t>
            </w:r>
            <w:r w:rsidR="00405756">
              <w:t xml:space="preserve"> </w:t>
            </w:r>
            <w:r>
              <w:t>№ 345 «Об утверждении</w:t>
            </w:r>
            <w:r w:rsidR="00D85831">
              <w:t xml:space="preserve"> </w:t>
            </w:r>
            <w:r>
              <w:t>регламента организации</w:t>
            </w:r>
            <w:r w:rsidR="00D85831">
              <w:t xml:space="preserve"> </w:t>
            </w:r>
            <w:r>
              <w:t>деятельности</w:t>
            </w:r>
            <w:r w:rsidR="00D85831">
              <w:t xml:space="preserve"> </w:t>
            </w:r>
            <w:r>
              <w:t>кассационных</w:t>
            </w:r>
            <w:r w:rsidR="00D85831">
              <w:t xml:space="preserve"> </w:t>
            </w:r>
            <w:r>
              <w:t>судов общей</w:t>
            </w:r>
            <w:r w:rsidR="00D85831">
              <w:t xml:space="preserve"> </w:t>
            </w:r>
            <w:r>
              <w:t>юрисдикции, апелляционных судов общей</w:t>
            </w:r>
            <w:r w:rsidR="00D85831">
              <w:t xml:space="preserve"> </w:t>
            </w:r>
            <w:r>
              <w:t>юрисдикции, кассационного военного суда, апелляционного</w:t>
            </w:r>
            <w:r w:rsidR="00D85831">
              <w:t xml:space="preserve"> </w:t>
            </w:r>
            <w:r>
              <w:t>военного суда, верховных судов республик, краевых, областных судов, судов городов федерального</w:t>
            </w:r>
            <w:r w:rsidR="00D85831">
              <w:t xml:space="preserve"> </w:t>
            </w:r>
            <w:r>
              <w:t>значения, судов автономной</w:t>
            </w:r>
            <w:r w:rsidR="00D85831">
              <w:t xml:space="preserve"> </w:t>
            </w:r>
            <w:r>
              <w:t>области</w:t>
            </w:r>
            <w:r w:rsidR="00D85831">
              <w:t xml:space="preserve"> </w:t>
            </w:r>
            <w:r>
              <w:t>и автономных округов, окружных</w:t>
            </w:r>
            <w:r w:rsidR="00D85831">
              <w:t xml:space="preserve"> </w:t>
            </w:r>
            <w:r>
              <w:t>(флотских) военных судов,</w:t>
            </w:r>
            <w:r w:rsidR="00D85831">
              <w:t xml:space="preserve"> </w:t>
            </w:r>
            <w:r>
              <w:t>федеральных арбитражных судов, управлений Судебного департамента в</w:t>
            </w:r>
            <w:r w:rsidR="00D85831">
              <w:t xml:space="preserve"> </w:t>
            </w:r>
            <w:r>
              <w:t>субъектах</w:t>
            </w:r>
            <w:r w:rsidR="00D85831">
              <w:t xml:space="preserve"> </w:t>
            </w:r>
            <w:r>
              <w:t>Российской Федерации</w:t>
            </w:r>
            <w:proofErr w:type="gramEnd"/>
            <w:r w:rsidR="00D85831">
              <w:t xml:space="preserve"> </w:t>
            </w:r>
            <w:r>
              <w:t>по работе с лицевыми (депозитными) счетами для учета</w:t>
            </w:r>
            <w:r w:rsidR="00D85831">
              <w:t xml:space="preserve"> </w:t>
            </w:r>
            <w:r>
              <w:t>операций</w:t>
            </w:r>
            <w:r w:rsidR="00D85831">
              <w:t xml:space="preserve"> </w:t>
            </w:r>
            <w:r>
              <w:t>со средствами, поступающими во временное распоряжение»</w:t>
            </w:r>
            <w:r w:rsidR="00D85831">
              <w:t xml:space="preserve"> </w:t>
            </w:r>
          </w:p>
        </w:tc>
        <w:tc>
          <w:tcPr>
            <w:tcW w:w="2657" w:type="dxa"/>
          </w:tcPr>
          <w:p w:rsidR="00435C13" w:rsidRDefault="00435C13" w:rsidP="00405756">
            <w:pPr>
              <w:pStyle w:val="a4"/>
              <w:spacing w:line="235" w:lineRule="auto"/>
              <w:jc w:val="center"/>
            </w:pPr>
            <w:r>
              <w:t>Денежные средства для</w:t>
            </w:r>
            <w:r w:rsidR="00405756">
              <w:t xml:space="preserve"> </w:t>
            </w:r>
            <w:r>
              <w:t>обеспечения возмещения</w:t>
            </w:r>
            <w:r w:rsidR="00405756">
              <w:t xml:space="preserve"> </w:t>
            </w:r>
            <w:r>
              <w:t>судебных издержек,</w:t>
            </w:r>
            <w:r w:rsidR="00405756">
              <w:t xml:space="preserve"> </w:t>
            </w:r>
            <w:r>
              <w:t>связанных</w:t>
            </w:r>
            <w:r w:rsidR="00405756">
              <w:t xml:space="preserve"> </w:t>
            </w:r>
            <w:r w:rsidR="00405756">
              <w:br/>
            </w:r>
            <w:r>
              <w:t>с рассмотрением</w:t>
            </w:r>
            <w:r w:rsidR="00405756">
              <w:t xml:space="preserve"> </w:t>
            </w:r>
            <w:r>
              <w:t>административного дела</w:t>
            </w:r>
          </w:p>
        </w:tc>
      </w:tr>
      <w:tr w:rsidR="00435C13" w:rsidTr="00405756">
        <w:trPr>
          <w:jc w:val="center"/>
        </w:trPr>
        <w:tc>
          <w:tcPr>
            <w:tcW w:w="817" w:type="dxa"/>
          </w:tcPr>
          <w:p w:rsidR="00435C13" w:rsidRDefault="00435C13" w:rsidP="00405756">
            <w:pPr>
              <w:spacing w:before="100" w:beforeAutospacing="1"/>
              <w:jc w:val="center"/>
            </w:pPr>
            <w:r>
              <w:lastRenderedPageBreak/>
              <w:t>0028</w:t>
            </w:r>
          </w:p>
        </w:tc>
        <w:tc>
          <w:tcPr>
            <w:tcW w:w="2268" w:type="dxa"/>
          </w:tcPr>
          <w:p w:rsidR="00435C13" w:rsidRDefault="00435C13" w:rsidP="00405756">
            <w:pPr>
              <w:pStyle w:val="a4"/>
              <w:jc w:val="center"/>
            </w:pPr>
            <w:r>
              <w:t>Гражданский процессуальный</w:t>
            </w:r>
            <w:r w:rsidR="00D85831">
              <w:t xml:space="preserve"> </w:t>
            </w:r>
            <w:r>
              <w:t>кодекс Российской Федерации</w:t>
            </w:r>
            <w:r w:rsidR="00D85831">
              <w:t xml:space="preserve"> </w:t>
            </w:r>
            <w:r>
              <w:t>от 14.11.2002</w:t>
            </w:r>
            <w:r w:rsidR="00405756">
              <w:t xml:space="preserve"> </w:t>
            </w:r>
            <w:r>
              <w:t>№ 138-ФЗ</w:t>
            </w:r>
          </w:p>
        </w:tc>
        <w:tc>
          <w:tcPr>
            <w:tcW w:w="4111" w:type="dxa"/>
          </w:tcPr>
          <w:p w:rsidR="00435C13" w:rsidRDefault="00435C13" w:rsidP="00405756">
            <w:pPr>
              <w:pStyle w:val="a4"/>
              <w:jc w:val="both"/>
            </w:pPr>
            <w:proofErr w:type="gramStart"/>
            <w:r>
              <w:t>Приказ Судебного департамента</w:t>
            </w:r>
            <w:r w:rsidR="00D85831">
              <w:t xml:space="preserve"> </w:t>
            </w:r>
            <w:r>
              <w:t>при Верховном Суде</w:t>
            </w:r>
            <w:r w:rsidR="00D85831">
              <w:t xml:space="preserve"> </w:t>
            </w:r>
            <w:r>
              <w:t>Российской Федерации</w:t>
            </w:r>
            <w:r w:rsidR="00D85831">
              <w:t xml:space="preserve"> </w:t>
            </w:r>
            <w:r>
              <w:t>от</w:t>
            </w:r>
            <w:r w:rsidR="00D85831">
              <w:t xml:space="preserve"> </w:t>
            </w:r>
            <w:r>
              <w:t>05.11.2015</w:t>
            </w:r>
            <w:r w:rsidR="00405756">
              <w:t xml:space="preserve"> </w:t>
            </w:r>
            <w:r>
              <w:t xml:space="preserve">№ 345 </w:t>
            </w:r>
            <w:r w:rsidR="00405756">
              <w:t>"</w:t>
            </w:r>
            <w:r>
              <w:t>Об утверждении</w:t>
            </w:r>
            <w:r w:rsidR="00D85831">
              <w:t xml:space="preserve"> </w:t>
            </w:r>
            <w:r>
              <w:t>регламента организации</w:t>
            </w:r>
            <w:r w:rsidR="00D85831">
              <w:t xml:space="preserve"> </w:t>
            </w:r>
            <w:r>
              <w:t>деятельности</w:t>
            </w:r>
            <w:r w:rsidR="00D85831">
              <w:t xml:space="preserve"> </w:t>
            </w:r>
            <w:r>
              <w:t>кассационных</w:t>
            </w:r>
            <w:r w:rsidR="00D85831">
              <w:t xml:space="preserve"> </w:t>
            </w:r>
            <w:r>
              <w:t>судов общей</w:t>
            </w:r>
            <w:r w:rsidR="00D85831">
              <w:t xml:space="preserve"> </w:t>
            </w:r>
            <w:r>
              <w:t>юрисдикции, апелляционных судов общей</w:t>
            </w:r>
            <w:r w:rsidR="00D85831">
              <w:t xml:space="preserve"> </w:t>
            </w:r>
            <w:r>
              <w:t>юрисдикции, кассационного военного суда, апелляционного</w:t>
            </w:r>
            <w:r w:rsidR="00D85831">
              <w:t xml:space="preserve"> </w:t>
            </w:r>
            <w:r>
              <w:t>военного суда, верховных судов республик, краевых, областных судов, судов городов федерального</w:t>
            </w:r>
            <w:r w:rsidR="00D85831">
              <w:t xml:space="preserve"> </w:t>
            </w:r>
            <w:r>
              <w:t>значения, судов автономной</w:t>
            </w:r>
            <w:r w:rsidR="00D85831">
              <w:t xml:space="preserve"> </w:t>
            </w:r>
            <w:r>
              <w:t>области</w:t>
            </w:r>
            <w:r w:rsidR="00D85831">
              <w:t xml:space="preserve"> </w:t>
            </w:r>
            <w:r>
              <w:t>и автономных округов, окружных</w:t>
            </w:r>
            <w:r w:rsidR="00D85831">
              <w:t xml:space="preserve"> </w:t>
            </w:r>
            <w:r>
              <w:t>(флотских) военных судов,</w:t>
            </w:r>
            <w:r w:rsidR="00D85831">
              <w:t xml:space="preserve"> </w:t>
            </w:r>
            <w:r>
              <w:t>федеральных арбитражных судов, управлений Судебного департамента в</w:t>
            </w:r>
            <w:r w:rsidR="00D85831">
              <w:t xml:space="preserve"> </w:t>
            </w:r>
            <w:r>
              <w:t>субъектах</w:t>
            </w:r>
            <w:r w:rsidR="00D85831">
              <w:t xml:space="preserve"> </w:t>
            </w:r>
            <w:r>
              <w:t>Российской Федерации</w:t>
            </w:r>
            <w:proofErr w:type="gramEnd"/>
            <w:r w:rsidR="00D85831">
              <w:t xml:space="preserve"> </w:t>
            </w:r>
            <w:r>
              <w:t>по работе с лицевыми (депозитными) счетами для учета</w:t>
            </w:r>
            <w:r w:rsidR="00D85831">
              <w:t xml:space="preserve"> </w:t>
            </w:r>
            <w:r>
              <w:t>операций</w:t>
            </w:r>
            <w:r w:rsidR="00D85831">
              <w:t xml:space="preserve"> </w:t>
            </w:r>
            <w:r>
              <w:t>со средствами, поступающими во временное распоряжение</w:t>
            </w:r>
            <w:r w:rsidR="00405756">
              <w:t>"</w:t>
            </w:r>
          </w:p>
          <w:p w:rsidR="00405756" w:rsidRDefault="00405756" w:rsidP="00405756">
            <w:pPr>
              <w:pStyle w:val="a4"/>
              <w:jc w:val="both"/>
            </w:pPr>
          </w:p>
        </w:tc>
        <w:tc>
          <w:tcPr>
            <w:tcW w:w="2657" w:type="dxa"/>
          </w:tcPr>
          <w:p w:rsidR="00435C13" w:rsidRDefault="00435C13" w:rsidP="00405756">
            <w:pPr>
              <w:pStyle w:val="a4"/>
              <w:jc w:val="center"/>
            </w:pPr>
            <w:r>
              <w:t>Денежные средства взамен</w:t>
            </w:r>
            <w:r w:rsidR="00405756">
              <w:t xml:space="preserve"> </w:t>
            </w:r>
            <w:r>
              <w:t>принятых судом мер</w:t>
            </w:r>
            <w:r w:rsidR="00405756">
              <w:t xml:space="preserve"> </w:t>
            </w:r>
            <w:r w:rsidR="00405756">
              <w:br/>
            </w:r>
            <w:r>
              <w:t>по обеспечению иска</w:t>
            </w:r>
            <w:r w:rsidR="00405756">
              <w:t xml:space="preserve"> </w:t>
            </w:r>
            <w:r w:rsidR="00405756">
              <w:br/>
            </w:r>
            <w:r>
              <w:t>(вносятся ответчиками).</w:t>
            </w:r>
          </w:p>
          <w:p w:rsidR="00435C13" w:rsidRDefault="00435C13" w:rsidP="00405756">
            <w:pPr>
              <w:pStyle w:val="a4"/>
              <w:spacing w:before="100"/>
              <w:jc w:val="center"/>
            </w:pPr>
            <w:r>
              <w:t>Денежные средства для</w:t>
            </w:r>
            <w:r w:rsidR="00405756">
              <w:t xml:space="preserve"> </w:t>
            </w:r>
            <w:r>
              <w:t>обеспечения возмещения</w:t>
            </w:r>
            <w:r w:rsidR="00405756">
              <w:t xml:space="preserve"> </w:t>
            </w:r>
            <w:r>
              <w:t>судебных издержек,</w:t>
            </w:r>
            <w:r w:rsidR="00405756">
              <w:t xml:space="preserve"> </w:t>
            </w:r>
            <w:r>
              <w:t>связанных</w:t>
            </w:r>
            <w:r w:rsidR="00405756">
              <w:t xml:space="preserve"> </w:t>
            </w:r>
            <w:r w:rsidR="00405756">
              <w:br/>
            </w:r>
            <w:r>
              <w:t>с рассмотрением</w:t>
            </w:r>
            <w:r w:rsidR="00405756">
              <w:t xml:space="preserve"> </w:t>
            </w:r>
            <w:r>
              <w:t>гражданского дела</w:t>
            </w:r>
          </w:p>
        </w:tc>
      </w:tr>
      <w:tr w:rsidR="00435C13" w:rsidTr="00405756">
        <w:trPr>
          <w:jc w:val="center"/>
        </w:trPr>
        <w:tc>
          <w:tcPr>
            <w:tcW w:w="817" w:type="dxa"/>
          </w:tcPr>
          <w:p w:rsidR="00435C13" w:rsidRDefault="00435C13" w:rsidP="00405756">
            <w:pPr>
              <w:spacing w:before="100" w:beforeAutospacing="1"/>
              <w:jc w:val="center"/>
            </w:pPr>
            <w:r>
              <w:t>0038</w:t>
            </w:r>
          </w:p>
        </w:tc>
        <w:tc>
          <w:tcPr>
            <w:tcW w:w="2268" w:type="dxa"/>
          </w:tcPr>
          <w:p w:rsidR="00405756" w:rsidRDefault="00405756" w:rsidP="00405756">
            <w:pPr>
              <w:pStyle w:val="a4"/>
              <w:jc w:val="center"/>
            </w:pPr>
            <w:r>
              <w:t>Кодекс</w:t>
            </w:r>
          </w:p>
          <w:p w:rsidR="00405756" w:rsidRDefault="00435C13" w:rsidP="00405756">
            <w:pPr>
              <w:pStyle w:val="a4"/>
              <w:jc w:val="center"/>
            </w:pPr>
            <w:r>
              <w:t>Российской Федерации</w:t>
            </w:r>
          </w:p>
          <w:p w:rsidR="00405756" w:rsidRDefault="00435C13" w:rsidP="00405756">
            <w:pPr>
              <w:pStyle w:val="a4"/>
              <w:jc w:val="center"/>
            </w:pPr>
            <w:r>
              <w:t>об административных</w:t>
            </w:r>
            <w:r w:rsidR="00405756">
              <w:t xml:space="preserve"> правонарушениях</w:t>
            </w:r>
          </w:p>
          <w:p w:rsidR="00435C13" w:rsidRDefault="00435C13" w:rsidP="00405756">
            <w:pPr>
              <w:pStyle w:val="a4"/>
              <w:jc w:val="center"/>
            </w:pPr>
            <w:r>
              <w:t>от 30.12.2001 № 195-ФЗ</w:t>
            </w:r>
          </w:p>
        </w:tc>
        <w:tc>
          <w:tcPr>
            <w:tcW w:w="4111" w:type="dxa"/>
          </w:tcPr>
          <w:p w:rsidR="00435C13" w:rsidRDefault="00435C13" w:rsidP="00405756">
            <w:pPr>
              <w:pStyle w:val="a4"/>
              <w:jc w:val="both"/>
            </w:pPr>
            <w:proofErr w:type="gramStart"/>
            <w:r>
              <w:t>Приказ Судебного департамента</w:t>
            </w:r>
            <w:r w:rsidR="00D85831">
              <w:t xml:space="preserve"> </w:t>
            </w:r>
            <w:r>
              <w:t>при Верховном Суде</w:t>
            </w:r>
            <w:r w:rsidR="00D85831">
              <w:t xml:space="preserve"> </w:t>
            </w:r>
            <w:r>
              <w:t>Российской Федерации</w:t>
            </w:r>
            <w:r w:rsidR="00D85831">
              <w:t xml:space="preserve"> </w:t>
            </w:r>
            <w:r>
              <w:t>от</w:t>
            </w:r>
            <w:r w:rsidR="00D85831">
              <w:t xml:space="preserve"> </w:t>
            </w:r>
            <w:r>
              <w:t>05.11.2015</w:t>
            </w:r>
            <w:r w:rsidR="00405756">
              <w:t xml:space="preserve"> </w:t>
            </w:r>
            <w:r>
              <w:t xml:space="preserve">№ 345 </w:t>
            </w:r>
            <w:r w:rsidR="00405756">
              <w:t>"</w:t>
            </w:r>
            <w:r>
              <w:t>Об утверждении</w:t>
            </w:r>
            <w:r w:rsidR="00D85831">
              <w:t xml:space="preserve"> </w:t>
            </w:r>
            <w:r>
              <w:t>регламента организации</w:t>
            </w:r>
            <w:r w:rsidR="00D85831">
              <w:t xml:space="preserve"> </w:t>
            </w:r>
            <w:r>
              <w:t>деятельности</w:t>
            </w:r>
            <w:r w:rsidR="00D85831">
              <w:t xml:space="preserve"> </w:t>
            </w:r>
            <w:r>
              <w:t>кассационных</w:t>
            </w:r>
            <w:r w:rsidR="00D85831">
              <w:t xml:space="preserve"> </w:t>
            </w:r>
            <w:r>
              <w:t>судов общей</w:t>
            </w:r>
            <w:r w:rsidR="00D85831">
              <w:t xml:space="preserve"> </w:t>
            </w:r>
            <w:r>
              <w:t>юрисдикции, апелляционных судов общей</w:t>
            </w:r>
            <w:r w:rsidR="00D85831">
              <w:t xml:space="preserve"> </w:t>
            </w:r>
            <w:r>
              <w:t>юрисдикции, кассационного военного суда, апелляционного</w:t>
            </w:r>
            <w:r w:rsidR="00D85831">
              <w:t xml:space="preserve"> </w:t>
            </w:r>
            <w:r>
              <w:t>военного суда, верховных судов республик, краевых, областных судов, судов городов федерального</w:t>
            </w:r>
            <w:r w:rsidR="00D85831">
              <w:t xml:space="preserve"> </w:t>
            </w:r>
            <w:r>
              <w:t>значения, судов автономной</w:t>
            </w:r>
            <w:r w:rsidR="00D85831">
              <w:t xml:space="preserve"> </w:t>
            </w:r>
            <w:r>
              <w:t>области</w:t>
            </w:r>
            <w:r w:rsidR="00D85831">
              <w:t xml:space="preserve"> </w:t>
            </w:r>
            <w:r>
              <w:t>и автономных округов, окружных</w:t>
            </w:r>
            <w:r w:rsidR="00D85831">
              <w:t xml:space="preserve"> </w:t>
            </w:r>
            <w:r>
              <w:t>(флотских) военных судов,</w:t>
            </w:r>
            <w:r w:rsidR="00D85831">
              <w:t xml:space="preserve"> </w:t>
            </w:r>
            <w:r>
              <w:t>федеральных арбитражных судов, управлений Судебного департамента в</w:t>
            </w:r>
            <w:r w:rsidR="00D85831">
              <w:t xml:space="preserve"> </w:t>
            </w:r>
            <w:r>
              <w:t>субъектах</w:t>
            </w:r>
            <w:r w:rsidR="00D85831">
              <w:t xml:space="preserve"> </w:t>
            </w:r>
            <w:r>
              <w:t>Российской Федерации</w:t>
            </w:r>
            <w:proofErr w:type="gramEnd"/>
            <w:r w:rsidR="00D85831">
              <w:t xml:space="preserve"> </w:t>
            </w:r>
            <w:r>
              <w:t>по работе с лицевыми (депозитными) счетами для учета</w:t>
            </w:r>
            <w:r w:rsidR="00D85831">
              <w:t xml:space="preserve"> </w:t>
            </w:r>
            <w:r>
              <w:t>операций</w:t>
            </w:r>
            <w:r w:rsidR="00D85831">
              <w:t xml:space="preserve"> </w:t>
            </w:r>
            <w:r>
              <w:t>со средствами, поступающими во временное распоряжение</w:t>
            </w:r>
            <w:r w:rsidR="00405756">
              <w:t>"</w:t>
            </w:r>
          </w:p>
          <w:p w:rsidR="00405756" w:rsidRDefault="00405756" w:rsidP="00405756">
            <w:pPr>
              <w:pStyle w:val="a4"/>
              <w:jc w:val="both"/>
            </w:pPr>
          </w:p>
        </w:tc>
        <w:tc>
          <w:tcPr>
            <w:tcW w:w="2657" w:type="dxa"/>
          </w:tcPr>
          <w:p w:rsidR="00435C13" w:rsidRDefault="00435C13" w:rsidP="00405756">
            <w:pPr>
              <w:pStyle w:val="a4"/>
              <w:jc w:val="center"/>
            </w:pPr>
            <w:r>
              <w:t>Денежные средства, являющиеся</w:t>
            </w:r>
            <w:r w:rsidR="00D85831">
              <w:t xml:space="preserve"> </w:t>
            </w:r>
            <w:r>
              <w:t>предметом залога</w:t>
            </w:r>
          </w:p>
        </w:tc>
      </w:tr>
      <w:tr w:rsidR="00A10FDF" w:rsidTr="00405756">
        <w:trPr>
          <w:jc w:val="center"/>
        </w:trPr>
        <w:tc>
          <w:tcPr>
            <w:tcW w:w="817" w:type="dxa"/>
          </w:tcPr>
          <w:p w:rsidR="00A10FDF" w:rsidRDefault="00A10FDF" w:rsidP="00405756">
            <w:pPr>
              <w:spacing w:before="100" w:beforeAutospacing="1"/>
              <w:jc w:val="center"/>
            </w:pPr>
            <w:r w:rsidRPr="00A175F9">
              <w:lastRenderedPageBreak/>
              <w:t>0002</w:t>
            </w:r>
          </w:p>
        </w:tc>
        <w:tc>
          <w:tcPr>
            <w:tcW w:w="2268" w:type="dxa"/>
          </w:tcPr>
          <w:p w:rsidR="00405756" w:rsidRDefault="00405756" w:rsidP="00405756">
            <w:pPr>
              <w:pStyle w:val="a4"/>
              <w:jc w:val="center"/>
            </w:pPr>
            <w:r>
              <w:t>Федеральный закон</w:t>
            </w:r>
          </w:p>
          <w:p w:rsidR="00435C13" w:rsidRDefault="00A10FDF" w:rsidP="00405756">
            <w:pPr>
              <w:pStyle w:val="a4"/>
              <w:jc w:val="center"/>
            </w:pPr>
            <w:r w:rsidRPr="00A175F9">
              <w:t>от 05.04.2013</w:t>
            </w:r>
            <w:r w:rsidR="00405756">
              <w:t xml:space="preserve"> </w:t>
            </w:r>
            <w:r w:rsidR="00435C13">
              <w:t>№</w:t>
            </w:r>
            <w:r w:rsidRPr="00A175F9">
              <w:t xml:space="preserve"> 44-ФЗ</w:t>
            </w:r>
          </w:p>
          <w:p w:rsidR="00405756" w:rsidRDefault="00405756" w:rsidP="00405756">
            <w:pPr>
              <w:pStyle w:val="a4"/>
              <w:jc w:val="center"/>
            </w:pPr>
            <w:r>
              <w:t>"</w:t>
            </w:r>
            <w:r w:rsidR="00A10FDF" w:rsidRPr="00A175F9">
              <w:t xml:space="preserve">О контрактной системе </w:t>
            </w:r>
          </w:p>
          <w:p w:rsidR="00A10FDF" w:rsidRDefault="00A10FDF" w:rsidP="00405756">
            <w:pPr>
              <w:pStyle w:val="a4"/>
              <w:jc w:val="center"/>
            </w:pPr>
            <w:r w:rsidRPr="00A175F9">
              <w:t>в сфере закупок товаров, работ, услуг для обеспечения госуд</w:t>
            </w:r>
            <w:r w:rsidR="00435C13">
              <w:t>арственных и муниципальных нужд</w:t>
            </w:r>
            <w:r w:rsidR="00405756">
              <w:t>"</w:t>
            </w:r>
          </w:p>
        </w:tc>
        <w:tc>
          <w:tcPr>
            <w:tcW w:w="4111" w:type="dxa"/>
          </w:tcPr>
          <w:p w:rsidR="00A10FDF" w:rsidRDefault="00A10FDF" w:rsidP="007C7C22">
            <w:pPr>
              <w:pStyle w:val="a4"/>
            </w:pPr>
          </w:p>
        </w:tc>
        <w:tc>
          <w:tcPr>
            <w:tcW w:w="2657" w:type="dxa"/>
          </w:tcPr>
          <w:p w:rsidR="00614B9C" w:rsidRDefault="00614B9C" w:rsidP="00405756">
            <w:pPr>
              <w:pStyle w:val="a4"/>
              <w:jc w:val="center"/>
            </w:pPr>
            <w:r>
              <w:t>Обеспечение заявок при проведении конкурсов и аукционов.</w:t>
            </w:r>
          </w:p>
          <w:p w:rsidR="00614B9C" w:rsidRDefault="00614B9C" w:rsidP="00405756">
            <w:pPr>
              <w:pStyle w:val="a4"/>
              <w:spacing w:before="100"/>
              <w:jc w:val="center"/>
            </w:pPr>
            <w:r>
              <w:t>Обеспечение исполнения</w:t>
            </w:r>
            <w:r w:rsidR="00405756">
              <w:t xml:space="preserve"> </w:t>
            </w:r>
            <w:r>
              <w:t>контракта.</w:t>
            </w:r>
          </w:p>
          <w:p w:rsidR="00614B9C" w:rsidRDefault="00614B9C" w:rsidP="00405756">
            <w:pPr>
              <w:pStyle w:val="a4"/>
              <w:spacing w:before="100"/>
              <w:jc w:val="center"/>
            </w:pPr>
            <w:r>
              <w:t>Обеспечение</w:t>
            </w:r>
            <w:r w:rsidR="00405756">
              <w:t xml:space="preserve"> </w:t>
            </w:r>
            <w:r>
              <w:t>гарантийных</w:t>
            </w:r>
            <w:r w:rsidR="00405756">
              <w:t xml:space="preserve"> </w:t>
            </w:r>
            <w:r>
              <w:t>обязательств.</w:t>
            </w:r>
          </w:p>
        </w:tc>
      </w:tr>
    </w:tbl>
    <w:p w:rsidR="00501ACC" w:rsidRDefault="00501ACC" w:rsidP="00405756">
      <w:pPr>
        <w:jc w:val="both"/>
        <w:rPr>
          <w:sz w:val="26"/>
          <w:szCs w:val="26"/>
        </w:rPr>
      </w:pPr>
    </w:p>
    <w:p w:rsidR="00405756" w:rsidRDefault="00405756" w:rsidP="00405756">
      <w:pPr>
        <w:jc w:val="both"/>
        <w:rPr>
          <w:sz w:val="26"/>
          <w:szCs w:val="26"/>
        </w:rPr>
      </w:pPr>
    </w:p>
    <w:p w:rsidR="00405756" w:rsidRDefault="00405756" w:rsidP="00405756">
      <w:pPr>
        <w:jc w:val="both"/>
        <w:rPr>
          <w:sz w:val="26"/>
          <w:szCs w:val="26"/>
        </w:rPr>
      </w:pPr>
    </w:p>
    <w:p w:rsidR="00405756" w:rsidRPr="00501ACC" w:rsidRDefault="00405756" w:rsidP="0040575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</w:t>
      </w:r>
      <w:bookmarkStart w:id="0" w:name="_GoBack"/>
      <w:bookmarkEnd w:id="0"/>
    </w:p>
    <w:sectPr w:rsidR="00405756" w:rsidRPr="00501ACC" w:rsidSect="00405756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3A"/>
    <w:rsid w:val="000612DF"/>
    <w:rsid w:val="000C71BE"/>
    <w:rsid w:val="000E5DF0"/>
    <w:rsid w:val="000F60B4"/>
    <w:rsid w:val="00127332"/>
    <w:rsid w:val="001B526C"/>
    <w:rsid w:val="00264AE7"/>
    <w:rsid w:val="003D65F2"/>
    <w:rsid w:val="00405756"/>
    <w:rsid w:val="00435C13"/>
    <w:rsid w:val="00501ACC"/>
    <w:rsid w:val="00562E77"/>
    <w:rsid w:val="005653CA"/>
    <w:rsid w:val="005801C9"/>
    <w:rsid w:val="00614B9C"/>
    <w:rsid w:val="00660038"/>
    <w:rsid w:val="006D715D"/>
    <w:rsid w:val="006F2CB2"/>
    <w:rsid w:val="0096185D"/>
    <w:rsid w:val="00976AD9"/>
    <w:rsid w:val="009962DE"/>
    <w:rsid w:val="00A10FDF"/>
    <w:rsid w:val="00A90559"/>
    <w:rsid w:val="00AC3B74"/>
    <w:rsid w:val="00B0756B"/>
    <w:rsid w:val="00B22328"/>
    <w:rsid w:val="00B53A3A"/>
    <w:rsid w:val="00D85831"/>
    <w:rsid w:val="00E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85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6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4B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4B9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85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БарановаНВ</cp:lastModifiedBy>
  <cp:revision>3</cp:revision>
  <cp:lastPrinted>2024-11-27T08:07:00Z</cp:lastPrinted>
  <dcterms:created xsi:type="dcterms:W3CDTF">2024-11-27T15:39:00Z</dcterms:created>
  <dcterms:modified xsi:type="dcterms:W3CDTF">2024-11-27T15:47:00Z</dcterms:modified>
</cp:coreProperties>
</file>