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487E8" w14:textId="77777777" w:rsidR="00590075" w:rsidRDefault="0084789D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0127100007726000059</w:t>
      </w:r>
    </w:p>
    <w:p w14:paraId="124ED93A" w14:textId="77777777" w:rsidR="00590075" w:rsidRDefault="00590075"/>
    <w:p w14:paraId="75F048FA" w14:textId="77777777" w:rsidR="00590075" w:rsidRDefault="0084789D">
      <w:pPr>
        <w:jc w:val="right"/>
      </w:pPr>
      <w:r>
        <w:t>Дата подведения итогов определения поставщика (подрядчика, исполнителя): 22.09.2026г.</w:t>
      </w:r>
    </w:p>
    <w:p w14:paraId="1E2CA6E4" w14:textId="77777777" w:rsidR="00590075" w:rsidRDefault="00590075"/>
    <w:p w14:paraId="320B4D46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14:paraId="76A0451A" w14:textId="77777777" w:rsidR="00590075" w:rsidRDefault="0084789D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0127100007726000059</w:t>
      </w:r>
    </w:p>
    <w:p w14:paraId="7D87EC01" w14:textId="77777777" w:rsidR="00590075" w:rsidRDefault="0084789D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14:paraId="6275E26A" w14:textId="77777777" w:rsidR="00590075" w:rsidRDefault="0084789D">
      <w:pPr>
        <w:jc w:val="both"/>
      </w:pPr>
      <w:r>
        <w:t>УПРАВЛЕНИЕ СУДЕБНОГО ДЕПАРТАМЕНТА В БРЯНСКОЙ ОБЛАСТИ</w:t>
      </w:r>
    </w:p>
    <w:p w14:paraId="5F7BE6AE" w14:textId="77777777" w:rsidR="00590075" w:rsidRDefault="00590075"/>
    <w:p w14:paraId="2F4D89D0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>Заказчик(и):</w:t>
      </w:r>
    </w:p>
    <w:p w14:paraId="4CACB9EB" w14:textId="77777777" w:rsidR="00590075" w:rsidRDefault="0084789D">
      <w:pPr>
        <w:jc w:val="both"/>
      </w:pPr>
      <w:r>
        <w:t>УПРАВЛЕНИЕ СУДЕБНОГО ДЕПАРТАМЕНТА В БРЯНСКОЙ ОБЛАСТИ</w:t>
      </w:r>
    </w:p>
    <w:p w14:paraId="19653F8B" w14:textId="77777777" w:rsidR="00590075" w:rsidRDefault="00590075"/>
    <w:p w14:paraId="5C4382CC" w14:textId="77777777" w:rsidR="00590075" w:rsidRDefault="0084789D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261320100512432570100100010020000244</w:t>
      </w:r>
    </w:p>
    <w:p w14:paraId="24FDBB01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 xml:space="preserve">Наименование объекта закупки: Оказание услуг по техническому обслуживанию и текущему ремонту инженерных сетей зданий районных (городских) судов в Брянской области, Управления Судебного департамента в Брянской области в пределах границ балансовой принадлежности </w:t>
      </w:r>
    </w:p>
    <w:p w14:paraId="34FBE89C" w14:textId="77777777" w:rsidR="00590075" w:rsidRDefault="0084789D">
      <w:pPr>
        <w:keepLines/>
        <w:numPr>
          <w:ilvl w:val="0"/>
          <w:numId w:val="1"/>
        </w:numPr>
        <w:spacing w:after="96"/>
      </w:pPr>
      <w:r>
        <w:t>Максимальное значение цены контракта: 5 302 600,00 руб.</w:t>
      </w:r>
      <w:r>
        <w:br/>
        <w:t>Начальная сумма цен единиц товара, работы, услуги: 4 692 697,00 руб.</w:t>
      </w:r>
    </w:p>
    <w:p w14:paraId="3F177AF2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«10» сентября 2026г. на официальном сайте единой информационной системы в сфере закупок http://zakupki.gov.ru/, а также на сайте электронной площадки АО «ЕЭТП» http://roseltorg.ru.</w:t>
      </w:r>
    </w:p>
    <w:p w14:paraId="02D45A54" w14:textId="77777777" w:rsidR="00590075" w:rsidRDefault="0084789D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24988"/>
        <w:tblW w:w="0" w:type="auto"/>
        <w:tblInd w:w="25" w:type="dxa"/>
        <w:tblLook w:val="04A0" w:firstRow="1" w:lastRow="0" w:firstColumn="1" w:lastColumn="0" w:noHBand="0" w:noVBand="1"/>
      </w:tblPr>
      <w:tblGrid>
        <w:gridCol w:w="5594"/>
        <w:gridCol w:w="2881"/>
        <w:gridCol w:w="1420"/>
      </w:tblGrid>
      <w:tr w:rsidR="00590075" w14:paraId="751C0F07" w14:textId="77777777">
        <w:tc>
          <w:tcPr>
            <w:tcW w:w="6000" w:type="dxa"/>
            <w:vAlign w:val="center"/>
          </w:tcPr>
          <w:p w14:paraId="2799F5C6" w14:textId="77777777" w:rsidR="00590075" w:rsidRDefault="0084789D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14:paraId="58767BAE" w14:textId="77777777" w:rsidR="00590075" w:rsidRDefault="0084789D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14:paraId="5473AF61" w14:textId="77777777" w:rsidR="00590075" w:rsidRDefault="0084789D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590075" w14:paraId="3628D0CB" w14:textId="77777777">
        <w:tc>
          <w:tcPr>
            <w:tcW w:w="6000" w:type="dxa"/>
            <w:vAlign w:val="center"/>
          </w:tcPr>
          <w:p w14:paraId="507963DF" w14:textId="77777777" w:rsidR="00590075" w:rsidRDefault="0084789D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14:paraId="5BF9443E" w14:textId="77777777" w:rsidR="00590075" w:rsidRDefault="0084789D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14:paraId="04BBDD63" w14:textId="77777777" w:rsidR="00590075" w:rsidRDefault="0084789D">
            <w:pPr>
              <w:jc w:val="center"/>
            </w:pPr>
            <w:r>
              <w:t>Да</w:t>
            </w:r>
          </w:p>
        </w:tc>
      </w:tr>
      <w:tr w:rsidR="00590075" w14:paraId="512111D5" w14:textId="77777777">
        <w:tc>
          <w:tcPr>
            <w:tcW w:w="6000" w:type="dxa"/>
            <w:vAlign w:val="center"/>
          </w:tcPr>
          <w:p w14:paraId="56DECD91" w14:textId="77777777" w:rsidR="00590075" w:rsidRDefault="0084789D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14:paraId="3C811B01" w14:textId="77777777" w:rsidR="00590075" w:rsidRDefault="0084789D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14:paraId="3FF5BB59" w14:textId="77777777" w:rsidR="00590075" w:rsidRDefault="0084789D">
            <w:pPr>
              <w:jc w:val="center"/>
            </w:pPr>
            <w:r>
              <w:t>Да</w:t>
            </w:r>
          </w:p>
        </w:tc>
      </w:tr>
      <w:tr w:rsidR="00590075" w14:paraId="2F9695E3" w14:textId="77777777">
        <w:tc>
          <w:tcPr>
            <w:tcW w:w="6000" w:type="dxa"/>
            <w:vAlign w:val="center"/>
          </w:tcPr>
          <w:p w14:paraId="7CB603AC" w14:textId="77777777" w:rsidR="00590075" w:rsidRDefault="0084789D">
            <w:pPr>
              <w:jc w:val="center"/>
            </w:pPr>
            <w:r>
              <w:t>Ульянова Марина Львовна</w:t>
            </w:r>
          </w:p>
        </w:tc>
        <w:tc>
          <w:tcPr>
            <w:tcW w:w="3050" w:type="dxa"/>
            <w:vAlign w:val="center"/>
          </w:tcPr>
          <w:p w14:paraId="6DB7E1E1" w14:textId="77777777" w:rsidR="00590075" w:rsidRDefault="0084789D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14:paraId="42617371" w14:textId="77777777" w:rsidR="00590075" w:rsidRDefault="0084789D">
            <w:pPr>
              <w:jc w:val="center"/>
            </w:pPr>
            <w:r>
              <w:t>Да</w:t>
            </w:r>
          </w:p>
        </w:tc>
      </w:tr>
      <w:tr w:rsidR="00590075" w14:paraId="6EE7D15B" w14:textId="77777777">
        <w:tc>
          <w:tcPr>
            <w:tcW w:w="6000" w:type="dxa"/>
            <w:vAlign w:val="center"/>
          </w:tcPr>
          <w:p w14:paraId="3F00E527" w14:textId="77777777" w:rsidR="00590075" w:rsidRDefault="0084789D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14:paraId="2063F225" w14:textId="77777777" w:rsidR="00590075" w:rsidRDefault="0084789D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14:paraId="354D3B47" w14:textId="77777777" w:rsidR="00590075" w:rsidRDefault="0084789D">
            <w:pPr>
              <w:jc w:val="center"/>
            </w:pPr>
            <w:r>
              <w:t>Да</w:t>
            </w:r>
          </w:p>
        </w:tc>
      </w:tr>
    </w:tbl>
    <w:p w14:paraId="4E578399" w14:textId="77777777" w:rsidR="00590075" w:rsidRDefault="00590075"/>
    <w:p w14:paraId="0E606205" w14:textId="77777777" w:rsidR="00590075" w:rsidRDefault="0084789D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14:paraId="229D20B3" w14:textId="77777777" w:rsidR="00590075" w:rsidRDefault="00590075"/>
    <w:p w14:paraId="00FC466D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>В связи с тем, что по окончании срока подачи заявок на участие в электронном аукционе была подана только одна заявка на участие в нем, на основании пункта 1 части 1 статьи 52 Федерального закона от 05 апреля 2013 г. № 44-ФЗ (далее - Закон № 44-ФЗ), определение поставщика (подрядчика, исполнителя) признается несостоявшимся.</w:t>
      </w:r>
    </w:p>
    <w:p w14:paraId="69267D71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>Члены комиссии по осуществлению закупок рассмотрели заявку на участие в закупке, а также информацию и документы, предусмотренные пунктом 2 и 3 части 6 статьи 43 Федерального закона от 05 апреля 2013 г. № 44-ФЗ на соответствие требованиям, установленным извещением об осуществлении закупки, и приняли решение:</w:t>
      </w:r>
    </w:p>
    <w:tbl>
      <w:tblPr>
        <w:tblStyle w:val="style25472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1"/>
        <w:gridCol w:w="2907"/>
        <w:gridCol w:w="1925"/>
        <w:gridCol w:w="1954"/>
      </w:tblGrid>
      <w:tr w:rsidR="00590075" w14:paraId="06379DB1" w14:textId="77777777">
        <w:tc>
          <w:tcPr>
            <w:tcW w:w="1350" w:type="dxa"/>
            <w:vAlign w:val="center"/>
          </w:tcPr>
          <w:p w14:paraId="04A73A96" w14:textId="77777777" w:rsidR="00590075" w:rsidRDefault="0084789D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14:paraId="1E7F45F7" w14:textId="77777777" w:rsidR="00590075" w:rsidRDefault="0084789D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14:paraId="13ABD46C" w14:textId="77777777" w:rsidR="00590075" w:rsidRDefault="0084789D">
            <w:pPr>
              <w:jc w:val="center"/>
            </w:pPr>
            <w:r>
              <w:rPr>
                <w:b/>
                <w:bCs/>
              </w:rPr>
              <w:t>Решение о соответствии извещению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14:paraId="4200F5D9" w14:textId="77777777" w:rsidR="00590075" w:rsidRDefault="0084789D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14:paraId="39E44BAA" w14:textId="77777777" w:rsidR="00590075" w:rsidRDefault="0084789D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590075" w14:paraId="2BD8C00C" w14:textId="77777777">
        <w:tc>
          <w:tcPr>
            <w:tcW w:w="1350" w:type="dxa"/>
            <w:vMerge w:val="restart"/>
            <w:vAlign w:val="center"/>
          </w:tcPr>
          <w:p w14:paraId="1EA9361E" w14:textId="77777777" w:rsidR="00590075" w:rsidRDefault="0084789D">
            <w:pPr>
              <w:jc w:val="center"/>
            </w:pPr>
            <w:r>
              <w:t>3582067</w:t>
            </w:r>
          </w:p>
        </w:tc>
        <w:tc>
          <w:tcPr>
            <w:tcW w:w="1350" w:type="dxa"/>
            <w:vMerge w:val="restart"/>
            <w:vAlign w:val="center"/>
          </w:tcPr>
          <w:p w14:paraId="5C8DD3D2" w14:textId="77777777" w:rsidR="00590075" w:rsidRDefault="0084789D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14:paraId="4803FE99" w14:textId="77777777" w:rsidR="00590075" w:rsidRDefault="0084789D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14:paraId="5C4B0F38" w14:textId="77777777" w:rsidR="00590075" w:rsidRDefault="0084789D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14:paraId="4693B6CD" w14:textId="77777777" w:rsidR="00590075" w:rsidRDefault="0084789D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90075" w14:paraId="53D2E07E" w14:textId="77777777">
        <w:tc>
          <w:tcPr>
            <w:tcW w:w="0" w:type="auto"/>
            <w:vMerge/>
            <w:vAlign w:val="center"/>
          </w:tcPr>
          <w:p w14:paraId="354C6394" w14:textId="77777777" w:rsidR="00590075" w:rsidRDefault="00590075"/>
        </w:tc>
        <w:tc>
          <w:tcPr>
            <w:tcW w:w="0" w:type="auto"/>
            <w:vMerge/>
            <w:vAlign w:val="center"/>
          </w:tcPr>
          <w:p w14:paraId="4E94E8BA" w14:textId="77777777" w:rsidR="00590075" w:rsidRDefault="00590075"/>
        </w:tc>
        <w:tc>
          <w:tcPr>
            <w:tcW w:w="0" w:type="auto"/>
            <w:vMerge/>
            <w:vAlign w:val="center"/>
          </w:tcPr>
          <w:p w14:paraId="41B0F7BE" w14:textId="77777777" w:rsidR="00590075" w:rsidRDefault="00590075"/>
        </w:tc>
        <w:tc>
          <w:tcPr>
            <w:tcW w:w="2250" w:type="dxa"/>
            <w:vAlign w:val="center"/>
          </w:tcPr>
          <w:p w14:paraId="3D1D1B80" w14:textId="77777777" w:rsidR="00590075" w:rsidRDefault="0084789D">
            <w:pPr>
              <w:jc w:val="center"/>
            </w:pPr>
            <w:r>
              <w:t>Ульянова Марина Львовна</w:t>
            </w:r>
          </w:p>
        </w:tc>
        <w:tc>
          <w:tcPr>
            <w:tcW w:w="2250" w:type="dxa"/>
            <w:vAlign w:val="center"/>
          </w:tcPr>
          <w:p w14:paraId="20B4D16C" w14:textId="77777777" w:rsidR="00590075" w:rsidRDefault="0084789D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90075" w14:paraId="47E3539E" w14:textId="77777777">
        <w:tc>
          <w:tcPr>
            <w:tcW w:w="0" w:type="auto"/>
            <w:vMerge/>
            <w:vAlign w:val="center"/>
          </w:tcPr>
          <w:p w14:paraId="5BFB2DD2" w14:textId="77777777" w:rsidR="00590075" w:rsidRDefault="00590075"/>
        </w:tc>
        <w:tc>
          <w:tcPr>
            <w:tcW w:w="0" w:type="auto"/>
            <w:vMerge/>
            <w:vAlign w:val="center"/>
          </w:tcPr>
          <w:p w14:paraId="4E19A848" w14:textId="77777777" w:rsidR="00590075" w:rsidRDefault="00590075"/>
        </w:tc>
        <w:tc>
          <w:tcPr>
            <w:tcW w:w="0" w:type="auto"/>
            <w:vMerge/>
            <w:vAlign w:val="center"/>
          </w:tcPr>
          <w:p w14:paraId="4959A793" w14:textId="77777777" w:rsidR="00590075" w:rsidRDefault="00590075"/>
        </w:tc>
        <w:tc>
          <w:tcPr>
            <w:tcW w:w="2250" w:type="dxa"/>
            <w:vAlign w:val="center"/>
          </w:tcPr>
          <w:p w14:paraId="0F7E8EF1" w14:textId="77777777" w:rsidR="00590075" w:rsidRDefault="0084789D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14:paraId="053E738B" w14:textId="77777777" w:rsidR="00590075" w:rsidRDefault="0084789D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590075" w14:paraId="26DFE858" w14:textId="77777777">
        <w:tc>
          <w:tcPr>
            <w:tcW w:w="0" w:type="auto"/>
            <w:vMerge/>
            <w:vAlign w:val="center"/>
          </w:tcPr>
          <w:p w14:paraId="770BB01C" w14:textId="77777777" w:rsidR="00590075" w:rsidRDefault="00590075"/>
        </w:tc>
        <w:tc>
          <w:tcPr>
            <w:tcW w:w="0" w:type="auto"/>
            <w:vMerge/>
            <w:vAlign w:val="center"/>
          </w:tcPr>
          <w:p w14:paraId="1670089A" w14:textId="77777777" w:rsidR="00590075" w:rsidRDefault="00590075"/>
        </w:tc>
        <w:tc>
          <w:tcPr>
            <w:tcW w:w="0" w:type="auto"/>
            <w:vMerge/>
            <w:vAlign w:val="center"/>
          </w:tcPr>
          <w:p w14:paraId="6306BB1C" w14:textId="77777777" w:rsidR="00590075" w:rsidRDefault="00590075"/>
        </w:tc>
        <w:tc>
          <w:tcPr>
            <w:tcW w:w="2250" w:type="dxa"/>
            <w:vAlign w:val="center"/>
          </w:tcPr>
          <w:p w14:paraId="1444FFBC" w14:textId="77777777" w:rsidR="00590075" w:rsidRDefault="0084789D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14:paraId="36138B9D" w14:textId="77777777" w:rsidR="00590075" w:rsidRDefault="0084789D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14:paraId="76E1376E" w14:textId="77777777" w:rsidR="00590075" w:rsidRDefault="00590075"/>
    <w:p w14:paraId="39187165" w14:textId="77777777" w:rsidR="00590075" w:rsidRDefault="0084789D">
      <w:pPr>
        <w:keepLines/>
        <w:numPr>
          <w:ilvl w:val="0"/>
          <w:numId w:val="1"/>
        </w:numPr>
        <w:spacing w:after="96"/>
      </w:pPr>
      <w:r>
        <w:lastRenderedPageBreak/>
        <w:t>На основании результатов рассмотрения заявки участника, члены комиссии присвоили порядковый номер:</w:t>
      </w:r>
    </w:p>
    <w:tbl>
      <w:tblPr>
        <w:tblStyle w:val="style7596"/>
        <w:tblW w:w="0" w:type="auto"/>
        <w:tblInd w:w="25" w:type="dxa"/>
        <w:tblLook w:val="04A0" w:firstRow="1" w:lastRow="0" w:firstColumn="1" w:lastColumn="0" w:noHBand="0" w:noVBand="1"/>
      </w:tblPr>
      <w:tblGrid>
        <w:gridCol w:w="1997"/>
        <w:gridCol w:w="2071"/>
        <w:gridCol w:w="2947"/>
        <w:gridCol w:w="2880"/>
      </w:tblGrid>
      <w:tr w:rsidR="00590075" w14:paraId="7C1D819C" w14:textId="77777777">
        <w:tc>
          <w:tcPr>
            <w:tcW w:w="2100" w:type="dxa"/>
            <w:vAlign w:val="center"/>
          </w:tcPr>
          <w:p w14:paraId="79C30209" w14:textId="77777777" w:rsidR="00590075" w:rsidRDefault="0084789D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2100" w:type="dxa"/>
            <w:vAlign w:val="center"/>
          </w:tcPr>
          <w:p w14:paraId="49320503" w14:textId="77777777" w:rsidR="00590075" w:rsidRDefault="0084789D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3200" w:type="dxa"/>
            <w:vAlign w:val="center"/>
          </w:tcPr>
          <w:p w14:paraId="1EF713BE" w14:textId="77777777" w:rsidR="00590075" w:rsidRDefault="0084789D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3150" w:type="dxa"/>
            <w:vAlign w:val="center"/>
          </w:tcPr>
          <w:p w14:paraId="07BD16BA" w14:textId="77777777" w:rsidR="00590075" w:rsidRDefault="0084789D">
            <w:pPr>
              <w:jc w:val="center"/>
            </w:pPr>
            <w:r>
              <w:rPr>
                <w:b/>
                <w:bCs/>
              </w:rPr>
              <w:t xml:space="preserve">Сумма цен единиц товара, работ, услуг, 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</w:p>
        </w:tc>
      </w:tr>
      <w:tr w:rsidR="00590075" w14:paraId="5B1E3663" w14:textId="77777777">
        <w:tc>
          <w:tcPr>
            <w:tcW w:w="2100" w:type="dxa"/>
            <w:vAlign w:val="center"/>
          </w:tcPr>
          <w:p w14:paraId="130225AD" w14:textId="77777777" w:rsidR="00590075" w:rsidRDefault="0084789D">
            <w:pPr>
              <w:jc w:val="center"/>
            </w:pPr>
            <w:r>
              <w:t>1</w:t>
            </w:r>
          </w:p>
        </w:tc>
        <w:tc>
          <w:tcPr>
            <w:tcW w:w="2100" w:type="dxa"/>
            <w:vAlign w:val="center"/>
          </w:tcPr>
          <w:p w14:paraId="546C15D1" w14:textId="77777777" w:rsidR="00590075" w:rsidRDefault="0084789D">
            <w:pPr>
              <w:jc w:val="center"/>
            </w:pPr>
            <w:r>
              <w:t>3582067</w:t>
            </w:r>
          </w:p>
        </w:tc>
        <w:tc>
          <w:tcPr>
            <w:tcW w:w="3200" w:type="dxa"/>
            <w:vAlign w:val="center"/>
          </w:tcPr>
          <w:p w14:paraId="518DE710" w14:textId="77777777" w:rsidR="00590075" w:rsidRDefault="0084789D">
            <w:pPr>
              <w:jc w:val="center"/>
            </w:pPr>
            <w:r>
              <w:t>10.09.2026 20:59:16 (MCK +0)</w:t>
            </w:r>
          </w:p>
        </w:tc>
        <w:tc>
          <w:tcPr>
            <w:tcW w:w="3150" w:type="dxa"/>
            <w:vAlign w:val="center"/>
          </w:tcPr>
          <w:p w14:paraId="4BE63F7B" w14:textId="77777777" w:rsidR="00590075" w:rsidRDefault="0084789D">
            <w:pPr>
              <w:jc w:val="center"/>
            </w:pPr>
            <w:r>
              <w:t>4 692 697,00</w:t>
            </w:r>
          </w:p>
        </w:tc>
      </w:tr>
    </w:tbl>
    <w:p w14:paraId="3119529A" w14:textId="77777777" w:rsidR="00590075" w:rsidRDefault="00590075"/>
    <w:p w14:paraId="3382A13B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3582067 по максимальному значению цены контракта 5 302 600,00 руб. (Пять миллионов триста две тысячи шестьсот рублей 00 копеек) в соответствии с п. 25 ч. 1 ст. 93 Федерального закона №44-ФЗ в порядке, установленном настоящим Федеральным Законом.</w:t>
      </w:r>
    </w:p>
    <w:p w14:paraId="3570329F" w14:textId="77777777" w:rsidR="00590075" w:rsidRDefault="0084789D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заказчика и направлен оператору электронной площадки АО «ЕЭТП» по адресу в сети «Интернет»: http://roseltorg.ru.</w:t>
      </w:r>
    </w:p>
    <w:p w14:paraId="7D408D7D" w14:textId="11302C23" w:rsidR="00590075" w:rsidRDefault="0084789D">
      <w:r>
        <w:br/>
      </w:r>
      <w:r>
        <w:t>Документ подписан электронной подписью</w:t>
      </w:r>
    </w:p>
    <w:p w14:paraId="3080FEBB" w14:textId="77777777" w:rsidR="00590075" w:rsidRDefault="0084789D">
      <w:r>
        <w:br/>
      </w:r>
    </w:p>
    <w:sectPr w:rsidR="00590075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D3FD44"/>
    <w:multiLevelType w:val="multilevel"/>
    <w:tmpl w:val="DCEE32F2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5823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75"/>
    <w:rsid w:val="00590075"/>
    <w:rsid w:val="0084789D"/>
    <w:rsid w:val="008D7AF6"/>
    <w:rsid w:val="00B9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2808"/>
  <w15:docId w15:val="{B7FB0E1A-8F76-4DA3-9AD1-59AA8B02F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24988">
    <w:name w:val="style24988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25472">
    <w:name w:val="style25472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596">
    <w:name w:val="style759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3591</Characters>
  <Application>Microsoft Office Word</Application>
  <DocSecurity>0</DocSecurity>
  <Lines>29</Lines>
  <Paragraphs>8</Paragraphs>
  <ScaleCrop>false</ScaleCrop>
  <Manager/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Радченеко Г.В.</dc:creator>
  <cp:keywords/>
  <dc:description/>
  <cp:lastModifiedBy>Радченеко Г.В.</cp:lastModifiedBy>
  <cp:revision>2</cp:revision>
  <cp:lastPrinted>2026-09-22T09:03:00Z</cp:lastPrinted>
  <dcterms:created xsi:type="dcterms:W3CDTF">2026-09-22T09:04:00Z</dcterms:created>
  <dcterms:modified xsi:type="dcterms:W3CDTF">2026-09-22T09:04:00Z</dcterms:modified>
  <cp:category/>
</cp:coreProperties>
</file>