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47" w:rsidRDefault="009D58E7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0127100007726000047</w:t>
      </w:r>
    </w:p>
    <w:p w:rsidR="00AB5D47" w:rsidRDefault="00AB5D47"/>
    <w:p w:rsidR="00AB5D47" w:rsidRDefault="009D58E7">
      <w:pPr>
        <w:jc w:val="right"/>
      </w:pPr>
      <w:r>
        <w:t>Дата подведения итогов определения поставщика (подрядчика, исполнителя): 05.08.2026г.</w:t>
      </w:r>
    </w:p>
    <w:p w:rsidR="00AB5D47" w:rsidRDefault="00AB5D47"/>
    <w:p w:rsidR="00AB5D47" w:rsidRDefault="009D58E7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AB5D47" w:rsidRDefault="009D58E7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0127100007726000047</w:t>
      </w:r>
    </w:p>
    <w:p w:rsidR="00AB5D47" w:rsidRDefault="009D58E7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AB5D47" w:rsidRDefault="009D58E7">
      <w:pPr>
        <w:jc w:val="both"/>
      </w:pPr>
      <w:r>
        <w:t>УПРАВЛЕНИЕ СУДЕБНОГО ДЕПАРТАМЕНТА В БРЯНСКОЙ ОБЛАСТИ</w:t>
      </w:r>
    </w:p>
    <w:p w:rsidR="00AB5D47" w:rsidRDefault="00AB5D47"/>
    <w:p w:rsidR="00AB5D47" w:rsidRDefault="009D58E7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AB5D47" w:rsidRDefault="009D58E7">
      <w:pPr>
        <w:jc w:val="both"/>
      </w:pPr>
      <w:r>
        <w:t>УПРАВЛЕНИЕ СУДЕБНОГО ДЕПАРТАМЕНТА В БРЯНСКОЙ ОБЛАСТИ</w:t>
      </w:r>
    </w:p>
    <w:p w:rsidR="00AB5D47" w:rsidRDefault="00AB5D47"/>
    <w:p w:rsidR="00AB5D47" w:rsidRDefault="009D58E7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261320100512432570100100030040000244</w:t>
      </w:r>
    </w:p>
    <w:p w:rsidR="00AB5D47" w:rsidRDefault="009D58E7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Текущий ремонт в здании Брянского гарнизонного военного суда, расположенного по адресу: Бря</w:t>
      </w:r>
      <w:r>
        <w:t>нская область, г. Брянск, ул. 2-я Аллея, д. 12</w:t>
      </w:r>
    </w:p>
    <w:p w:rsidR="00AB5D47" w:rsidRDefault="009D58E7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2 456 560,54 руб.</w:t>
      </w:r>
      <w:r>
        <w:br/>
        <w:t>Текущее снижение: 15,00%</w:t>
      </w:r>
    </w:p>
    <w:p w:rsidR="00AB5D47" w:rsidRDefault="009D58E7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«24» июля 2026г. на официальном сайте единой информационной системы в сфере заку</w:t>
      </w:r>
      <w:r>
        <w:t>пок http://zakupki.gov.ru/, а также на сайте электронной площадки АО «ЕЭТП» http://roseltorg.ru.</w:t>
      </w:r>
    </w:p>
    <w:p w:rsidR="00AB5D47" w:rsidRDefault="009D58E7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96123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AB5D47">
        <w:tc>
          <w:tcPr>
            <w:tcW w:w="600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AB5D47">
        <w:tc>
          <w:tcPr>
            <w:tcW w:w="6000" w:type="dxa"/>
            <w:vAlign w:val="center"/>
          </w:tcPr>
          <w:p w:rsidR="00AB5D47" w:rsidRDefault="009D58E7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:rsidR="00AB5D47" w:rsidRDefault="009D58E7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AB5D47" w:rsidRDefault="009D58E7">
            <w:pPr>
              <w:jc w:val="center"/>
            </w:pPr>
            <w:r>
              <w:t>Да</w:t>
            </w:r>
          </w:p>
        </w:tc>
      </w:tr>
      <w:tr w:rsidR="00AB5D47">
        <w:tc>
          <w:tcPr>
            <w:tcW w:w="600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AB5D47" w:rsidRDefault="009D58E7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AB5D47" w:rsidRDefault="009D58E7">
            <w:pPr>
              <w:jc w:val="center"/>
            </w:pPr>
            <w:r>
              <w:t>Да</w:t>
            </w:r>
          </w:p>
        </w:tc>
      </w:tr>
      <w:tr w:rsidR="00AB5D47">
        <w:tc>
          <w:tcPr>
            <w:tcW w:w="600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AB5D47" w:rsidRDefault="009D58E7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AB5D47" w:rsidRDefault="009D58E7">
            <w:pPr>
              <w:jc w:val="center"/>
            </w:pPr>
            <w:r>
              <w:t>Да</w:t>
            </w:r>
          </w:p>
        </w:tc>
      </w:tr>
      <w:tr w:rsidR="00AB5D47">
        <w:tc>
          <w:tcPr>
            <w:tcW w:w="6000" w:type="dxa"/>
            <w:vAlign w:val="center"/>
          </w:tcPr>
          <w:p w:rsidR="00AB5D47" w:rsidRDefault="009D58E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AB5D47" w:rsidRDefault="009D58E7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AB5D47" w:rsidRDefault="009D58E7">
            <w:pPr>
              <w:jc w:val="center"/>
            </w:pPr>
            <w:r>
              <w:t>Да</w:t>
            </w:r>
          </w:p>
        </w:tc>
      </w:tr>
      <w:tr w:rsidR="00AB5D47">
        <w:tc>
          <w:tcPr>
            <w:tcW w:w="6000" w:type="dxa"/>
            <w:vAlign w:val="center"/>
          </w:tcPr>
          <w:p w:rsidR="00AB5D47" w:rsidRDefault="009D58E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AB5D47" w:rsidRDefault="009D58E7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AB5D47" w:rsidRDefault="009D58E7">
            <w:pPr>
              <w:jc w:val="center"/>
            </w:pPr>
            <w:r>
              <w:t>Да</w:t>
            </w:r>
          </w:p>
        </w:tc>
      </w:tr>
    </w:tbl>
    <w:p w:rsidR="00AB5D47" w:rsidRDefault="00AB5D47"/>
    <w:p w:rsidR="00AB5D47" w:rsidRDefault="009D58E7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AB5D47" w:rsidRDefault="00AB5D47"/>
    <w:p w:rsidR="00AB5D47" w:rsidRDefault="009D58E7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На основании направленных оператором электронной площадки заявок участников закупки, информации и документов, предусмо</w:t>
      </w:r>
      <w:r>
        <w:t>тренных пунктом 2 и 3 части 6 статьи 43 Федерального закона от 05 апреля 2013 г. № 44-ФЗ, протокола подачи ценовых предложений электронного аукциона № 0127100007726000047 членами комиссии по осуществлению закупок были рассмотрены все заявки, поданные на уч</w:t>
      </w:r>
      <w:r>
        <w:t>астие в закупке, а также информация и документы, предусмотренные пунктом 2 и 3</w:t>
      </w:r>
      <w:proofErr w:type="gramEnd"/>
      <w:r>
        <w:t xml:space="preserve"> части 6 статьи 43 Федерального закона от 05 апреля 2013 г. № 44-ФЗ, и приняты следующие решения:</w:t>
      </w:r>
    </w:p>
    <w:tbl>
      <w:tblPr>
        <w:tblStyle w:val="style79575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AB5D47">
        <w:tc>
          <w:tcPr>
            <w:tcW w:w="13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Поря</w:t>
            </w:r>
            <w:r>
              <w:rPr>
                <w:b/>
                <w:bCs/>
              </w:rPr>
              <w:t>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Решение чле</w:t>
            </w:r>
            <w:r>
              <w:rPr>
                <w:b/>
                <w:bCs/>
              </w:rPr>
              <w:t>на комиссии по осуществлению закупок</w:t>
            </w:r>
          </w:p>
        </w:tc>
      </w:tr>
      <w:tr w:rsidR="00AB5D47"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>3460905</w:t>
            </w:r>
          </w:p>
        </w:tc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</w:t>
            </w:r>
            <w:r>
              <w:lastRenderedPageBreak/>
              <w:t xml:space="preserve">извещению об осуществлении закупки. </w:t>
            </w:r>
          </w:p>
        </w:tc>
      </w:tr>
      <w:tr w:rsidR="00AB5D47"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lastRenderedPageBreak/>
              <w:t>3468280</w:t>
            </w:r>
          </w:p>
        </w:tc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</w:t>
            </w:r>
            <w:r>
              <w:t>лизавета Анатольевна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>3479340</w:t>
            </w:r>
          </w:p>
        </w:tc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>3</w:t>
            </w:r>
          </w:p>
        </w:tc>
        <w:tc>
          <w:tcPr>
            <w:tcW w:w="3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>3478667</w:t>
            </w:r>
          </w:p>
        </w:tc>
        <w:tc>
          <w:tcPr>
            <w:tcW w:w="1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>4</w:t>
            </w:r>
          </w:p>
        </w:tc>
        <w:tc>
          <w:tcPr>
            <w:tcW w:w="3350" w:type="dxa"/>
            <w:vMerge w:val="restart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</w:t>
            </w:r>
            <w:r>
              <w:t>лизавета Анатольевна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AB5D47"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0" w:type="auto"/>
            <w:vMerge/>
            <w:vAlign w:val="center"/>
          </w:tcPr>
          <w:p w:rsidR="00AB5D47" w:rsidRDefault="00AB5D47"/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AB5D47" w:rsidRDefault="009D58E7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AB5D47" w:rsidRDefault="00AB5D47"/>
    <w:p w:rsidR="00AB5D47" w:rsidRDefault="009D58E7">
      <w:pPr>
        <w:keepLines/>
        <w:numPr>
          <w:ilvl w:val="0"/>
          <w:numId w:val="1"/>
        </w:numPr>
        <w:spacing w:after="96"/>
        <w:jc w:val="both"/>
      </w:pPr>
      <w:r>
        <w:lastRenderedPageBreak/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содержащейся в протоколе подачи ценовых предложений, а также результатов рассмотрения заявок участников, чле</w:t>
      </w:r>
      <w:r>
        <w:t>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</w:t>
      </w:r>
      <w:r>
        <w:t>явку:</w:t>
      </w:r>
    </w:p>
    <w:tbl>
      <w:tblPr>
        <w:tblStyle w:val="style21577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AB5D47">
        <w:tc>
          <w:tcPr>
            <w:tcW w:w="10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AB5D47">
        <w:tc>
          <w:tcPr>
            <w:tcW w:w="1050" w:type="dxa"/>
            <w:vAlign w:val="center"/>
          </w:tcPr>
          <w:p w:rsidR="00AB5D47" w:rsidRDefault="009D58E7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№3460905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27.07.2026 23:02:05 (MCK +0)</w:t>
            </w:r>
          </w:p>
        </w:tc>
        <w:tc>
          <w:tcPr>
            <w:tcW w:w="2600" w:type="dxa"/>
            <w:vAlign w:val="center"/>
          </w:tcPr>
          <w:p w:rsidR="00AB5D47" w:rsidRDefault="009D58E7">
            <w:pPr>
              <w:jc w:val="center"/>
            </w:pPr>
            <w:r>
              <w:t>04.08.2026 10:51:42 (MCK +0)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2 088 076,24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15,00%</w:t>
            </w:r>
          </w:p>
        </w:tc>
      </w:tr>
      <w:tr w:rsidR="00AB5D47">
        <w:tc>
          <w:tcPr>
            <w:tcW w:w="1050" w:type="dxa"/>
            <w:vAlign w:val="center"/>
          </w:tcPr>
          <w:p w:rsidR="00AB5D47" w:rsidRDefault="009D58E7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№3468280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29.07.2026 21:33:10 (MCK +0)</w:t>
            </w:r>
          </w:p>
        </w:tc>
        <w:tc>
          <w:tcPr>
            <w:tcW w:w="2600" w:type="dxa"/>
            <w:vAlign w:val="center"/>
          </w:tcPr>
          <w:p w:rsidR="00AB5D47" w:rsidRDefault="009D58E7">
            <w:pPr>
              <w:jc w:val="center"/>
            </w:pPr>
            <w:r>
              <w:t>04.08.2026 10:51:17 (MCK +0)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2 100 359,05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14,50%</w:t>
            </w:r>
          </w:p>
        </w:tc>
      </w:tr>
      <w:tr w:rsidR="00AB5D47">
        <w:tc>
          <w:tcPr>
            <w:tcW w:w="1050" w:type="dxa"/>
            <w:vAlign w:val="center"/>
          </w:tcPr>
          <w:p w:rsidR="00AB5D47" w:rsidRDefault="009D58E7">
            <w:pPr>
              <w:jc w:val="center"/>
            </w:pPr>
            <w:r>
              <w:t>3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№3479340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03.08.2026 18:43:22 (MCK +0)</w:t>
            </w:r>
          </w:p>
        </w:tc>
        <w:tc>
          <w:tcPr>
            <w:tcW w:w="2600" w:type="dxa"/>
            <w:vAlign w:val="center"/>
          </w:tcPr>
          <w:p w:rsidR="00AB5D47" w:rsidRDefault="009D58E7">
            <w:pPr>
              <w:jc w:val="center"/>
            </w:pPr>
            <w:r>
              <w:t>04.08.2026 10:41:37 (MCK +0)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2 223 187,15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9,50%</w:t>
            </w:r>
          </w:p>
        </w:tc>
      </w:tr>
      <w:tr w:rsidR="00AB5D47">
        <w:tc>
          <w:tcPr>
            <w:tcW w:w="1050" w:type="dxa"/>
            <w:vAlign w:val="center"/>
          </w:tcPr>
          <w:p w:rsidR="00AB5D47" w:rsidRDefault="009D58E7">
            <w:pPr>
              <w:jc w:val="center"/>
            </w:pPr>
            <w:r>
              <w:t>4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№3478667</w:t>
            </w:r>
          </w:p>
        </w:tc>
        <w:tc>
          <w:tcPr>
            <w:tcW w:w="1600" w:type="dxa"/>
            <w:vAlign w:val="center"/>
          </w:tcPr>
          <w:p w:rsidR="00AB5D47" w:rsidRDefault="009D58E7">
            <w:pPr>
              <w:jc w:val="center"/>
            </w:pPr>
            <w:r>
              <w:t>03.08.2026 15:55:33 (MCK +0)</w:t>
            </w:r>
          </w:p>
        </w:tc>
        <w:tc>
          <w:tcPr>
            <w:tcW w:w="2600" w:type="dxa"/>
            <w:vAlign w:val="center"/>
          </w:tcPr>
          <w:p w:rsidR="00AB5D47" w:rsidRDefault="009D58E7">
            <w:pPr>
              <w:jc w:val="center"/>
            </w:pPr>
            <w:r>
              <w:t>03.08.2026 15:55:33 (MCK +0)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2 456 560,54</w:t>
            </w:r>
          </w:p>
        </w:tc>
        <w:tc>
          <w:tcPr>
            <w:tcW w:w="1850" w:type="dxa"/>
            <w:vAlign w:val="center"/>
          </w:tcPr>
          <w:p w:rsidR="00AB5D47" w:rsidRDefault="009D58E7">
            <w:pPr>
              <w:jc w:val="center"/>
            </w:pPr>
            <w:r>
              <w:t>-</w:t>
            </w:r>
          </w:p>
        </w:tc>
      </w:tr>
    </w:tbl>
    <w:p w:rsidR="00AB5D47" w:rsidRDefault="00AB5D47"/>
    <w:p w:rsidR="00AB5D47" w:rsidRDefault="009D58E7">
      <w:pPr>
        <w:keepLines/>
        <w:numPr>
          <w:ilvl w:val="0"/>
          <w:numId w:val="1"/>
        </w:numPr>
        <w:spacing w:after="96"/>
        <w:jc w:val="both"/>
      </w:pPr>
      <w:r>
        <w:t xml:space="preserve"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номером № 3460905, предложивший цену контракта 2 088 076,24 (Два миллиона </w:t>
      </w:r>
      <w:r>
        <w:t>восемьдесят восемь тысяч семьдесят шесть рублей 24 копейки).</w:t>
      </w:r>
    </w:p>
    <w:p w:rsidR="00AB5D47" w:rsidRDefault="009D58E7" w:rsidP="000F1CDE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</w:t>
      </w:r>
      <w:r>
        <w:t xml:space="preserve">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  <w:bookmarkStart w:id="0" w:name="_GoBack"/>
      <w:bookmarkEnd w:id="0"/>
    </w:p>
    <w:p w:rsidR="00AB5D47" w:rsidRDefault="009D58E7">
      <w:r>
        <w:br/>
      </w:r>
      <w:r>
        <w:br/>
      </w:r>
      <w:r>
        <w:t>Документ подписан электронной подписью</w:t>
      </w:r>
    </w:p>
    <w:p w:rsidR="00AB5D47" w:rsidRDefault="009D58E7">
      <w:r>
        <w:br/>
      </w:r>
    </w:p>
    <w:p w:rsidR="00000000" w:rsidRDefault="009D58E7"/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26BADEB"/>
    <w:multiLevelType w:val="multilevel"/>
    <w:tmpl w:val="5706D15E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47"/>
    <w:rsid w:val="000F1CDE"/>
    <w:rsid w:val="009D58E7"/>
    <w:rsid w:val="00AB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96123">
    <w:name w:val="style9612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9575">
    <w:name w:val="style7957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21577">
    <w:name w:val="style2157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96123">
    <w:name w:val="style96123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9575">
    <w:name w:val="style7957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21577">
    <w:name w:val="style21577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2026-08-05T06:50:00Z</dcterms:created>
  <dcterms:modified xsi:type="dcterms:W3CDTF">2026-08-05T06:50:00Z</dcterms:modified>
</cp:coreProperties>
</file>