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B42" w:rsidRDefault="00036819">
      <w:pPr>
        <w:jc w:val="center"/>
      </w:pPr>
      <w:r>
        <w:rPr>
          <w:b/>
          <w:bCs/>
        </w:rPr>
        <w:t>Протокол подведения итогов определения поставщика (подрядчика, исполнителя) № 0127100007726000044</w:t>
      </w:r>
    </w:p>
    <w:p w:rsidR="00A91B42" w:rsidRDefault="00A91B42"/>
    <w:p w:rsidR="00A91B42" w:rsidRDefault="00036819">
      <w:pPr>
        <w:jc w:val="right"/>
      </w:pPr>
      <w:r>
        <w:t>Дата подведения итогов определения поставщика (подрядчика, исполнителя): 24.07.2026г.</w:t>
      </w:r>
    </w:p>
    <w:p w:rsidR="00A91B42" w:rsidRDefault="00A91B42"/>
    <w:p w:rsidR="00A91B42" w:rsidRDefault="00036819">
      <w:pPr>
        <w:keepLines/>
        <w:numPr>
          <w:ilvl w:val="0"/>
          <w:numId w:val="1"/>
        </w:numPr>
        <w:spacing w:after="96"/>
        <w:jc w:val="both"/>
      </w:pPr>
      <w:r>
        <w:t>Способ определения поставщика (подрядчика, исполнителя): Электронный аукцион</w:t>
      </w:r>
    </w:p>
    <w:p w:rsidR="00A91B42" w:rsidRDefault="00036819">
      <w:pPr>
        <w:keepLines/>
        <w:numPr>
          <w:ilvl w:val="0"/>
          <w:numId w:val="1"/>
        </w:numPr>
        <w:spacing w:after="96"/>
      </w:pPr>
      <w:r>
        <w:t>Номер извещения об осуществлении закупки: 0127100007726000044</w:t>
      </w:r>
    </w:p>
    <w:p w:rsidR="00A91B42" w:rsidRDefault="00036819">
      <w:pPr>
        <w:keepLines/>
        <w:numPr>
          <w:ilvl w:val="0"/>
          <w:numId w:val="1"/>
        </w:numPr>
        <w:spacing w:after="96"/>
      </w:pPr>
      <w:r>
        <w:t>Определение поставщика (подрядчика, исполнителя) осуществляет:</w:t>
      </w:r>
    </w:p>
    <w:p w:rsidR="00A91B42" w:rsidRDefault="00036819">
      <w:pPr>
        <w:jc w:val="both"/>
      </w:pPr>
      <w:r>
        <w:t>УПРАВЛЕНИЕ СУДЕБНОГО ДЕПАРТАМЕНТА В БРЯНСКОЙ ОБЛАСТИ</w:t>
      </w:r>
    </w:p>
    <w:p w:rsidR="00A91B42" w:rsidRDefault="00A91B42"/>
    <w:p w:rsidR="00A91B42" w:rsidRDefault="00036819">
      <w:pPr>
        <w:keepLines/>
        <w:numPr>
          <w:ilvl w:val="0"/>
          <w:numId w:val="1"/>
        </w:numPr>
        <w:spacing w:after="96"/>
        <w:jc w:val="both"/>
      </w:pPr>
      <w:r>
        <w:t>Заказчи</w:t>
      </w:r>
      <w:proofErr w:type="gramStart"/>
      <w:r>
        <w:t>к(</w:t>
      </w:r>
      <w:proofErr w:type="gramEnd"/>
      <w:r>
        <w:t>и):</w:t>
      </w:r>
    </w:p>
    <w:p w:rsidR="00A91B42" w:rsidRDefault="00036819">
      <w:pPr>
        <w:jc w:val="both"/>
      </w:pPr>
      <w:r>
        <w:t>УПРАВЛЕНИЕ СУДЕБНОГО ДЕПАРТАМЕНТА В БРЯНСКОЙ ОБЛАСТИ</w:t>
      </w:r>
    </w:p>
    <w:p w:rsidR="00A91B42" w:rsidRDefault="00A91B42"/>
    <w:p w:rsidR="00A91B42" w:rsidRDefault="00036819">
      <w:pPr>
        <w:keepLines/>
        <w:numPr>
          <w:ilvl w:val="0"/>
          <w:numId w:val="1"/>
        </w:numPr>
        <w:spacing w:after="96"/>
      </w:pPr>
      <w:r>
        <w:t>Идентификационный код закупки: 261320100512432570100100020010000244</w:t>
      </w:r>
    </w:p>
    <w:p w:rsidR="00A91B42" w:rsidRDefault="00036819">
      <w:pPr>
        <w:keepLines/>
        <w:numPr>
          <w:ilvl w:val="0"/>
          <w:numId w:val="1"/>
        </w:numPr>
        <w:spacing w:after="96"/>
        <w:jc w:val="both"/>
      </w:pPr>
      <w:r>
        <w:t>Наименование объекта закупки: Оказание услуг по техническому обслуживанию и текущему ремонту систем обеспечения безопасно</w:t>
      </w:r>
      <w:r>
        <w:t>сти в зданиях районных (городских) судов Брянской области, Брянского гарнизонного военного суда и Управления Судебного департамента в Брянской области (не относящихся к сфере ИКТ)</w:t>
      </w:r>
    </w:p>
    <w:p w:rsidR="00A91B42" w:rsidRDefault="00036819">
      <w:pPr>
        <w:keepLines/>
        <w:numPr>
          <w:ilvl w:val="0"/>
          <w:numId w:val="1"/>
        </w:numPr>
        <w:spacing w:after="96"/>
      </w:pPr>
      <w:r>
        <w:t>Максимальное значение цены контракта: 831 877,50 руб.</w:t>
      </w:r>
      <w:r>
        <w:br/>
        <w:t>Начальная сумма цен ед</w:t>
      </w:r>
      <w:r>
        <w:t>иниц товара, работы, услуги: 3 991 074,00 руб.</w:t>
      </w:r>
    </w:p>
    <w:p w:rsidR="00A91B42" w:rsidRDefault="00036819">
      <w:pPr>
        <w:keepLines/>
        <w:numPr>
          <w:ilvl w:val="0"/>
          <w:numId w:val="1"/>
        </w:numPr>
        <w:spacing w:after="96"/>
        <w:jc w:val="both"/>
      </w:pPr>
      <w:r>
        <w:t>Извещение об осуществлении закупки размещено «15» июля 2026г. на официальном сайте единой информационной системы в сфере закупок http://zakupki.gov.ru/, а также на сайте электронной площадки АО «ЕЭТП» http://r</w:t>
      </w:r>
      <w:r>
        <w:t>oseltorg.ru.</w:t>
      </w:r>
    </w:p>
    <w:p w:rsidR="00A91B42" w:rsidRDefault="00036819">
      <w:pPr>
        <w:keepLines/>
        <w:numPr>
          <w:ilvl w:val="0"/>
          <w:numId w:val="1"/>
        </w:numPr>
        <w:spacing w:after="96"/>
      </w:pPr>
      <w:r>
        <w:t>На заседании комиссии по осуществлению закупок присутствовали:</w:t>
      </w:r>
    </w:p>
    <w:tbl>
      <w:tblPr>
        <w:tblStyle w:val="style86796"/>
        <w:tblW w:w="0" w:type="auto"/>
        <w:tblInd w:w="25" w:type="dxa"/>
        <w:tblLook w:val="04A0" w:firstRow="1" w:lastRow="0" w:firstColumn="1" w:lastColumn="0" w:noHBand="0" w:noVBand="1"/>
      </w:tblPr>
      <w:tblGrid>
        <w:gridCol w:w="5626"/>
        <w:gridCol w:w="2894"/>
        <w:gridCol w:w="1427"/>
      </w:tblGrid>
      <w:tr w:rsidR="00A91B42">
        <w:tc>
          <w:tcPr>
            <w:tcW w:w="6000" w:type="dxa"/>
            <w:vAlign w:val="center"/>
          </w:tcPr>
          <w:p w:rsidR="00A91B42" w:rsidRDefault="00036819">
            <w:pPr>
              <w:jc w:val="center"/>
            </w:pPr>
            <w:r>
              <w:rPr>
                <w:b/>
                <w:bCs/>
              </w:rPr>
              <w:t>Состав комиссии по осуществлению закупок</w:t>
            </w:r>
          </w:p>
        </w:tc>
        <w:tc>
          <w:tcPr>
            <w:tcW w:w="3050" w:type="dxa"/>
            <w:vAlign w:val="center"/>
          </w:tcPr>
          <w:p w:rsidR="00A91B42" w:rsidRDefault="00036819">
            <w:pPr>
              <w:jc w:val="center"/>
            </w:pPr>
            <w:r>
              <w:rPr>
                <w:b/>
                <w:bCs/>
              </w:rPr>
              <w:t>Роль</w:t>
            </w:r>
          </w:p>
        </w:tc>
        <w:tc>
          <w:tcPr>
            <w:tcW w:w="1500" w:type="dxa"/>
            <w:vAlign w:val="center"/>
          </w:tcPr>
          <w:p w:rsidR="00A91B42" w:rsidRDefault="00036819">
            <w:pPr>
              <w:jc w:val="center"/>
            </w:pPr>
            <w:r>
              <w:rPr>
                <w:b/>
                <w:bCs/>
              </w:rPr>
              <w:t>Право голоса</w:t>
            </w:r>
          </w:p>
        </w:tc>
      </w:tr>
      <w:tr w:rsidR="00A91B42">
        <w:tc>
          <w:tcPr>
            <w:tcW w:w="6000" w:type="dxa"/>
            <w:vAlign w:val="center"/>
          </w:tcPr>
          <w:p w:rsidR="00A91B42" w:rsidRDefault="00036819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3050" w:type="dxa"/>
            <w:vAlign w:val="center"/>
          </w:tcPr>
          <w:p w:rsidR="00A91B42" w:rsidRDefault="00036819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A91B42" w:rsidRDefault="00036819">
            <w:pPr>
              <w:jc w:val="center"/>
            </w:pPr>
            <w:r>
              <w:t>Да</w:t>
            </w:r>
          </w:p>
        </w:tc>
      </w:tr>
      <w:tr w:rsidR="00A91B42">
        <w:tc>
          <w:tcPr>
            <w:tcW w:w="6000" w:type="dxa"/>
            <w:vAlign w:val="center"/>
          </w:tcPr>
          <w:p w:rsidR="00A91B42" w:rsidRDefault="00036819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3050" w:type="dxa"/>
            <w:vAlign w:val="center"/>
          </w:tcPr>
          <w:p w:rsidR="00A91B42" w:rsidRDefault="00036819">
            <w:pPr>
              <w:jc w:val="center"/>
            </w:pPr>
            <w:r>
              <w:t>Председатель комиссии</w:t>
            </w:r>
          </w:p>
        </w:tc>
        <w:tc>
          <w:tcPr>
            <w:tcW w:w="1500" w:type="dxa"/>
            <w:vAlign w:val="center"/>
          </w:tcPr>
          <w:p w:rsidR="00A91B42" w:rsidRDefault="00036819">
            <w:pPr>
              <w:jc w:val="center"/>
            </w:pPr>
            <w:r>
              <w:t>Да</w:t>
            </w:r>
          </w:p>
        </w:tc>
      </w:tr>
      <w:tr w:rsidR="00A91B42">
        <w:tc>
          <w:tcPr>
            <w:tcW w:w="6000" w:type="dxa"/>
            <w:vAlign w:val="center"/>
          </w:tcPr>
          <w:p w:rsidR="00A91B42" w:rsidRDefault="00036819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3050" w:type="dxa"/>
            <w:vAlign w:val="center"/>
          </w:tcPr>
          <w:p w:rsidR="00A91B42" w:rsidRDefault="00036819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A91B42" w:rsidRDefault="00036819">
            <w:pPr>
              <w:jc w:val="center"/>
            </w:pPr>
            <w:r>
              <w:t>Да</w:t>
            </w:r>
          </w:p>
        </w:tc>
      </w:tr>
      <w:tr w:rsidR="00A91B42">
        <w:tc>
          <w:tcPr>
            <w:tcW w:w="6000" w:type="dxa"/>
            <w:vAlign w:val="center"/>
          </w:tcPr>
          <w:p w:rsidR="00A91B42" w:rsidRDefault="00036819">
            <w:pPr>
              <w:jc w:val="center"/>
            </w:pPr>
            <w:r>
              <w:t>Ульянова Марина Львовна</w:t>
            </w:r>
          </w:p>
        </w:tc>
        <w:tc>
          <w:tcPr>
            <w:tcW w:w="3050" w:type="dxa"/>
            <w:vAlign w:val="center"/>
          </w:tcPr>
          <w:p w:rsidR="00A91B42" w:rsidRDefault="00036819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A91B42" w:rsidRDefault="00036819">
            <w:pPr>
              <w:jc w:val="center"/>
            </w:pPr>
            <w:r>
              <w:t>Да</w:t>
            </w:r>
          </w:p>
        </w:tc>
      </w:tr>
      <w:tr w:rsidR="00A91B42">
        <w:tc>
          <w:tcPr>
            <w:tcW w:w="6000" w:type="dxa"/>
            <w:vAlign w:val="center"/>
          </w:tcPr>
          <w:p w:rsidR="00A91B42" w:rsidRDefault="00036819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3050" w:type="dxa"/>
            <w:vAlign w:val="center"/>
          </w:tcPr>
          <w:p w:rsidR="00A91B42" w:rsidRDefault="00036819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A91B42" w:rsidRDefault="00036819">
            <w:pPr>
              <w:jc w:val="center"/>
            </w:pPr>
            <w:r>
              <w:t>Да</w:t>
            </w:r>
          </w:p>
        </w:tc>
      </w:tr>
      <w:tr w:rsidR="00A91B42">
        <w:tc>
          <w:tcPr>
            <w:tcW w:w="6000" w:type="dxa"/>
            <w:vAlign w:val="center"/>
          </w:tcPr>
          <w:p w:rsidR="00A91B42" w:rsidRDefault="00036819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3050" w:type="dxa"/>
            <w:vAlign w:val="center"/>
          </w:tcPr>
          <w:p w:rsidR="00A91B42" w:rsidRDefault="00036819">
            <w:pPr>
              <w:jc w:val="center"/>
            </w:pPr>
            <w:r>
              <w:t>Секретарь комиссии</w:t>
            </w:r>
          </w:p>
        </w:tc>
        <w:tc>
          <w:tcPr>
            <w:tcW w:w="1500" w:type="dxa"/>
            <w:vAlign w:val="center"/>
          </w:tcPr>
          <w:p w:rsidR="00A91B42" w:rsidRDefault="00036819">
            <w:pPr>
              <w:jc w:val="center"/>
            </w:pPr>
            <w:r>
              <w:t>Да</w:t>
            </w:r>
          </w:p>
        </w:tc>
      </w:tr>
    </w:tbl>
    <w:p w:rsidR="00A91B42" w:rsidRDefault="00A91B42"/>
    <w:p w:rsidR="00A91B42" w:rsidRDefault="00036819">
      <w:r>
        <w:t>Комиссия правомочна осуществлять свои функции, в заседании комиссии участвовало не менее чем пятьдесят процентов общего числа ее членов.</w:t>
      </w:r>
    </w:p>
    <w:p w:rsidR="00A91B42" w:rsidRDefault="00A91B42"/>
    <w:p w:rsidR="00A91B42" w:rsidRDefault="00036819">
      <w:pPr>
        <w:keepLines/>
        <w:numPr>
          <w:ilvl w:val="0"/>
          <w:numId w:val="1"/>
        </w:numPr>
        <w:spacing w:after="96"/>
        <w:jc w:val="both"/>
      </w:pPr>
      <w:r>
        <w:t>В связи с тем, что по окончании срока подачи заявок на участие в электронном аукционе была подана только одна заявка н</w:t>
      </w:r>
      <w:r>
        <w:t>а участие в нем, на основании пункта 1 части 1 статьи 52 Федерального закона от 05 апреля 2013 г. № 44-ФЗ (далее - Закон № 44-ФЗ), определение поставщика (подрядчика, исполнителя) признается несостоявшимся.</w:t>
      </w:r>
    </w:p>
    <w:p w:rsidR="00A91B42" w:rsidRDefault="00036819">
      <w:pPr>
        <w:keepLines/>
        <w:numPr>
          <w:ilvl w:val="0"/>
          <w:numId w:val="1"/>
        </w:numPr>
        <w:spacing w:after="96"/>
        <w:jc w:val="both"/>
      </w:pPr>
      <w:r>
        <w:t>Члены комиссии по осуществлению закупок рассмотре</w:t>
      </w:r>
      <w:r>
        <w:t>ли информацию и документы, направленные оператором электронной площадки в соответствии с п.1 ч.2 ст.52 Закон № 44-ФЗ, и приняли решение:</w:t>
      </w:r>
    </w:p>
    <w:tbl>
      <w:tblPr>
        <w:tblStyle w:val="style61103"/>
        <w:tblW w:w="0" w:type="auto"/>
        <w:tblInd w:w="25" w:type="dxa"/>
        <w:tblLook w:val="04A0" w:firstRow="1" w:lastRow="0" w:firstColumn="1" w:lastColumn="0" w:noHBand="0" w:noVBand="1"/>
      </w:tblPr>
      <w:tblGrid>
        <w:gridCol w:w="1828"/>
        <w:gridCol w:w="1285"/>
        <w:gridCol w:w="2927"/>
        <w:gridCol w:w="1940"/>
        <w:gridCol w:w="1967"/>
      </w:tblGrid>
      <w:tr w:rsidR="00A91B42">
        <w:tc>
          <w:tcPr>
            <w:tcW w:w="1350" w:type="dxa"/>
            <w:vAlign w:val="center"/>
          </w:tcPr>
          <w:p w:rsidR="00A91B42" w:rsidRDefault="00036819">
            <w:pPr>
              <w:jc w:val="center"/>
            </w:pPr>
            <w:r>
              <w:rPr>
                <w:b/>
                <w:bCs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1350" w:type="dxa"/>
            <w:vAlign w:val="center"/>
          </w:tcPr>
          <w:p w:rsidR="00A91B42" w:rsidRDefault="00036819">
            <w:pPr>
              <w:jc w:val="center"/>
            </w:pPr>
            <w:r>
              <w:rPr>
                <w:b/>
                <w:bCs/>
              </w:rPr>
              <w:t>Порядковый номер заявки, присвоенный операт</w:t>
            </w:r>
            <w:r>
              <w:rPr>
                <w:b/>
                <w:bCs/>
              </w:rPr>
              <w:t>ором электронной площадки</w:t>
            </w:r>
          </w:p>
        </w:tc>
        <w:tc>
          <w:tcPr>
            <w:tcW w:w="3350" w:type="dxa"/>
            <w:vAlign w:val="center"/>
          </w:tcPr>
          <w:p w:rsidR="00A91B42" w:rsidRDefault="00036819">
            <w:pPr>
              <w:jc w:val="center"/>
            </w:pPr>
            <w:r>
              <w:rPr>
                <w:b/>
                <w:bCs/>
              </w:rPr>
              <w:t xml:space="preserve">Решение о соответствии </w:t>
            </w:r>
            <w:proofErr w:type="gramStart"/>
            <w:r>
              <w:rPr>
                <w:b/>
                <w:bCs/>
              </w:rPr>
              <w:t>извещению</w:t>
            </w:r>
            <w:proofErr w:type="gramEnd"/>
            <w:r>
              <w:rPr>
                <w:b/>
                <w:bCs/>
              </w:rPr>
              <w:t xml:space="preserve"> об осуществлении закупки или решение об отклонении/отстранении (с обоснованием) заявки на участие в закупке</w:t>
            </w:r>
          </w:p>
        </w:tc>
        <w:tc>
          <w:tcPr>
            <w:tcW w:w="2250" w:type="dxa"/>
            <w:vAlign w:val="center"/>
          </w:tcPr>
          <w:p w:rsidR="00A91B42" w:rsidRDefault="00036819">
            <w:pPr>
              <w:jc w:val="center"/>
            </w:pPr>
            <w:r>
              <w:rPr>
                <w:b/>
                <w:bCs/>
              </w:rPr>
              <w:t>Член комиссии по осуществлению закупок</w:t>
            </w:r>
          </w:p>
        </w:tc>
        <w:tc>
          <w:tcPr>
            <w:tcW w:w="2250" w:type="dxa"/>
            <w:vAlign w:val="center"/>
          </w:tcPr>
          <w:p w:rsidR="00A91B42" w:rsidRDefault="00036819">
            <w:pPr>
              <w:jc w:val="center"/>
            </w:pPr>
            <w:r>
              <w:rPr>
                <w:b/>
                <w:bCs/>
              </w:rPr>
              <w:t>Решение члена комиссии по осуществлению закупок</w:t>
            </w:r>
          </w:p>
        </w:tc>
      </w:tr>
      <w:tr w:rsidR="00A91B42">
        <w:tc>
          <w:tcPr>
            <w:tcW w:w="1350" w:type="dxa"/>
            <w:vMerge w:val="restart"/>
            <w:vAlign w:val="center"/>
          </w:tcPr>
          <w:p w:rsidR="00A91B42" w:rsidRDefault="00036819">
            <w:pPr>
              <w:jc w:val="center"/>
            </w:pPr>
            <w:r>
              <w:t>3431159</w:t>
            </w:r>
          </w:p>
        </w:tc>
        <w:tc>
          <w:tcPr>
            <w:tcW w:w="1350" w:type="dxa"/>
            <w:vMerge w:val="restart"/>
            <w:vAlign w:val="center"/>
          </w:tcPr>
          <w:p w:rsidR="00A91B42" w:rsidRDefault="00036819">
            <w:pPr>
              <w:jc w:val="center"/>
            </w:pPr>
            <w:r>
              <w:t>1</w:t>
            </w:r>
          </w:p>
        </w:tc>
        <w:tc>
          <w:tcPr>
            <w:tcW w:w="3350" w:type="dxa"/>
            <w:vMerge w:val="restart"/>
            <w:vAlign w:val="center"/>
          </w:tcPr>
          <w:p w:rsidR="00A91B42" w:rsidRDefault="00036819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A91B42" w:rsidRDefault="00036819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:rsidR="00A91B42" w:rsidRDefault="00036819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A91B42">
        <w:tc>
          <w:tcPr>
            <w:tcW w:w="0" w:type="auto"/>
            <w:vMerge/>
            <w:vAlign w:val="center"/>
          </w:tcPr>
          <w:p w:rsidR="00A91B42" w:rsidRDefault="00A91B42"/>
        </w:tc>
        <w:tc>
          <w:tcPr>
            <w:tcW w:w="0" w:type="auto"/>
            <w:vMerge/>
            <w:vAlign w:val="center"/>
          </w:tcPr>
          <w:p w:rsidR="00A91B42" w:rsidRDefault="00A91B42"/>
        </w:tc>
        <w:tc>
          <w:tcPr>
            <w:tcW w:w="0" w:type="auto"/>
            <w:vMerge/>
            <w:vAlign w:val="center"/>
          </w:tcPr>
          <w:p w:rsidR="00A91B42" w:rsidRDefault="00A91B42"/>
        </w:tc>
        <w:tc>
          <w:tcPr>
            <w:tcW w:w="2250" w:type="dxa"/>
            <w:vAlign w:val="center"/>
          </w:tcPr>
          <w:p w:rsidR="00A91B42" w:rsidRDefault="00036819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:rsidR="00A91B42" w:rsidRDefault="00036819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A91B42">
        <w:tc>
          <w:tcPr>
            <w:tcW w:w="0" w:type="auto"/>
            <w:vMerge/>
            <w:vAlign w:val="center"/>
          </w:tcPr>
          <w:p w:rsidR="00A91B42" w:rsidRDefault="00A91B42"/>
        </w:tc>
        <w:tc>
          <w:tcPr>
            <w:tcW w:w="0" w:type="auto"/>
            <w:vMerge/>
            <w:vAlign w:val="center"/>
          </w:tcPr>
          <w:p w:rsidR="00A91B42" w:rsidRDefault="00A91B42"/>
        </w:tc>
        <w:tc>
          <w:tcPr>
            <w:tcW w:w="0" w:type="auto"/>
            <w:vMerge/>
            <w:vAlign w:val="center"/>
          </w:tcPr>
          <w:p w:rsidR="00A91B42" w:rsidRDefault="00A91B42"/>
        </w:tc>
        <w:tc>
          <w:tcPr>
            <w:tcW w:w="2250" w:type="dxa"/>
            <w:vAlign w:val="center"/>
          </w:tcPr>
          <w:p w:rsidR="00A91B42" w:rsidRDefault="00036819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A91B42" w:rsidRDefault="00036819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A91B42">
        <w:tc>
          <w:tcPr>
            <w:tcW w:w="0" w:type="auto"/>
            <w:vMerge/>
            <w:vAlign w:val="center"/>
          </w:tcPr>
          <w:p w:rsidR="00A91B42" w:rsidRDefault="00A91B42"/>
        </w:tc>
        <w:tc>
          <w:tcPr>
            <w:tcW w:w="0" w:type="auto"/>
            <w:vMerge/>
            <w:vAlign w:val="center"/>
          </w:tcPr>
          <w:p w:rsidR="00A91B42" w:rsidRDefault="00A91B42"/>
        </w:tc>
        <w:tc>
          <w:tcPr>
            <w:tcW w:w="0" w:type="auto"/>
            <w:vMerge/>
            <w:vAlign w:val="center"/>
          </w:tcPr>
          <w:p w:rsidR="00A91B42" w:rsidRDefault="00A91B42"/>
        </w:tc>
        <w:tc>
          <w:tcPr>
            <w:tcW w:w="2250" w:type="dxa"/>
            <w:vAlign w:val="center"/>
          </w:tcPr>
          <w:p w:rsidR="00A91B42" w:rsidRDefault="00036819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:rsidR="00A91B42" w:rsidRDefault="00036819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A91B42">
        <w:tc>
          <w:tcPr>
            <w:tcW w:w="0" w:type="auto"/>
            <w:vMerge/>
            <w:vAlign w:val="center"/>
          </w:tcPr>
          <w:p w:rsidR="00A91B42" w:rsidRDefault="00A91B42"/>
        </w:tc>
        <w:tc>
          <w:tcPr>
            <w:tcW w:w="0" w:type="auto"/>
            <w:vMerge/>
            <w:vAlign w:val="center"/>
          </w:tcPr>
          <w:p w:rsidR="00A91B42" w:rsidRDefault="00A91B42"/>
        </w:tc>
        <w:tc>
          <w:tcPr>
            <w:tcW w:w="0" w:type="auto"/>
            <w:vMerge/>
            <w:vAlign w:val="center"/>
          </w:tcPr>
          <w:p w:rsidR="00A91B42" w:rsidRDefault="00A91B42"/>
        </w:tc>
        <w:tc>
          <w:tcPr>
            <w:tcW w:w="2250" w:type="dxa"/>
            <w:vAlign w:val="center"/>
          </w:tcPr>
          <w:p w:rsidR="00A91B42" w:rsidRDefault="00036819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:rsidR="00A91B42" w:rsidRDefault="00036819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A91B42">
        <w:tc>
          <w:tcPr>
            <w:tcW w:w="0" w:type="auto"/>
            <w:vMerge/>
            <w:vAlign w:val="center"/>
          </w:tcPr>
          <w:p w:rsidR="00A91B42" w:rsidRDefault="00A91B42"/>
        </w:tc>
        <w:tc>
          <w:tcPr>
            <w:tcW w:w="0" w:type="auto"/>
            <w:vMerge/>
            <w:vAlign w:val="center"/>
          </w:tcPr>
          <w:p w:rsidR="00A91B42" w:rsidRDefault="00A91B42"/>
        </w:tc>
        <w:tc>
          <w:tcPr>
            <w:tcW w:w="0" w:type="auto"/>
            <w:vMerge/>
            <w:vAlign w:val="center"/>
          </w:tcPr>
          <w:p w:rsidR="00A91B42" w:rsidRDefault="00A91B42"/>
        </w:tc>
        <w:tc>
          <w:tcPr>
            <w:tcW w:w="2250" w:type="dxa"/>
            <w:vAlign w:val="center"/>
          </w:tcPr>
          <w:p w:rsidR="00A91B42" w:rsidRDefault="00036819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:rsidR="00A91B42" w:rsidRDefault="00036819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</w:tbl>
    <w:p w:rsidR="00A91B42" w:rsidRDefault="00A91B42"/>
    <w:p w:rsidR="00A91B42" w:rsidRDefault="00036819">
      <w:pPr>
        <w:keepLines/>
        <w:numPr>
          <w:ilvl w:val="0"/>
          <w:numId w:val="1"/>
        </w:numPr>
        <w:spacing w:after="96"/>
      </w:pPr>
      <w:r>
        <w:t>На основании результатов рассмотрения заявки участника, члены комиссии присвоили порядковый номер:</w:t>
      </w:r>
    </w:p>
    <w:tbl>
      <w:tblPr>
        <w:tblStyle w:val="style83247"/>
        <w:tblW w:w="0" w:type="auto"/>
        <w:tblInd w:w="25" w:type="dxa"/>
        <w:tblLook w:val="04A0" w:firstRow="1" w:lastRow="0" w:firstColumn="1" w:lastColumn="0" w:noHBand="0" w:noVBand="1"/>
      </w:tblPr>
      <w:tblGrid>
        <w:gridCol w:w="2006"/>
        <w:gridCol w:w="2073"/>
        <w:gridCol w:w="2967"/>
        <w:gridCol w:w="2901"/>
      </w:tblGrid>
      <w:tr w:rsidR="00A91B42">
        <w:tc>
          <w:tcPr>
            <w:tcW w:w="2100" w:type="dxa"/>
            <w:vAlign w:val="center"/>
          </w:tcPr>
          <w:p w:rsidR="00A91B42" w:rsidRDefault="00036819">
            <w:pPr>
              <w:jc w:val="center"/>
            </w:pPr>
            <w:r>
              <w:rPr>
                <w:b/>
                <w:bCs/>
              </w:rPr>
              <w:t>Порядковый номер, присвоенный комиссией</w:t>
            </w:r>
          </w:p>
        </w:tc>
        <w:tc>
          <w:tcPr>
            <w:tcW w:w="2100" w:type="dxa"/>
            <w:vAlign w:val="center"/>
          </w:tcPr>
          <w:p w:rsidR="00A91B42" w:rsidRDefault="00036819">
            <w:pPr>
              <w:jc w:val="center"/>
            </w:pPr>
            <w:r>
              <w:rPr>
                <w:b/>
                <w:bCs/>
              </w:rPr>
              <w:t>Идентификационный номер заявки</w:t>
            </w:r>
          </w:p>
        </w:tc>
        <w:tc>
          <w:tcPr>
            <w:tcW w:w="3200" w:type="dxa"/>
            <w:vAlign w:val="center"/>
          </w:tcPr>
          <w:p w:rsidR="00A91B42" w:rsidRDefault="00036819">
            <w:pPr>
              <w:jc w:val="center"/>
            </w:pPr>
            <w:r>
              <w:rPr>
                <w:b/>
                <w:bCs/>
              </w:rPr>
              <w:t>Дата и время по</w:t>
            </w:r>
            <w:r>
              <w:rPr>
                <w:b/>
                <w:bCs/>
              </w:rPr>
              <w:t>дачи заявки</w:t>
            </w:r>
          </w:p>
        </w:tc>
        <w:tc>
          <w:tcPr>
            <w:tcW w:w="3150" w:type="dxa"/>
            <w:vAlign w:val="center"/>
          </w:tcPr>
          <w:p w:rsidR="00A91B42" w:rsidRDefault="00036819">
            <w:pPr>
              <w:jc w:val="center"/>
            </w:pPr>
            <w:r>
              <w:rPr>
                <w:b/>
                <w:bCs/>
              </w:rPr>
              <w:t xml:space="preserve">Сумма цен единиц товара, работ, услуг,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</w:p>
        </w:tc>
      </w:tr>
      <w:tr w:rsidR="00A91B42">
        <w:tc>
          <w:tcPr>
            <w:tcW w:w="2100" w:type="dxa"/>
            <w:vAlign w:val="center"/>
          </w:tcPr>
          <w:p w:rsidR="00A91B42" w:rsidRDefault="00036819">
            <w:pPr>
              <w:jc w:val="center"/>
            </w:pPr>
            <w:r>
              <w:t>1</w:t>
            </w:r>
          </w:p>
        </w:tc>
        <w:tc>
          <w:tcPr>
            <w:tcW w:w="2100" w:type="dxa"/>
            <w:vAlign w:val="center"/>
          </w:tcPr>
          <w:p w:rsidR="00A91B42" w:rsidRDefault="00036819">
            <w:pPr>
              <w:jc w:val="center"/>
            </w:pPr>
            <w:r>
              <w:t>3431159</w:t>
            </w:r>
          </w:p>
        </w:tc>
        <w:tc>
          <w:tcPr>
            <w:tcW w:w="3200" w:type="dxa"/>
            <w:vAlign w:val="center"/>
          </w:tcPr>
          <w:p w:rsidR="00A91B42" w:rsidRDefault="00036819">
            <w:pPr>
              <w:jc w:val="center"/>
            </w:pPr>
            <w:r>
              <w:t>16.07.2026 09:34:49 (MCK +0)</w:t>
            </w:r>
          </w:p>
        </w:tc>
        <w:tc>
          <w:tcPr>
            <w:tcW w:w="3150" w:type="dxa"/>
            <w:vAlign w:val="center"/>
          </w:tcPr>
          <w:p w:rsidR="00A91B42" w:rsidRDefault="00036819">
            <w:pPr>
              <w:jc w:val="center"/>
            </w:pPr>
            <w:r>
              <w:t>3 991 074,00</w:t>
            </w:r>
          </w:p>
        </w:tc>
      </w:tr>
    </w:tbl>
    <w:p w:rsidR="00A91B42" w:rsidRDefault="00A91B42"/>
    <w:p w:rsidR="00A91B42" w:rsidRDefault="00036819">
      <w:pPr>
        <w:keepLines/>
        <w:numPr>
          <w:ilvl w:val="0"/>
          <w:numId w:val="1"/>
        </w:numPr>
        <w:spacing w:after="96"/>
        <w:jc w:val="both"/>
      </w:pPr>
      <w:proofErr w:type="gramStart"/>
      <w:r>
        <w:t>По результатам подведения итогов определения поставщика (подрядчика, исполнителя) контракт заключается с участником закупки с идентификационным номером № 3431159 по максимальному значению цены контракта 831 877,50 руб. (Восемьсот тридцать одна тысяча восем</w:t>
      </w:r>
      <w:r>
        <w:t>ьсот семьдесят семь рублей 50 копеек) в соответствии с п. 25 ч. 1 ст. 93 Федерального закона №44-ФЗ в порядке, установленном настоящим Федеральным Законом.</w:t>
      </w:r>
      <w:proofErr w:type="gramEnd"/>
    </w:p>
    <w:p w:rsidR="00A91B42" w:rsidRDefault="00036819">
      <w:pPr>
        <w:keepLines/>
        <w:numPr>
          <w:ilvl w:val="0"/>
          <w:numId w:val="1"/>
        </w:numPr>
        <w:spacing w:after="96"/>
        <w:jc w:val="both"/>
      </w:pPr>
      <w:r>
        <w:t xml:space="preserve">Настоящий протокол сформирован с использованием электронной площадки АО «ЕЭТП», подписан усиленными </w:t>
      </w:r>
      <w:r>
        <w:t xml:space="preserve">электронными подписями всех присутствующих членов комиссии, подписан усиленной электронной подписью лица, имеющего право действовать от имени </w:t>
      </w:r>
      <w:proofErr w:type="gramStart"/>
      <w:r>
        <w:t>заказчика</w:t>
      </w:r>
      <w:proofErr w:type="gramEnd"/>
      <w:r>
        <w:t xml:space="preserve"> и направлен оператору электронной площадки АО «ЕЭТП» по адресу в сети «Интернет»: http://roseltorg.ru.</w:t>
      </w:r>
    </w:p>
    <w:p w:rsidR="00A91B42" w:rsidRDefault="00036819">
      <w:r>
        <w:br/>
      </w:r>
      <w:r>
        <w:br/>
      </w:r>
      <w:r>
        <w:t>Документ подписан электронной подписью</w:t>
      </w:r>
    </w:p>
    <w:p w:rsidR="00A91B42" w:rsidRDefault="00036819">
      <w:r>
        <w:br/>
      </w:r>
    </w:p>
    <w:p w:rsidR="00000000" w:rsidRDefault="00036819">
      <w:bookmarkStart w:id="0" w:name="_GoBack"/>
      <w:bookmarkEnd w:id="0"/>
    </w:p>
    <w:sectPr w:rsidR="00000000">
      <w:pgSz w:w="11905" w:h="16837"/>
      <w:pgMar w:top="1440" w:right="566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0078DF"/>
    <w:multiLevelType w:val="multilevel"/>
    <w:tmpl w:val="11006BD6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792" w:hanging="79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B42"/>
    <w:rsid w:val="00036819"/>
    <w:rsid w:val="00A9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86796">
    <w:name w:val="style8679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61103">
    <w:name w:val="style6110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83247">
    <w:name w:val="style8324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86796">
    <w:name w:val="style8679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61103">
    <w:name w:val="style6110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83247">
    <w:name w:val="style8324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2026-07-24T07:27:00Z</cp:lastPrinted>
  <dcterms:created xsi:type="dcterms:W3CDTF">2026-07-24T07:28:00Z</dcterms:created>
  <dcterms:modified xsi:type="dcterms:W3CDTF">2026-07-24T07:28:00Z</dcterms:modified>
</cp:coreProperties>
</file>