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F0" w:rsidRDefault="00DA6899">
      <w:pPr>
        <w:jc w:val="center"/>
      </w:pPr>
      <w:r>
        <w:rPr>
          <w:b/>
          <w:bCs/>
        </w:rPr>
        <w:t>Протокол подведения итогов определения поставщика (подрядчика, исполнителя) № 0127100007726000038</w:t>
      </w:r>
    </w:p>
    <w:p w:rsidR="006450F0" w:rsidRDefault="006450F0"/>
    <w:p w:rsidR="006450F0" w:rsidRDefault="00DA6899">
      <w:pPr>
        <w:jc w:val="right"/>
      </w:pPr>
      <w:r>
        <w:t>Дата подведения итогов определения поставщика (подрядчика, исполнителя): 16.06.2026г.</w:t>
      </w:r>
    </w:p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Способ определения поставщика (подрядчика, исполнителя): Электронный аукцион</w:t>
      </w:r>
    </w:p>
    <w:p w:rsidR="006450F0" w:rsidRDefault="00DA6899">
      <w:pPr>
        <w:keepLines/>
        <w:numPr>
          <w:ilvl w:val="0"/>
          <w:numId w:val="1"/>
        </w:numPr>
        <w:spacing w:after="96"/>
      </w:pPr>
      <w:r>
        <w:t>Номер извещения об осуществлении закупки: 0127100007726000038</w:t>
      </w:r>
    </w:p>
    <w:p w:rsidR="006450F0" w:rsidRDefault="00DA6899">
      <w:pPr>
        <w:keepLines/>
        <w:numPr>
          <w:ilvl w:val="0"/>
          <w:numId w:val="1"/>
        </w:numPr>
        <w:spacing w:after="96"/>
      </w:pPr>
      <w:r>
        <w:t>Определение поставщика (подрядчика, исполнителя) осуществляет:</w:t>
      </w:r>
    </w:p>
    <w:p w:rsidR="006450F0" w:rsidRDefault="00DA6899">
      <w:pPr>
        <w:jc w:val="both"/>
      </w:pPr>
      <w:r>
        <w:t>УПРАВЛЕНИЕ СУДЕБНОГО ДЕПАРТАМЕНТА В БРЯНСКОЙ ОБЛАСТИ</w:t>
      </w:r>
    </w:p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Заказчи</w:t>
      </w:r>
      <w:proofErr w:type="gramStart"/>
      <w:r>
        <w:t>к(</w:t>
      </w:r>
      <w:proofErr w:type="gramEnd"/>
      <w:r>
        <w:t>и):</w:t>
      </w:r>
    </w:p>
    <w:p w:rsidR="006450F0" w:rsidRDefault="00DA6899">
      <w:pPr>
        <w:jc w:val="both"/>
      </w:pPr>
      <w:r>
        <w:t>УПРАВЛЕНИЕ СУДЕБНОГО ДЕПАРТАМЕНТА В БРЯНСКОЙ ОБЛАСТИ</w:t>
      </w:r>
    </w:p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</w:pPr>
      <w:r>
        <w:t>Идентификационный код закупки: 261320100512432570100100660010000242</w:t>
      </w:r>
    </w:p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Наименование объекта закупки: Оказание услуг по междугородной и международной телефонной связи для районных, городских су</w:t>
      </w:r>
      <w:r>
        <w:t>дов г. Брянска и Брянской области и УСД в Брянской области (относящихся к сфере ИКТ)</w:t>
      </w:r>
    </w:p>
    <w:p w:rsidR="006450F0" w:rsidRDefault="00DA6899">
      <w:pPr>
        <w:keepLines/>
        <w:numPr>
          <w:ilvl w:val="0"/>
          <w:numId w:val="1"/>
        </w:numPr>
        <w:spacing w:after="96"/>
      </w:pPr>
      <w:r>
        <w:t>Максимальное значение цены контракта: 247 000,00 руб.</w:t>
      </w:r>
      <w:r>
        <w:br/>
        <w:t>Начальная сумма цен единиц товара, работы, услуги: 43 517,72 руб.</w:t>
      </w:r>
      <w:r>
        <w:br/>
        <w:t>Текущее снижение: 10,00%</w:t>
      </w:r>
    </w:p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Извещение об осуществлении</w:t>
      </w:r>
      <w:r>
        <w:t xml:space="preserve"> закупки размещено «05» июня 2026г. на официальном сайте единой информационной системы в сфере закупок http://zakupki.gov.ru/, а также на сайте электронной площадки АО «ЕЭТП» http://roseltorg.ru.</w:t>
      </w:r>
    </w:p>
    <w:p w:rsidR="006450F0" w:rsidRDefault="00DA6899">
      <w:pPr>
        <w:keepLines/>
        <w:numPr>
          <w:ilvl w:val="0"/>
          <w:numId w:val="1"/>
        </w:numPr>
        <w:spacing w:after="96"/>
      </w:pPr>
      <w:r>
        <w:t>На заседании комиссии по осуществлению закупок присутствовал</w:t>
      </w:r>
      <w:r>
        <w:t>и:</w:t>
      </w:r>
    </w:p>
    <w:tbl>
      <w:tblPr>
        <w:tblStyle w:val="style8320"/>
        <w:tblW w:w="0" w:type="auto"/>
        <w:tblInd w:w="25" w:type="dxa"/>
        <w:tblLook w:val="04A0" w:firstRow="1" w:lastRow="0" w:firstColumn="1" w:lastColumn="0" w:noHBand="0" w:noVBand="1"/>
      </w:tblPr>
      <w:tblGrid>
        <w:gridCol w:w="5626"/>
        <w:gridCol w:w="2894"/>
        <w:gridCol w:w="1427"/>
      </w:tblGrid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Состав комиссии по осуществлению закупок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Роль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Право голоса</w:t>
            </w:r>
          </w:p>
        </w:tc>
      </w:tr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t>Да</w:t>
            </w:r>
          </w:p>
        </w:tc>
      </w:tr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t>Председатель комиссии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t>Да</w:t>
            </w:r>
          </w:p>
        </w:tc>
      </w:tr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r>
              <w:t>Ульянова Марина Львовна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t>Член комиссии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t>Да</w:t>
            </w:r>
          </w:p>
        </w:tc>
      </w:tr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t>Секретарь комиссии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t>Да</w:t>
            </w:r>
          </w:p>
        </w:tc>
      </w:tr>
      <w:tr w:rsidR="006450F0">
        <w:tc>
          <w:tcPr>
            <w:tcW w:w="6000" w:type="dxa"/>
            <w:vAlign w:val="center"/>
          </w:tcPr>
          <w:p w:rsidR="006450F0" w:rsidRDefault="00DA6899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3050" w:type="dxa"/>
            <w:vAlign w:val="center"/>
          </w:tcPr>
          <w:p w:rsidR="006450F0" w:rsidRDefault="00DA6899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1500" w:type="dxa"/>
            <w:vAlign w:val="center"/>
          </w:tcPr>
          <w:p w:rsidR="006450F0" w:rsidRDefault="00DA6899">
            <w:pPr>
              <w:jc w:val="center"/>
            </w:pPr>
            <w:r>
              <w:t>Да</w:t>
            </w:r>
          </w:p>
        </w:tc>
      </w:tr>
    </w:tbl>
    <w:p w:rsidR="006450F0" w:rsidRDefault="006450F0"/>
    <w:p w:rsidR="006450F0" w:rsidRDefault="00DA6899">
      <w:r>
        <w:t>Комиссия правомочна осуществлять свои функции, в заседании комиссии участвовало не менее чем пятьдесят процентов общего числа ее членов.</w:t>
      </w:r>
    </w:p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  <w:jc w:val="both"/>
      </w:pPr>
      <w:proofErr w:type="gramStart"/>
      <w:r>
        <w:t>Члены комиссии по осуществлению закупок рассмотрели заявки на участие в закупке, информацию и документы, направленные оператором электронной площадки в соответствии с пунктом 4 части 4 статьи 49 Федерального закона от 5 апреля 2013 года № 44-ФЗ «О контракт</w:t>
      </w:r>
      <w:r>
        <w:t>ной системе в сфере закупок товаров, работ, услуг для обеспечения государственных и муниципальных нужд» (далее - Закон № 44-ФЗ) и приняли решение:</w:t>
      </w:r>
      <w:proofErr w:type="gramEnd"/>
    </w:p>
    <w:tbl>
      <w:tblPr>
        <w:tblStyle w:val="style79451"/>
        <w:tblW w:w="0" w:type="auto"/>
        <w:tblInd w:w="25" w:type="dxa"/>
        <w:tblLook w:val="04A0" w:firstRow="1" w:lastRow="0" w:firstColumn="1" w:lastColumn="0" w:noHBand="0" w:noVBand="1"/>
      </w:tblPr>
      <w:tblGrid>
        <w:gridCol w:w="1828"/>
        <w:gridCol w:w="1285"/>
        <w:gridCol w:w="2927"/>
        <w:gridCol w:w="1940"/>
        <w:gridCol w:w="1967"/>
      </w:tblGrid>
      <w:tr w:rsidR="006450F0">
        <w:tc>
          <w:tcPr>
            <w:tcW w:w="13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13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Порядковый номер заявки, присвоен</w:t>
            </w:r>
            <w:r>
              <w:rPr>
                <w:b/>
                <w:bCs/>
              </w:rPr>
              <w:t>ный оператором электронной площадки</w:t>
            </w:r>
          </w:p>
        </w:tc>
        <w:tc>
          <w:tcPr>
            <w:tcW w:w="33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</w:rPr>
              <w:t>извещению</w:t>
            </w:r>
            <w:proofErr w:type="gramEnd"/>
            <w:r>
              <w:rPr>
                <w:b/>
                <w:bCs/>
              </w:rPr>
              <w:t xml:space="preserve"> об осуществлении закупки или решение об отклонении/отстранении (с обоснованием) заявки на участие в закупке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Член комиссии по осуществлению закупок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 xml:space="preserve">Решение члена комиссии по осуществлению </w:t>
            </w:r>
            <w:r>
              <w:rPr>
                <w:b/>
                <w:bCs/>
              </w:rPr>
              <w:t>закупок</w:t>
            </w:r>
          </w:p>
        </w:tc>
      </w:tr>
      <w:tr w:rsidR="006450F0">
        <w:tc>
          <w:tcPr>
            <w:tcW w:w="1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t>3321628</w:t>
            </w:r>
          </w:p>
        </w:tc>
        <w:tc>
          <w:tcPr>
            <w:tcW w:w="1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t>1</w:t>
            </w:r>
          </w:p>
        </w:tc>
        <w:tc>
          <w:tcPr>
            <w:tcW w:w="3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</w:t>
            </w:r>
            <w:r>
              <w:lastRenderedPageBreak/>
              <w:t xml:space="preserve">извещению об осуществлении закупки. </w:t>
            </w:r>
          </w:p>
        </w:tc>
      </w:tr>
      <w:tr w:rsidR="006450F0">
        <w:tc>
          <w:tcPr>
            <w:tcW w:w="1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lastRenderedPageBreak/>
              <w:t>3327908</w:t>
            </w:r>
          </w:p>
        </w:tc>
        <w:tc>
          <w:tcPr>
            <w:tcW w:w="1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t>2</w:t>
            </w:r>
          </w:p>
        </w:tc>
        <w:tc>
          <w:tcPr>
            <w:tcW w:w="3350" w:type="dxa"/>
            <w:vMerge w:val="restart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proofErr w:type="spellStart"/>
            <w:r>
              <w:t>Хачко</w:t>
            </w:r>
            <w:proofErr w:type="spellEnd"/>
            <w:r>
              <w:t xml:space="preserve"> Елизавета Анатольевна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Ульянова Марина Львовна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Зайцева Александра Николаевна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Радченко Галина Васильевна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  <w:tr w:rsidR="006450F0"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0" w:type="auto"/>
            <w:vMerge/>
            <w:vAlign w:val="center"/>
          </w:tcPr>
          <w:p w:rsidR="006450F0" w:rsidRDefault="006450F0"/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>Баранов Владимир Анатольевич</w:t>
            </w:r>
          </w:p>
        </w:tc>
        <w:tc>
          <w:tcPr>
            <w:tcW w:w="2250" w:type="dxa"/>
            <w:vAlign w:val="center"/>
          </w:tcPr>
          <w:p w:rsidR="006450F0" w:rsidRDefault="00DA6899">
            <w:pPr>
              <w:jc w:val="center"/>
            </w:pPr>
            <w:r>
              <w:t xml:space="preserve">Признать заявку соответствующей извещению об осуществлении закупки. </w:t>
            </w:r>
          </w:p>
        </w:tc>
      </w:tr>
    </w:tbl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 xml:space="preserve">В соответствии с </w:t>
      </w:r>
      <w:proofErr w:type="spellStart"/>
      <w:r>
        <w:t>пп</w:t>
      </w:r>
      <w:proofErr w:type="spellEnd"/>
      <w:proofErr w:type="gramStart"/>
      <w:r>
        <w:t>."</w:t>
      </w:r>
      <w:proofErr w:type="gramEnd"/>
      <w:r>
        <w:t>б" п.1 ч.5 ст.49 Закона №44 ФЗ на основании информации, содержащейся в протоколе подачи ценовых предложений, а также результатов рассмотрения заявок участников, чле</w:t>
      </w:r>
      <w:r>
        <w:t>ны комиссии по осуществлению закупок присвоили каждой заявке на участие в закупке, признанной соответствующей извещению об осуществлении закупки, порядковый номер в порядке возрастания минимального ценового предложения участника закупки, подавшего такую за</w:t>
      </w:r>
      <w:r>
        <w:t>явку:</w:t>
      </w:r>
    </w:p>
    <w:tbl>
      <w:tblPr>
        <w:tblStyle w:val="style12818"/>
        <w:tblW w:w="0" w:type="auto"/>
        <w:tblInd w:w="25" w:type="dxa"/>
        <w:tblLook w:val="04A0" w:firstRow="1" w:lastRow="0" w:firstColumn="1" w:lastColumn="0" w:noHBand="0" w:noVBand="1"/>
      </w:tblPr>
      <w:tblGrid>
        <w:gridCol w:w="1158"/>
        <w:gridCol w:w="1828"/>
        <w:gridCol w:w="1420"/>
        <w:gridCol w:w="2243"/>
        <w:gridCol w:w="1671"/>
        <w:gridCol w:w="1627"/>
      </w:tblGrid>
      <w:tr w:rsidR="006450F0">
        <w:tc>
          <w:tcPr>
            <w:tcW w:w="10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Порядковый номер, присвоенный комиссией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Идентификационный номер заявки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Дата и время подачи заявки</w:t>
            </w:r>
          </w:p>
        </w:tc>
        <w:tc>
          <w:tcPr>
            <w:tcW w:w="260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Дата и время подачи предложения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Ценовое предложение (</w:t>
            </w:r>
            <w:proofErr w:type="spellStart"/>
            <w:r>
              <w:rPr>
                <w:b/>
                <w:bCs/>
              </w:rPr>
              <w:t>руб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rPr>
                <w:b/>
                <w:bCs/>
              </w:rPr>
              <w:t>Снижение, %</w:t>
            </w:r>
          </w:p>
        </w:tc>
      </w:tr>
      <w:tr w:rsidR="006450F0">
        <w:tc>
          <w:tcPr>
            <w:tcW w:w="1050" w:type="dxa"/>
            <w:vAlign w:val="center"/>
          </w:tcPr>
          <w:p w:rsidR="006450F0" w:rsidRDefault="00DA6899">
            <w:pPr>
              <w:jc w:val="center"/>
            </w:pPr>
            <w:r>
              <w:t>1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t>№3321628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t>10.06.2026 09:35:52 (MCK +0)</w:t>
            </w:r>
          </w:p>
        </w:tc>
        <w:tc>
          <w:tcPr>
            <w:tcW w:w="2600" w:type="dxa"/>
            <w:vAlign w:val="center"/>
          </w:tcPr>
          <w:p w:rsidR="006450F0" w:rsidRDefault="00DA6899">
            <w:pPr>
              <w:jc w:val="center"/>
            </w:pPr>
            <w:r>
              <w:t>15.06.2026 10:32:59 (MCK +0)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t>39 165,94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t>10,00%</w:t>
            </w:r>
          </w:p>
        </w:tc>
      </w:tr>
      <w:tr w:rsidR="006450F0">
        <w:tc>
          <w:tcPr>
            <w:tcW w:w="1050" w:type="dxa"/>
            <w:vAlign w:val="center"/>
          </w:tcPr>
          <w:p w:rsidR="006450F0" w:rsidRDefault="00DA6899">
            <w:pPr>
              <w:jc w:val="center"/>
            </w:pPr>
            <w:r>
              <w:t>2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t>№3327908</w:t>
            </w:r>
          </w:p>
        </w:tc>
        <w:tc>
          <w:tcPr>
            <w:tcW w:w="1600" w:type="dxa"/>
            <w:vAlign w:val="center"/>
          </w:tcPr>
          <w:p w:rsidR="006450F0" w:rsidRDefault="00DA6899">
            <w:pPr>
              <w:jc w:val="center"/>
            </w:pPr>
            <w:r>
              <w:t>11.06.2026 12:59:45 (MCK +0)</w:t>
            </w:r>
          </w:p>
        </w:tc>
        <w:tc>
          <w:tcPr>
            <w:tcW w:w="2600" w:type="dxa"/>
            <w:vAlign w:val="center"/>
          </w:tcPr>
          <w:p w:rsidR="006450F0" w:rsidRDefault="00DA6899">
            <w:pPr>
              <w:jc w:val="center"/>
            </w:pPr>
            <w:r>
              <w:t>15.06.2026 10:32:48 (MCK +0)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t>39 383,53</w:t>
            </w:r>
          </w:p>
        </w:tc>
        <w:tc>
          <w:tcPr>
            <w:tcW w:w="1850" w:type="dxa"/>
            <w:vAlign w:val="center"/>
          </w:tcPr>
          <w:p w:rsidR="006450F0" w:rsidRDefault="00DA6899">
            <w:pPr>
              <w:jc w:val="center"/>
            </w:pPr>
            <w:r>
              <w:t>9,50%</w:t>
            </w:r>
          </w:p>
        </w:tc>
      </w:tr>
    </w:tbl>
    <w:p w:rsidR="006450F0" w:rsidRDefault="006450F0"/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По результатам подведения итогов определения поставщика (подрядчика, исполнителя) победителем электронного аукциона признается участник закупки с идентификационн</w:t>
      </w:r>
      <w:r>
        <w:t>ым номером № 3321628, предложивший сумму цен единиц товара, работы, услуги 39 165,94 (Тридцать девять тысяч сто шестьдесят пять рублей 94 копейки).</w:t>
      </w:r>
    </w:p>
    <w:p w:rsidR="006450F0" w:rsidRDefault="00DA6899">
      <w:pPr>
        <w:keepLines/>
        <w:numPr>
          <w:ilvl w:val="0"/>
          <w:numId w:val="1"/>
        </w:numPr>
        <w:spacing w:after="96"/>
        <w:jc w:val="both"/>
      </w:pPr>
      <w:r>
        <w:t>Настоящий протокол сформирован с использованием электронной площадки АО «ЕЭТП», подписан усиленными электрон</w:t>
      </w:r>
      <w:r>
        <w:t xml:space="preserve">ными подписями всех присутствующих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t>заказчика</w:t>
      </w:r>
      <w:proofErr w:type="gramEnd"/>
      <w:r>
        <w:t xml:space="preserve"> и направлен оператору электронной площадки АО «ЕЭТП» по адресу в сети «Интернет»: http://roseltorg.ru.</w:t>
      </w:r>
    </w:p>
    <w:p w:rsidR="006450F0" w:rsidRDefault="00DA6899">
      <w:r>
        <w:br/>
      </w:r>
      <w:r>
        <w:br/>
      </w:r>
      <w:r>
        <w:t>Документ подписан электронной подписью</w:t>
      </w:r>
    </w:p>
    <w:p w:rsidR="006450F0" w:rsidRDefault="00DA6899">
      <w:r>
        <w:br/>
      </w:r>
    </w:p>
    <w:p w:rsidR="00000000" w:rsidRDefault="00DA6899">
      <w:bookmarkStart w:id="0" w:name="_GoBack"/>
      <w:bookmarkEnd w:id="0"/>
    </w:p>
    <w:sectPr w:rsidR="00000000">
      <w:pgSz w:w="11905" w:h="16837"/>
      <w:pgMar w:top="1440" w:right="566" w:bottom="144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B36CE69"/>
    <w:multiLevelType w:val="multilevel"/>
    <w:tmpl w:val="20720940"/>
    <w:lvl w:ilvl="0">
      <w:start w:val="1"/>
      <w:numFmt w:val="decimal"/>
      <w:lvlText w:val="%1."/>
      <w:lvlJc w:val="left"/>
      <w:pPr>
        <w:tabs>
          <w:tab w:val="num" w:pos="360"/>
        </w:tabs>
        <w:ind w:left="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432"/>
        </w:tabs>
        <w:ind w:left="792" w:hanging="79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0F0"/>
    <w:rsid w:val="006450F0"/>
    <w:rsid w:val="00AB427F"/>
    <w:rsid w:val="00DA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320">
    <w:name w:val="style83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79451">
    <w:name w:val="style7945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12818">
    <w:name w:val="style1281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  <w:jc w:val="both"/>
    </w:pPr>
  </w:style>
  <w:style w:type="table" w:customStyle="1" w:styleId="style8320">
    <w:name w:val="style83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79451">
    <w:name w:val="style7945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  <w:style w:type="table" w:customStyle="1" w:styleId="style12818">
    <w:name w:val="style1281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25" w:type="dxa"/>
        <w:left w:w="25" w:type="dxa"/>
        <w:bottom w:w="25" w:type="dxa"/>
        <w:right w:w="2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2026-06-16T11:00:00Z</cp:lastPrinted>
  <dcterms:created xsi:type="dcterms:W3CDTF">2026-06-16T11:01:00Z</dcterms:created>
  <dcterms:modified xsi:type="dcterms:W3CDTF">2026-06-16T11:01:00Z</dcterms:modified>
</cp:coreProperties>
</file>