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25" w:rsidRDefault="003D6DBF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0127100007726000021</w:t>
      </w:r>
    </w:p>
    <w:p w:rsidR="00D24725" w:rsidRDefault="00D24725"/>
    <w:p w:rsidR="00D24725" w:rsidRDefault="003D6DBF">
      <w:pPr>
        <w:jc w:val="right"/>
      </w:pPr>
      <w:r>
        <w:t>Дата подведения итогов определения поставщика (подрядчика, исполнителя): 30.04.2026г.</w:t>
      </w:r>
    </w:p>
    <w:p w:rsidR="00D24725" w:rsidRDefault="00D24725"/>
    <w:p w:rsidR="00D24725" w:rsidRDefault="003D6DBF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D24725" w:rsidRDefault="003D6DBF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0127100007726000021</w:t>
      </w:r>
    </w:p>
    <w:p w:rsidR="00D24725" w:rsidRDefault="003D6DBF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D24725" w:rsidRDefault="003D6DBF">
      <w:pPr>
        <w:jc w:val="both"/>
      </w:pPr>
      <w:r>
        <w:t>УПРАВЛЕНИЕ СУДЕБНОГО ДЕПАРТАМЕНТА В БРЯНСКОЙ ОБЛАСТИ</w:t>
      </w:r>
    </w:p>
    <w:p w:rsidR="00D24725" w:rsidRDefault="00D24725"/>
    <w:p w:rsidR="00D24725" w:rsidRDefault="003D6DBF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D24725" w:rsidRDefault="003D6DBF">
      <w:pPr>
        <w:jc w:val="both"/>
      </w:pPr>
      <w:r>
        <w:t>УПРАВЛЕНИЕ СУДЕБНОГО ДЕПАРТАМЕНТА В БРЯНСКОЙ ОБЛАСТИ</w:t>
      </w:r>
    </w:p>
    <w:p w:rsidR="00D24725" w:rsidRDefault="00D24725"/>
    <w:p w:rsidR="00D24725" w:rsidRDefault="003D6DBF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261320100512432570100100560018122244</w:t>
      </w:r>
    </w:p>
    <w:p w:rsidR="00D24725" w:rsidRDefault="003D6DBF">
      <w:pPr>
        <w:keepLines/>
        <w:numPr>
          <w:ilvl w:val="0"/>
          <w:numId w:val="1"/>
        </w:numPr>
        <w:spacing w:after="96"/>
        <w:jc w:val="both"/>
      </w:pPr>
      <w:r>
        <w:t xml:space="preserve">Наименование объекта закупки: Оказание по периодическому обследованию вентиляционных и </w:t>
      </w:r>
      <w:proofErr w:type="spellStart"/>
      <w:r>
        <w:t>дымоотводящих</w:t>
      </w:r>
      <w:proofErr w:type="spellEnd"/>
      <w:r>
        <w:t xml:space="preserve"> систем котельных Упр</w:t>
      </w:r>
      <w:r>
        <w:t>авления Судебного департамента в Брянской области</w:t>
      </w:r>
    </w:p>
    <w:p w:rsidR="00D24725" w:rsidRDefault="003D6DBF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50 000,00 руб.</w:t>
      </w:r>
      <w:r>
        <w:br/>
        <w:t>Текущее снижение: 2,00%</w:t>
      </w:r>
    </w:p>
    <w:p w:rsidR="00D24725" w:rsidRDefault="003D6DBF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«17» апреля 2026г. на официальном сайте единой информационной системы в сфере зак</w:t>
      </w:r>
      <w:r>
        <w:t>упок http://zakupki.gov.ru/, а также на сайте электронной площадки АО «ЕЭТП» http://roseltorg.ru.</w:t>
      </w:r>
    </w:p>
    <w:p w:rsidR="00D24725" w:rsidRDefault="003D6DBF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12200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  <w:tr w:rsidR="00D24725">
        <w:tc>
          <w:tcPr>
            <w:tcW w:w="6000" w:type="dxa"/>
            <w:vAlign w:val="center"/>
          </w:tcPr>
          <w:p w:rsidR="00D24725" w:rsidRDefault="003D6DBF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D24725" w:rsidRDefault="003D6DBF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D24725" w:rsidRDefault="003D6DBF">
            <w:pPr>
              <w:jc w:val="center"/>
            </w:pPr>
            <w:r>
              <w:t>Да</w:t>
            </w:r>
          </w:p>
        </w:tc>
      </w:tr>
    </w:tbl>
    <w:p w:rsidR="00D24725" w:rsidRDefault="00D24725"/>
    <w:p w:rsidR="00D24725" w:rsidRDefault="003D6DBF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D24725" w:rsidRDefault="00D24725"/>
    <w:p w:rsidR="00D24725" w:rsidRDefault="003D6DBF">
      <w:pPr>
        <w:keepLines/>
        <w:numPr>
          <w:ilvl w:val="0"/>
          <w:numId w:val="1"/>
        </w:numPr>
        <w:spacing w:after="96"/>
        <w:jc w:val="both"/>
      </w:pPr>
      <w:proofErr w:type="gramStart"/>
      <w:r>
        <w:t xml:space="preserve">Члены комиссии по осуществлению закупок рассмотрели заявки </w:t>
      </w:r>
      <w:r>
        <w:t>на участие в закупке, информацию и документы, направленные оператором электронной площадки в соответствии с пунктом 4 части 4 статьи 49 Федерального закона от 5 апреля 2013 года № 44-ФЗ «О контрактной системе в сфере закупок товаров, работ, услуг для обесп</w:t>
      </w:r>
      <w:r>
        <w:t>ечения государственных и муниципальных нужд» (далее - Закон № 44-ФЗ) и приняли решение:</w:t>
      </w:r>
      <w:proofErr w:type="gramEnd"/>
    </w:p>
    <w:tbl>
      <w:tblPr>
        <w:tblStyle w:val="style5011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D24725">
        <w:tc>
          <w:tcPr>
            <w:tcW w:w="13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D24725">
        <w:tc>
          <w:tcPr>
            <w:tcW w:w="1350" w:type="dxa"/>
            <w:vMerge w:val="restart"/>
            <w:vAlign w:val="center"/>
          </w:tcPr>
          <w:p w:rsidR="00D24725" w:rsidRDefault="003D6DBF">
            <w:pPr>
              <w:jc w:val="center"/>
            </w:pPr>
            <w:r>
              <w:t>3125333</w:t>
            </w:r>
          </w:p>
        </w:tc>
        <w:tc>
          <w:tcPr>
            <w:tcW w:w="1350" w:type="dxa"/>
            <w:vMerge w:val="restart"/>
            <w:vAlign w:val="center"/>
          </w:tcPr>
          <w:p w:rsidR="00D24725" w:rsidRDefault="003D6DBF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1350" w:type="dxa"/>
            <w:vMerge w:val="restart"/>
            <w:vAlign w:val="center"/>
          </w:tcPr>
          <w:p w:rsidR="00D24725" w:rsidRDefault="003D6DBF">
            <w:pPr>
              <w:jc w:val="center"/>
            </w:pPr>
            <w:r>
              <w:t>3130529</w:t>
            </w:r>
          </w:p>
        </w:tc>
        <w:tc>
          <w:tcPr>
            <w:tcW w:w="1350" w:type="dxa"/>
            <w:vMerge w:val="restart"/>
            <w:vAlign w:val="center"/>
          </w:tcPr>
          <w:p w:rsidR="00D24725" w:rsidRDefault="003D6DBF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proofErr w:type="spellStart"/>
            <w:r>
              <w:t>Хачк</w:t>
            </w:r>
            <w:r>
              <w:t>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D24725"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0" w:type="auto"/>
            <w:vMerge/>
            <w:vAlign w:val="center"/>
          </w:tcPr>
          <w:p w:rsidR="00D24725" w:rsidRDefault="00D24725"/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D24725" w:rsidRDefault="003D6DBF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:rsidR="00D24725" w:rsidRDefault="00D24725"/>
    <w:p w:rsidR="00D24725" w:rsidRDefault="003D6DBF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proofErr w:type="gramStart"/>
      <w:r>
        <w:t>."</w:t>
      </w:r>
      <w:proofErr w:type="gramEnd"/>
      <w:r>
        <w:t>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</w:t>
      </w:r>
      <w:r>
        <w:t>ны комиссии по осуществлению закупок присвоили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</w:t>
      </w:r>
      <w:r>
        <w:t>явку:</w:t>
      </w:r>
    </w:p>
    <w:tbl>
      <w:tblPr>
        <w:tblStyle w:val="style33185"/>
        <w:tblW w:w="0" w:type="auto"/>
        <w:tblInd w:w="25" w:type="dxa"/>
        <w:tblLook w:val="04A0" w:firstRow="1" w:lastRow="0" w:firstColumn="1" w:lastColumn="0" w:noHBand="0" w:noVBand="1"/>
      </w:tblPr>
      <w:tblGrid>
        <w:gridCol w:w="1158"/>
        <w:gridCol w:w="1828"/>
        <w:gridCol w:w="1420"/>
        <w:gridCol w:w="2243"/>
        <w:gridCol w:w="1671"/>
        <w:gridCol w:w="1627"/>
      </w:tblGrid>
      <w:tr w:rsidR="00D24725">
        <w:tc>
          <w:tcPr>
            <w:tcW w:w="10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:rsidR="00D24725" w:rsidRDefault="003D6DBF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D24725">
        <w:tc>
          <w:tcPr>
            <w:tcW w:w="1050" w:type="dxa"/>
            <w:vAlign w:val="center"/>
          </w:tcPr>
          <w:p w:rsidR="00D24725" w:rsidRDefault="003D6DBF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:rsidR="00D24725" w:rsidRDefault="003D6DBF">
            <w:pPr>
              <w:jc w:val="center"/>
            </w:pPr>
            <w:r>
              <w:t>№3125333</w:t>
            </w:r>
          </w:p>
        </w:tc>
        <w:tc>
          <w:tcPr>
            <w:tcW w:w="1600" w:type="dxa"/>
            <w:vAlign w:val="center"/>
          </w:tcPr>
          <w:p w:rsidR="00D24725" w:rsidRDefault="003D6DBF">
            <w:pPr>
              <w:jc w:val="center"/>
            </w:pPr>
            <w:r>
              <w:t>20.04.2026 15:17:52 (MCK +0)</w:t>
            </w:r>
          </w:p>
        </w:tc>
        <w:tc>
          <w:tcPr>
            <w:tcW w:w="2600" w:type="dxa"/>
            <w:vAlign w:val="center"/>
          </w:tcPr>
          <w:p w:rsidR="00D24725" w:rsidRDefault="003D6DBF">
            <w:pPr>
              <w:jc w:val="center"/>
            </w:pPr>
            <w:r>
              <w:t>29.04.2026 10:34:55 (MCK +0)</w:t>
            </w:r>
          </w:p>
        </w:tc>
        <w:tc>
          <w:tcPr>
            <w:tcW w:w="1850" w:type="dxa"/>
            <w:vAlign w:val="center"/>
          </w:tcPr>
          <w:p w:rsidR="00D24725" w:rsidRDefault="003D6DBF">
            <w:pPr>
              <w:jc w:val="center"/>
            </w:pPr>
            <w:r>
              <w:t>49 000,00</w:t>
            </w:r>
          </w:p>
        </w:tc>
        <w:tc>
          <w:tcPr>
            <w:tcW w:w="1850" w:type="dxa"/>
            <w:vAlign w:val="center"/>
          </w:tcPr>
          <w:p w:rsidR="00D24725" w:rsidRDefault="003D6DBF">
            <w:pPr>
              <w:jc w:val="center"/>
            </w:pPr>
            <w:r>
              <w:t>2,00%</w:t>
            </w:r>
          </w:p>
        </w:tc>
      </w:tr>
      <w:tr w:rsidR="00D24725">
        <w:tc>
          <w:tcPr>
            <w:tcW w:w="1050" w:type="dxa"/>
            <w:vAlign w:val="center"/>
          </w:tcPr>
          <w:p w:rsidR="00D24725" w:rsidRDefault="003D6DBF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:rsidR="00D24725" w:rsidRDefault="003D6DBF">
            <w:pPr>
              <w:jc w:val="center"/>
            </w:pPr>
            <w:r>
              <w:t>№3130529</w:t>
            </w:r>
          </w:p>
        </w:tc>
        <w:tc>
          <w:tcPr>
            <w:tcW w:w="1600" w:type="dxa"/>
            <w:vAlign w:val="center"/>
          </w:tcPr>
          <w:p w:rsidR="00D24725" w:rsidRDefault="003D6DBF">
            <w:pPr>
              <w:jc w:val="center"/>
            </w:pPr>
            <w:r>
              <w:t>21.04.2026 14:14:26 (MCK +0)</w:t>
            </w:r>
          </w:p>
        </w:tc>
        <w:tc>
          <w:tcPr>
            <w:tcW w:w="2600" w:type="dxa"/>
            <w:vAlign w:val="center"/>
          </w:tcPr>
          <w:p w:rsidR="00D24725" w:rsidRDefault="003D6DBF">
            <w:pPr>
              <w:jc w:val="center"/>
            </w:pPr>
            <w:r>
              <w:t>29.04.2026 10:34:26 (MCK +0)</w:t>
            </w:r>
          </w:p>
        </w:tc>
        <w:tc>
          <w:tcPr>
            <w:tcW w:w="1850" w:type="dxa"/>
            <w:vAlign w:val="center"/>
          </w:tcPr>
          <w:p w:rsidR="00D24725" w:rsidRDefault="003D6DBF">
            <w:pPr>
              <w:jc w:val="center"/>
            </w:pPr>
            <w:r>
              <w:t>49 250,00</w:t>
            </w:r>
          </w:p>
        </w:tc>
        <w:tc>
          <w:tcPr>
            <w:tcW w:w="1850" w:type="dxa"/>
            <w:vAlign w:val="center"/>
          </w:tcPr>
          <w:p w:rsidR="00D24725" w:rsidRDefault="003D6DBF">
            <w:pPr>
              <w:jc w:val="center"/>
            </w:pPr>
            <w:r>
              <w:t>1,50%</w:t>
            </w:r>
          </w:p>
        </w:tc>
      </w:tr>
    </w:tbl>
    <w:p w:rsidR="00D24725" w:rsidRDefault="00D24725"/>
    <w:p w:rsidR="00D24725" w:rsidRDefault="003D6DBF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идентификационным номером № 3125333, предложивший цену контракта 49 000,00 (Сорок девять тысяч рублей 00 копее</w:t>
      </w:r>
      <w:r>
        <w:t>к).</w:t>
      </w:r>
    </w:p>
    <w:p w:rsidR="00357141" w:rsidRDefault="003D6DBF" w:rsidP="00357141">
      <w:pPr>
        <w:keepLines/>
        <w:numPr>
          <w:ilvl w:val="0"/>
          <w:numId w:val="1"/>
        </w:numPr>
        <w:spacing w:after="96"/>
        <w:jc w:val="both"/>
      </w:pPr>
      <w:r>
        <w:t xml:space="preserve"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</w:t>
      </w:r>
      <w:r>
        <w:t>и направлен оператору электронной площадки АО «ЕЭТП» по адресу в сети «Интернет»:</w:t>
      </w:r>
      <w:r>
        <w:t xml:space="preserve"> </w:t>
      </w:r>
      <w:hyperlink r:id="rId6" w:history="1">
        <w:r w:rsidR="00357141" w:rsidRPr="003A75A8">
          <w:rPr>
            <w:rStyle w:val="a4"/>
          </w:rPr>
          <w:t>http://roseltorg.ru</w:t>
        </w:r>
      </w:hyperlink>
      <w:r>
        <w:t>.</w:t>
      </w:r>
    </w:p>
    <w:p w:rsidR="00357141" w:rsidRDefault="00357141" w:rsidP="00357141">
      <w:pPr>
        <w:keepLines/>
        <w:spacing w:after="96"/>
        <w:jc w:val="both"/>
      </w:pPr>
    </w:p>
    <w:p w:rsidR="00000000" w:rsidRDefault="003D6DBF" w:rsidP="00357141">
      <w:pPr>
        <w:keepLines/>
        <w:spacing w:after="96"/>
        <w:jc w:val="both"/>
      </w:pPr>
      <w:r>
        <w:t>Документ подписан электронной подписью</w:t>
      </w:r>
      <w:bookmarkStart w:id="0" w:name="_GoBack"/>
      <w:bookmarkEnd w:id="0"/>
    </w:p>
    <w:sectPr w:rsidR="00000000" w:rsidSect="00357141">
      <w:pgSz w:w="11905" w:h="16837"/>
      <w:pgMar w:top="1440" w:right="566" w:bottom="1276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AFAFD"/>
    <w:multiLevelType w:val="multilevel"/>
    <w:tmpl w:val="D862E8D8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25"/>
    <w:rsid w:val="00357141"/>
    <w:rsid w:val="003D6DBF"/>
    <w:rsid w:val="00D2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12200">
    <w:name w:val="style1220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011">
    <w:name w:val="style501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33185">
    <w:name w:val="style331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character" w:styleId="a4">
    <w:name w:val="Hyperlink"/>
    <w:basedOn w:val="a0"/>
    <w:uiPriority w:val="99"/>
    <w:unhideWhenUsed/>
    <w:rsid w:val="003571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12200">
    <w:name w:val="style1220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011">
    <w:name w:val="style501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33185">
    <w:name w:val="style331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character" w:styleId="a4">
    <w:name w:val="Hyperlink"/>
    <w:basedOn w:val="a0"/>
    <w:uiPriority w:val="99"/>
    <w:unhideWhenUsed/>
    <w:rsid w:val="003571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el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2026-04-30T05:59:00Z</dcterms:created>
  <dcterms:modified xsi:type="dcterms:W3CDTF">2026-04-30T05:59:00Z</dcterms:modified>
</cp:coreProperties>
</file>