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8A6" w:rsidRDefault="00AD4AAD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0127100007725000106</w:t>
      </w:r>
    </w:p>
    <w:p w:rsidR="008308A6" w:rsidRDefault="008308A6"/>
    <w:p w:rsidR="008308A6" w:rsidRDefault="00AD4AAD">
      <w:pPr>
        <w:jc w:val="right"/>
      </w:pPr>
      <w:r>
        <w:t>Дата подведения итогов определения поставщика (подрядчика, исполнителя): 23.12.2025г.</w:t>
      </w:r>
    </w:p>
    <w:p w:rsidR="008308A6" w:rsidRDefault="008308A6"/>
    <w:p w:rsidR="008308A6" w:rsidRDefault="00AD4AAD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8308A6" w:rsidRDefault="00AD4AAD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0127100007725000106</w:t>
      </w:r>
    </w:p>
    <w:p w:rsidR="008308A6" w:rsidRDefault="00AD4AAD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8308A6" w:rsidRDefault="00AD4AAD">
      <w:pPr>
        <w:jc w:val="both"/>
      </w:pPr>
      <w:r>
        <w:t>УПРАВЛЕНИЕ СУДЕБНОГО ДЕПАРТАМЕНТА В БРЯНСКОЙ ОБЛАСТИ</w:t>
      </w:r>
    </w:p>
    <w:p w:rsidR="008308A6" w:rsidRDefault="008308A6"/>
    <w:p w:rsidR="008308A6" w:rsidRDefault="00AD4AAD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8308A6" w:rsidRDefault="00AD4AAD">
      <w:pPr>
        <w:jc w:val="both"/>
      </w:pPr>
      <w:r>
        <w:t>УПРАВЛЕНИЕ СУДЕБНОГО ДЕПАРТАМЕНТА В БРЯНСКОЙ ОБЛАСТИ</w:t>
      </w:r>
    </w:p>
    <w:p w:rsidR="008308A6" w:rsidRDefault="008308A6"/>
    <w:p w:rsidR="008308A6" w:rsidRDefault="00AD4AAD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251320100512432570100100890014322244</w:t>
      </w:r>
    </w:p>
    <w:p w:rsidR="008308A6" w:rsidRDefault="00AD4AAD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Выполнение работ по техническому обслуживанию котельных (топочных) районных судов города Бр</w:t>
      </w:r>
      <w:r>
        <w:t>янска и Брянской области</w:t>
      </w:r>
    </w:p>
    <w:p w:rsidR="008308A6" w:rsidRDefault="00AD4AAD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1 365 750,00 руб.</w:t>
      </w:r>
    </w:p>
    <w:p w:rsidR="008308A6" w:rsidRDefault="00AD4AAD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«11» декабря 2025г. на официальном сайте единой информационной системы в сфере закупок http://zakupki.gov.ru/, а также на сайте</w:t>
      </w:r>
      <w:r>
        <w:t xml:space="preserve"> электронной площадки АО «ЕЭТП» http://roseltorg.ru.</w:t>
      </w:r>
    </w:p>
    <w:p w:rsidR="008308A6" w:rsidRDefault="00AD4AAD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78959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8308A6">
        <w:tc>
          <w:tcPr>
            <w:tcW w:w="6000" w:type="dxa"/>
            <w:vAlign w:val="center"/>
          </w:tcPr>
          <w:p w:rsidR="008308A6" w:rsidRDefault="00AD4AAD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8308A6" w:rsidRDefault="00AD4AAD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8308A6" w:rsidRDefault="00AD4AAD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8308A6">
        <w:tc>
          <w:tcPr>
            <w:tcW w:w="6000" w:type="dxa"/>
            <w:vAlign w:val="center"/>
          </w:tcPr>
          <w:p w:rsidR="008308A6" w:rsidRDefault="00AD4AAD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8308A6" w:rsidRDefault="00AD4AAD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8308A6" w:rsidRDefault="00AD4AAD">
            <w:pPr>
              <w:jc w:val="center"/>
            </w:pPr>
            <w:r>
              <w:t>Да</w:t>
            </w:r>
          </w:p>
        </w:tc>
      </w:tr>
      <w:tr w:rsidR="008308A6">
        <w:tc>
          <w:tcPr>
            <w:tcW w:w="6000" w:type="dxa"/>
            <w:vAlign w:val="center"/>
          </w:tcPr>
          <w:p w:rsidR="008308A6" w:rsidRDefault="00AD4AAD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8308A6" w:rsidRDefault="00AD4AAD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8308A6" w:rsidRDefault="00AD4AAD">
            <w:pPr>
              <w:jc w:val="center"/>
            </w:pPr>
            <w:r>
              <w:t>Да</w:t>
            </w:r>
          </w:p>
        </w:tc>
      </w:tr>
      <w:tr w:rsidR="008308A6">
        <w:tc>
          <w:tcPr>
            <w:tcW w:w="6000" w:type="dxa"/>
            <w:vAlign w:val="center"/>
          </w:tcPr>
          <w:p w:rsidR="008308A6" w:rsidRDefault="00AD4AAD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8308A6" w:rsidRDefault="00AD4AAD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8308A6" w:rsidRDefault="00AD4AAD">
            <w:pPr>
              <w:jc w:val="center"/>
            </w:pPr>
            <w:r>
              <w:t>Да</w:t>
            </w:r>
          </w:p>
        </w:tc>
      </w:tr>
      <w:tr w:rsidR="008308A6">
        <w:tc>
          <w:tcPr>
            <w:tcW w:w="6000" w:type="dxa"/>
            <w:vAlign w:val="center"/>
          </w:tcPr>
          <w:p w:rsidR="008308A6" w:rsidRDefault="00AD4AAD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8308A6" w:rsidRDefault="00AD4AAD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8308A6" w:rsidRDefault="00AD4AAD">
            <w:pPr>
              <w:jc w:val="center"/>
            </w:pPr>
            <w:r>
              <w:t>Да</w:t>
            </w:r>
          </w:p>
        </w:tc>
      </w:tr>
      <w:tr w:rsidR="008308A6">
        <w:tc>
          <w:tcPr>
            <w:tcW w:w="6000" w:type="dxa"/>
            <w:vAlign w:val="center"/>
          </w:tcPr>
          <w:p w:rsidR="008308A6" w:rsidRDefault="00AD4AAD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8308A6" w:rsidRDefault="00AD4AAD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8308A6" w:rsidRDefault="00AD4AAD">
            <w:pPr>
              <w:jc w:val="center"/>
            </w:pPr>
            <w:r>
              <w:t>Да</w:t>
            </w:r>
          </w:p>
        </w:tc>
      </w:tr>
      <w:tr w:rsidR="008308A6">
        <w:tc>
          <w:tcPr>
            <w:tcW w:w="6000" w:type="dxa"/>
            <w:vAlign w:val="center"/>
          </w:tcPr>
          <w:p w:rsidR="008308A6" w:rsidRDefault="00AD4AAD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8308A6" w:rsidRDefault="00AD4AAD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8308A6" w:rsidRDefault="00AD4AAD">
            <w:pPr>
              <w:jc w:val="center"/>
            </w:pPr>
            <w:r>
              <w:t>Да</w:t>
            </w:r>
          </w:p>
        </w:tc>
      </w:tr>
    </w:tbl>
    <w:p w:rsidR="008308A6" w:rsidRDefault="008308A6"/>
    <w:p w:rsidR="008308A6" w:rsidRDefault="00AD4AAD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8308A6" w:rsidRDefault="008308A6"/>
    <w:p w:rsidR="008308A6" w:rsidRDefault="00AD4AAD">
      <w:pPr>
        <w:keepLines/>
        <w:numPr>
          <w:ilvl w:val="0"/>
          <w:numId w:val="1"/>
        </w:numPr>
        <w:spacing w:after="96"/>
        <w:jc w:val="both"/>
      </w:pPr>
      <w:r>
        <w:t>В связи с тем, что по окончании срока подачи заявок на участие в электронном аукционе была подана только одна заявка н</w:t>
      </w:r>
      <w:r>
        <w:t>а участие в нем, на основании пункта 1 части 1 статьи 52 Федерального закона от 05 апреля 2013 г. № 44-ФЗ (далее - Закон № 44-ФЗ), определение поставщика (подрядчика, исполнителя) признается несостоявшимся.</w:t>
      </w:r>
    </w:p>
    <w:p w:rsidR="008308A6" w:rsidRDefault="00AD4AAD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</w:t>
      </w:r>
      <w:r>
        <w:t>ли заявку на участие в закупке, а также информацию и документы, предусмотренные пунктом 2 и 3 части 6 статьи 43 Федерального закона от 05 апреля 2013 г. № 44-ФЗ на соответствие требованиям, установленным извещением об осуществлении закупки, и приняли решен</w:t>
      </w:r>
      <w:r>
        <w:t>ие:</w:t>
      </w:r>
    </w:p>
    <w:tbl>
      <w:tblPr>
        <w:tblStyle w:val="style30240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8308A6">
        <w:tc>
          <w:tcPr>
            <w:tcW w:w="1350" w:type="dxa"/>
            <w:vAlign w:val="center"/>
          </w:tcPr>
          <w:p w:rsidR="008308A6" w:rsidRDefault="00AD4AAD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8308A6" w:rsidRDefault="00AD4AAD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8308A6" w:rsidRDefault="00AD4AAD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</w:t>
            </w:r>
            <w:r>
              <w:rPr>
                <w:b/>
                <w:bCs/>
              </w:rPr>
              <w:t>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8308A6" w:rsidRDefault="00AD4AAD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8308A6" w:rsidRDefault="00AD4AAD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8308A6">
        <w:tc>
          <w:tcPr>
            <w:tcW w:w="1350" w:type="dxa"/>
            <w:vMerge w:val="restart"/>
            <w:vAlign w:val="center"/>
          </w:tcPr>
          <w:p w:rsidR="008308A6" w:rsidRDefault="00AD4AAD">
            <w:pPr>
              <w:jc w:val="center"/>
            </w:pPr>
            <w:r>
              <w:t>2670526</w:t>
            </w:r>
          </w:p>
        </w:tc>
        <w:tc>
          <w:tcPr>
            <w:tcW w:w="1350" w:type="dxa"/>
            <w:vMerge w:val="restart"/>
            <w:vAlign w:val="center"/>
          </w:tcPr>
          <w:p w:rsidR="008308A6" w:rsidRDefault="00AD4AAD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8308A6" w:rsidRDefault="00AD4AA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8308A6" w:rsidRDefault="00AD4AAD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8308A6" w:rsidRDefault="00AD4AA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8308A6">
        <w:tc>
          <w:tcPr>
            <w:tcW w:w="0" w:type="auto"/>
            <w:vMerge/>
            <w:vAlign w:val="center"/>
          </w:tcPr>
          <w:p w:rsidR="008308A6" w:rsidRDefault="008308A6"/>
        </w:tc>
        <w:tc>
          <w:tcPr>
            <w:tcW w:w="0" w:type="auto"/>
            <w:vMerge/>
            <w:vAlign w:val="center"/>
          </w:tcPr>
          <w:p w:rsidR="008308A6" w:rsidRDefault="008308A6"/>
        </w:tc>
        <w:tc>
          <w:tcPr>
            <w:tcW w:w="0" w:type="auto"/>
            <w:vMerge/>
            <w:vAlign w:val="center"/>
          </w:tcPr>
          <w:p w:rsidR="008308A6" w:rsidRDefault="008308A6"/>
        </w:tc>
        <w:tc>
          <w:tcPr>
            <w:tcW w:w="2250" w:type="dxa"/>
            <w:vAlign w:val="center"/>
          </w:tcPr>
          <w:p w:rsidR="008308A6" w:rsidRDefault="00AD4AAD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8308A6" w:rsidRDefault="00AD4AA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8308A6">
        <w:tc>
          <w:tcPr>
            <w:tcW w:w="0" w:type="auto"/>
            <w:vMerge/>
            <w:vAlign w:val="center"/>
          </w:tcPr>
          <w:p w:rsidR="008308A6" w:rsidRDefault="008308A6"/>
        </w:tc>
        <w:tc>
          <w:tcPr>
            <w:tcW w:w="0" w:type="auto"/>
            <w:vMerge/>
            <w:vAlign w:val="center"/>
          </w:tcPr>
          <w:p w:rsidR="008308A6" w:rsidRDefault="008308A6"/>
        </w:tc>
        <w:tc>
          <w:tcPr>
            <w:tcW w:w="0" w:type="auto"/>
            <w:vMerge/>
            <w:vAlign w:val="center"/>
          </w:tcPr>
          <w:p w:rsidR="008308A6" w:rsidRDefault="008308A6"/>
        </w:tc>
        <w:tc>
          <w:tcPr>
            <w:tcW w:w="2250" w:type="dxa"/>
            <w:vAlign w:val="center"/>
          </w:tcPr>
          <w:p w:rsidR="008308A6" w:rsidRDefault="00AD4AAD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8308A6" w:rsidRDefault="00AD4AA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8308A6">
        <w:tc>
          <w:tcPr>
            <w:tcW w:w="0" w:type="auto"/>
            <w:vMerge/>
            <w:vAlign w:val="center"/>
          </w:tcPr>
          <w:p w:rsidR="008308A6" w:rsidRDefault="008308A6"/>
        </w:tc>
        <w:tc>
          <w:tcPr>
            <w:tcW w:w="0" w:type="auto"/>
            <w:vMerge/>
            <w:vAlign w:val="center"/>
          </w:tcPr>
          <w:p w:rsidR="008308A6" w:rsidRDefault="008308A6"/>
        </w:tc>
        <w:tc>
          <w:tcPr>
            <w:tcW w:w="0" w:type="auto"/>
            <w:vMerge/>
            <w:vAlign w:val="center"/>
          </w:tcPr>
          <w:p w:rsidR="008308A6" w:rsidRDefault="008308A6"/>
        </w:tc>
        <w:tc>
          <w:tcPr>
            <w:tcW w:w="2250" w:type="dxa"/>
            <w:vAlign w:val="center"/>
          </w:tcPr>
          <w:p w:rsidR="008308A6" w:rsidRDefault="00AD4AAD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8308A6" w:rsidRDefault="00AD4AA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8308A6">
        <w:tc>
          <w:tcPr>
            <w:tcW w:w="0" w:type="auto"/>
            <w:vMerge/>
            <w:vAlign w:val="center"/>
          </w:tcPr>
          <w:p w:rsidR="008308A6" w:rsidRDefault="008308A6"/>
        </w:tc>
        <w:tc>
          <w:tcPr>
            <w:tcW w:w="0" w:type="auto"/>
            <w:vMerge/>
            <w:vAlign w:val="center"/>
          </w:tcPr>
          <w:p w:rsidR="008308A6" w:rsidRDefault="008308A6"/>
        </w:tc>
        <w:tc>
          <w:tcPr>
            <w:tcW w:w="0" w:type="auto"/>
            <w:vMerge/>
            <w:vAlign w:val="center"/>
          </w:tcPr>
          <w:p w:rsidR="008308A6" w:rsidRDefault="008308A6"/>
        </w:tc>
        <w:tc>
          <w:tcPr>
            <w:tcW w:w="2250" w:type="dxa"/>
            <w:vAlign w:val="center"/>
          </w:tcPr>
          <w:p w:rsidR="008308A6" w:rsidRDefault="00AD4AAD">
            <w:pPr>
              <w:jc w:val="center"/>
            </w:pPr>
            <w:r>
              <w:t xml:space="preserve">Серегин Евгений </w:t>
            </w:r>
            <w:r>
              <w:lastRenderedPageBreak/>
              <w:t>Петрович</w:t>
            </w:r>
          </w:p>
        </w:tc>
        <w:tc>
          <w:tcPr>
            <w:tcW w:w="2250" w:type="dxa"/>
            <w:vAlign w:val="center"/>
          </w:tcPr>
          <w:p w:rsidR="008308A6" w:rsidRDefault="00AD4AAD">
            <w:pPr>
              <w:jc w:val="center"/>
            </w:pPr>
            <w:r>
              <w:lastRenderedPageBreak/>
              <w:t xml:space="preserve">Признать заявку </w:t>
            </w:r>
            <w:r>
              <w:lastRenderedPageBreak/>
              <w:t>соответствующей извещению об осуществлени</w:t>
            </w:r>
            <w:r>
              <w:t xml:space="preserve">и закупки. </w:t>
            </w:r>
          </w:p>
        </w:tc>
      </w:tr>
      <w:tr w:rsidR="008308A6">
        <w:tc>
          <w:tcPr>
            <w:tcW w:w="0" w:type="auto"/>
            <w:vMerge/>
            <w:vAlign w:val="center"/>
          </w:tcPr>
          <w:p w:rsidR="008308A6" w:rsidRDefault="008308A6"/>
        </w:tc>
        <w:tc>
          <w:tcPr>
            <w:tcW w:w="0" w:type="auto"/>
            <w:vMerge/>
            <w:vAlign w:val="center"/>
          </w:tcPr>
          <w:p w:rsidR="008308A6" w:rsidRDefault="008308A6"/>
        </w:tc>
        <w:tc>
          <w:tcPr>
            <w:tcW w:w="0" w:type="auto"/>
            <w:vMerge/>
            <w:vAlign w:val="center"/>
          </w:tcPr>
          <w:p w:rsidR="008308A6" w:rsidRDefault="008308A6"/>
        </w:tc>
        <w:tc>
          <w:tcPr>
            <w:tcW w:w="2250" w:type="dxa"/>
            <w:vAlign w:val="center"/>
          </w:tcPr>
          <w:p w:rsidR="008308A6" w:rsidRDefault="00AD4AAD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8308A6" w:rsidRDefault="00AD4AA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8308A6" w:rsidRDefault="008308A6"/>
    <w:p w:rsidR="008308A6" w:rsidRDefault="00AD4AAD">
      <w:pPr>
        <w:keepLines/>
        <w:numPr>
          <w:ilvl w:val="0"/>
          <w:numId w:val="1"/>
        </w:numPr>
        <w:spacing w:after="96"/>
      </w:pPr>
      <w:r>
        <w:t>На основании результатов рассмотрения заявки участника, члены комиссии присвоили порядковый номер:</w:t>
      </w:r>
    </w:p>
    <w:tbl>
      <w:tblPr>
        <w:tblStyle w:val="style46848"/>
        <w:tblW w:w="0" w:type="auto"/>
        <w:tblInd w:w="25" w:type="dxa"/>
        <w:tblLook w:val="04A0" w:firstRow="1" w:lastRow="0" w:firstColumn="1" w:lastColumn="0" w:noHBand="0" w:noVBand="1"/>
      </w:tblPr>
      <w:tblGrid>
        <w:gridCol w:w="1996"/>
        <w:gridCol w:w="2070"/>
        <w:gridCol w:w="2941"/>
        <w:gridCol w:w="2940"/>
      </w:tblGrid>
      <w:tr w:rsidR="008308A6">
        <w:tc>
          <w:tcPr>
            <w:tcW w:w="2100" w:type="dxa"/>
            <w:vAlign w:val="center"/>
          </w:tcPr>
          <w:p w:rsidR="008308A6" w:rsidRDefault="00AD4AAD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2100" w:type="dxa"/>
            <w:vAlign w:val="center"/>
          </w:tcPr>
          <w:p w:rsidR="008308A6" w:rsidRDefault="00AD4AAD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3200" w:type="dxa"/>
            <w:vAlign w:val="center"/>
          </w:tcPr>
          <w:p w:rsidR="008308A6" w:rsidRDefault="00AD4AAD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3150" w:type="dxa"/>
            <w:vAlign w:val="center"/>
          </w:tcPr>
          <w:p w:rsidR="008308A6" w:rsidRDefault="00AD4AAD">
            <w:pPr>
              <w:jc w:val="center"/>
            </w:pPr>
            <w:r>
              <w:rPr>
                <w:b/>
                <w:bCs/>
              </w:rPr>
              <w:t xml:space="preserve">Начальная максимальная цена контракта, 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</w:p>
        </w:tc>
      </w:tr>
      <w:tr w:rsidR="008308A6">
        <w:tc>
          <w:tcPr>
            <w:tcW w:w="2100" w:type="dxa"/>
            <w:vAlign w:val="center"/>
          </w:tcPr>
          <w:p w:rsidR="008308A6" w:rsidRDefault="00AD4AAD">
            <w:pPr>
              <w:jc w:val="center"/>
            </w:pPr>
            <w:r>
              <w:t>1</w:t>
            </w:r>
          </w:p>
        </w:tc>
        <w:tc>
          <w:tcPr>
            <w:tcW w:w="2100" w:type="dxa"/>
            <w:vAlign w:val="center"/>
          </w:tcPr>
          <w:p w:rsidR="008308A6" w:rsidRDefault="00AD4AAD">
            <w:pPr>
              <w:jc w:val="center"/>
            </w:pPr>
            <w:r>
              <w:t>2670526</w:t>
            </w:r>
          </w:p>
        </w:tc>
        <w:tc>
          <w:tcPr>
            <w:tcW w:w="3200" w:type="dxa"/>
            <w:vAlign w:val="center"/>
          </w:tcPr>
          <w:p w:rsidR="008308A6" w:rsidRDefault="00AD4AAD">
            <w:pPr>
              <w:jc w:val="center"/>
            </w:pPr>
            <w:r>
              <w:t>11.12.2025 19:44:26 (MCK +0)</w:t>
            </w:r>
          </w:p>
        </w:tc>
        <w:tc>
          <w:tcPr>
            <w:tcW w:w="3150" w:type="dxa"/>
            <w:vAlign w:val="center"/>
          </w:tcPr>
          <w:p w:rsidR="008308A6" w:rsidRDefault="00AD4AAD">
            <w:pPr>
              <w:jc w:val="center"/>
            </w:pPr>
            <w:r>
              <w:t>1 365 750,00</w:t>
            </w:r>
          </w:p>
        </w:tc>
      </w:tr>
    </w:tbl>
    <w:p w:rsidR="008308A6" w:rsidRDefault="008308A6"/>
    <w:p w:rsidR="008308A6" w:rsidRDefault="00AD4AAD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По результатам подведения итогов определения поставщика (подрядчика, исполнителя) контракт заключается с участником закупки с идентификационным номером № 2670526 по цене контракта 1 365 750,00 руб. руб. (Один миллион триста шестьдесят пять тысяч семьсот пя</w:t>
      </w:r>
      <w:r>
        <w:t>тьдесят рублей 00 копеек) в соответствии с п. 25 ч. 1 ст. 93 Федерального закона №44-ФЗ в порядке, установленном настоящим Федеральным Законом.</w:t>
      </w:r>
      <w:proofErr w:type="gramEnd"/>
    </w:p>
    <w:p w:rsidR="008308A6" w:rsidRDefault="00AD4AAD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</w:t>
      </w:r>
      <w:r>
        <w:t xml:space="preserve"> подписями всех присутствующих членов комиссии, подписан усиленной электронной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163D8F" w:rsidRDefault="00163D8F"/>
    <w:p w:rsidR="00163D8F" w:rsidRDefault="00163D8F"/>
    <w:p w:rsidR="008308A6" w:rsidRDefault="00AD4AAD">
      <w:r>
        <w:t>Д</w:t>
      </w:r>
      <w:r>
        <w:t xml:space="preserve">окумент </w:t>
      </w:r>
      <w:r>
        <w:t>подписан электронной подписью</w:t>
      </w:r>
    </w:p>
    <w:p w:rsidR="008308A6" w:rsidRDefault="00AD4AAD">
      <w:r>
        <w:br/>
      </w:r>
    </w:p>
    <w:p w:rsidR="00000000" w:rsidRDefault="00AD4AAD">
      <w:bookmarkStart w:id="0" w:name="_GoBack"/>
      <w:bookmarkEnd w:id="0"/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E9CDA"/>
    <w:multiLevelType w:val="multilevel"/>
    <w:tmpl w:val="85EC544C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8A6"/>
    <w:rsid w:val="00163D8F"/>
    <w:rsid w:val="008308A6"/>
    <w:rsid w:val="00AD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78959">
    <w:name w:val="style7895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30240">
    <w:name w:val="style3024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46848">
    <w:name w:val="style4684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78959">
    <w:name w:val="style7895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30240">
    <w:name w:val="style3024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46848">
    <w:name w:val="style4684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2025-12-23T07:36:00Z</cp:lastPrinted>
  <dcterms:created xsi:type="dcterms:W3CDTF">2025-12-23T07:36:00Z</dcterms:created>
  <dcterms:modified xsi:type="dcterms:W3CDTF">2025-12-23T07:36:00Z</dcterms:modified>
</cp:coreProperties>
</file>