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18" w:rsidRDefault="006C4BC8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0127100007725000073</w:t>
      </w:r>
    </w:p>
    <w:p w:rsidR="00E51818" w:rsidRDefault="00E51818"/>
    <w:p w:rsidR="00E51818" w:rsidRDefault="006C4BC8">
      <w:pPr>
        <w:jc w:val="right"/>
      </w:pPr>
      <w:r>
        <w:t>Дата подведения итогов определения поставщика (подрядчика, исполнителя): 13.11.2025г.</w:t>
      </w:r>
    </w:p>
    <w:p w:rsidR="00E51818" w:rsidRDefault="00E51818"/>
    <w:p w:rsidR="00E51818" w:rsidRDefault="006C4BC8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Запрос котировок в электронной форме</w:t>
      </w:r>
    </w:p>
    <w:p w:rsidR="00E51818" w:rsidRDefault="006C4BC8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0127100007725000073</w:t>
      </w:r>
    </w:p>
    <w:p w:rsidR="00E51818" w:rsidRDefault="006C4BC8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E51818" w:rsidRDefault="006C4BC8">
      <w:pPr>
        <w:jc w:val="both"/>
      </w:pPr>
      <w:r>
        <w:t>УПРАВЛЕНИЕ СУДЕБНОГО ДЕПАРТАМЕНТА В Б</w:t>
      </w:r>
      <w:r>
        <w:t>РЯНСКОЙ ОБЛАСТИ</w:t>
      </w:r>
    </w:p>
    <w:p w:rsidR="00E51818" w:rsidRDefault="00E51818"/>
    <w:p w:rsidR="00E51818" w:rsidRDefault="006C4BC8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E51818" w:rsidRDefault="006C4BC8">
      <w:pPr>
        <w:jc w:val="both"/>
      </w:pPr>
      <w:r>
        <w:t>УПРАВЛЕНИЕ СУДЕБНОГО ДЕПАРТАМЕНТА В БРЯНСКОЙ ОБЛАСТИ</w:t>
      </w:r>
    </w:p>
    <w:p w:rsidR="00E51818" w:rsidRDefault="00E51818"/>
    <w:p w:rsidR="00E51818" w:rsidRDefault="006C4BC8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251320100512432570100100800010000244</w:t>
      </w:r>
    </w:p>
    <w:p w:rsidR="00E51818" w:rsidRDefault="006C4BC8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обязательному страхованию гражданской ответственности вл</w:t>
      </w:r>
      <w:r>
        <w:t>адельцев транспортных средств (ОСАГО)</w:t>
      </w:r>
    </w:p>
    <w:p w:rsidR="00E51818" w:rsidRDefault="006C4BC8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368 432,99 руб.</w:t>
      </w:r>
    </w:p>
    <w:p w:rsidR="00E51818" w:rsidRDefault="006C4BC8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«01» ноября 2025г. на официальном сайте единой информационной системы в сфере закупок http://zakupki.gov.ru/, а такж</w:t>
      </w:r>
      <w:r>
        <w:t>е на сайте электронной площадки АО «ЕЭТП» http://roseltorg.ru.</w:t>
      </w:r>
    </w:p>
    <w:p w:rsidR="00E51818" w:rsidRDefault="006C4BC8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818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E51818">
        <w:tc>
          <w:tcPr>
            <w:tcW w:w="6000" w:type="dxa"/>
            <w:vAlign w:val="center"/>
          </w:tcPr>
          <w:p w:rsidR="00E51818" w:rsidRDefault="006C4BC8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E51818" w:rsidRDefault="006C4BC8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E51818" w:rsidRDefault="006C4BC8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E51818">
        <w:tc>
          <w:tcPr>
            <w:tcW w:w="6000" w:type="dxa"/>
            <w:vAlign w:val="center"/>
          </w:tcPr>
          <w:p w:rsidR="00E51818" w:rsidRDefault="006C4BC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E51818" w:rsidRDefault="006C4BC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E51818" w:rsidRDefault="006C4BC8">
            <w:pPr>
              <w:jc w:val="center"/>
            </w:pPr>
            <w:r>
              <w:t>Да</w:t>
            </w:r>
          </w:p>
        </w:tc>
      </w:tr>
      <w:tr w:rsidR="00E51818">
        <w:tc>
          <w:tcPr>
            <w:tcW w:w="6000" w:type="dxa"/>
            <w:vAlign w:val="center"/>
          </w:tcPr>
          <w:p w:rsidR="00E51818" w:rsidRDefault="006C4BC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E51818" w:rsidRDefault="006C4BC8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E51818" w:rsidRDefault="006C4BC8">
            <w:pPr>
              <w:jc w:val="center"/>
            </w:pPr>
            <w:r>
              <w:t>Да</w:t>
            </w:r>
          </w:p>
        </w:tc>
      </w:tr>
      <w:tr w:rsidR="00E51818">
        <w:tc>
          <w:tcPr>
            <w:tcW w:w="6000" w:type="dxa"/>
            <w:vAlign w:val="center"/>
          </w:tcPr>
          <w:p w:rsidR="00E51818" w:rsidRDefault="006C4BC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E51818" w:rsidRDefault="006C4BC8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E51818" w:rsidRDefault="006C4BC8">
            <w:pPr>
              <w:jc w:val="center"/>
            </w:pPr>
            <w:r>
              <w:t>Да</w:t>
            </w:r>
          </w:p>
        </w:tc>
      </w:tr>
      <w:tr w:rsidR="00E51818">
        <w:tc>
          <w:tcPr>
            <w:tcW w:w="6000" w:type="dxa"/>
            <w:vAlign w:val="center"/>
          </w:tcPr>
          <w:p w:rsidR="00E51818" w:rsidRDefault="006C4BC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E51818" w:rsidRDefault="006C4BC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E51818" w:rsidRDefault="006C4BC8">
            <w:pPr>
              <w:jc w:val="center"/>
            </w:pPr>
            <w:r>
              <w:t>Да</w:t>
            </w:r>
          </w:p>
        </w:tc>
      </w:tr>
      <w:tr w:rsidR="00E51818">
        <w:tc>
          <w:tcPr>
            <w:tcW w:w="6000" w:type="dxa"/>
            <w:vAlign w:val="center"/>
          </w:tcPr>
          <w:p w:rsidR="00E51818" w:rsidRDefault="006C4BC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E51818" w:rsidRDefault="006C4BC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E51818" w:rsidRDefault="006C4BC8">
            <w:pPr>
              <w:jc w:val="center"/>
            </w:pPr>
            <w:r>
              <w:t>Да</w:t>
            </w:r>
          </w:p>
        </w:tc>
      </w:tr>
      <w:tr w:rsidR="00E51818">
        <w:tc>
          <w:tcPr>
            <w:tcW w:w="6000" w:type="dxa"/>
            <w:vAlign w:val="center"/>
          </w:tcPr>
          <w:p w:rsidR="00E51818" w:rsidRDefault="006C4BC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E51818" w:rsidRDefault="006C4BC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E51818" w:rsidRDefault="006C4BC8">
            <w:pPr>
              <w:jc w:val="center"/>
            </w:pPr>
            <w:r>
              <w:t>Да</w:t>
            </w:r>
          </w:p>
        </w:tc>
      </w:tr>
      <w:tr w:rsidR="00E51818">
        <w:tc>
          <w:tcPr>
            <w:tcW w:w="6000" w:type="dxa"/>
            <w:vAlign w:val="center"/>
          </w:tcPr>
          <w:p w:rsidR="00E51818" w:rsidRDefault="006C4BC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E51818" w:rsidRDefault="006C4BC8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E51818" w:rsidRDefault="006C4BC8">
            <w:pPr>
              <w:jc w:val="center"/>
            </w:pPr>
            <w:r>
              <w:t>Да</w:t>
            </w:r>
          </w:p>
        </w:tc>
      </w:tr>
    </w:tbl>
    <w:p w:rsidR="00E51818" w:rsidRDefault="00E51818"/>
    <w:p w:rsidR="00E51818" w:rsidRDefault="006C4BC8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E51818" w:rsidRDefault="00E51818"/>
    <w:p w:rsidR="00E51818" w:rsidRDefault="006C4BC8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</w:t>
      </w:r>
      <w:r>
        <w:t>астие в закупке, информацию и документы, направленные оператором электронной площадки в соответствии с частью 2 статьи 50 Федерального закона от 5 апреля 2013 года № 44-ФЗ «О контрактной системе в сфере закупок товаров, работ, услуг для обеспечения государ</w:t>
      </w:r>
      <w:r>
        <w:t>ственных и муниципальных нужд» (далее - Закон № 44-ФЗ) и приняли решение:</w:t>
      </w:r>
      <w:proofErr w:type="gramEnd"/>
    </w:p>
    <w:tbl>
      <w:tblPr>
        <w:tblStyle w:val="style5651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E51818">
        <w:tc>
          <w:tcPr>
            <w:tcW w:w="1350" w:type="dxa"/>
            <w:vAlign w:val="center"/>
          </w:tcPr>
          <w:p w:rsidR="00E51818" w:rsidRDefault="006C4BC8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E51818" w:rsidRDefault="006C4BC8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E51818" w:rsidRDefault="006C4BC8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</w:t>
            </w:r>
            <w:r>
              <w:rPr>
                <w:b/>
                <w:bCs/>
              </w:rPr>
              <w:t>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E51818">
        <w:tc>
          <w:tcPr>
            <w:tcW w:w="1350" w:type="dxa"/>
            <w:vMerge w:val="restart"/>
            <w:vAlign w:val="center"/>
          </w:tcPr>
          <w:p w:rsidR="00E51818" w:rsidRDefault="006C4BC8">
            <w:pPr>
              <w:jc w:val="center"/>
            </w:pPr>
            <w:r>
              <w:t>2497601</w:t>
            </w:r>
          </w:p>
        </w:tc>
        <w:tc>
          <w:tcPr>
            <w:tcW w:w="1350" w:type="dxa"/>
            <w:vMerge w:val="restart"/>
            <w:vAlign w:val="center"/>
          </w:tcPr>
          <w:p w:rsidR="00E51818" w:rsidRDefault="006C4BC8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1350" w:type="dxa"/>
            <w:vMerge w:val="restart"/>
            <w:vAlign w:val="center"/>
          </w:tcPr>
          <w:p w:rsidR="00E51818" w:rsidRDefault="006C4BC8">
            <w:pPr>
              <w:jc w:val="center"/>
            </w:pPr>
            <w:r>
              <w:t>2517937</w:t>
            </w:r>
          </w:p>
        </w:tc>
        <w:tc>
          <w:tcPr>
            <w:tcW w:w="1350" w:type="dxa"/>
            <w:vMerge w:val="restart"/>
            <w:vAlign w:val="center"/>
          </w:tcPr>
          <w:p w:rsidR="00E51818" w:rsidRDefault="006C4BC8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</w:t>
            </w:r>
            <w:r>
              <w:t>лизавета Анатольевна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1350" w:type="dxa"/>
            <w:vMerge w:val="restart"/>
            <w:vAlign w:val="center"/>
          </w:tcPr>
          <w:p w:rsidR="00E51818" w:rsidRDefault="006C4BC8">
            <w:pPr>
              <w:jc w:val="center"/>
            </w:pPr>
            <w:r>
              <w:t>2529299</w:t>
            </w:r>
          </w:p>
        </w:tc>
        <w:tc>
          <w:tcPr>
            <w:tcW w:w="1350" w:type="dxa"/>
            <w:vMerge w:val="restart"/>
            <w:vAlign w:val="center"/>
          </w:tcPr>
          <w:p w:rsidR="00E51818" w:rsidRDefault="006C4BC8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Радченко Галина </w:t>
            </w:r>
            <w:r>
              <w:lastRenderedPageBreak/>
              <w:t>Васильевна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E51818">
        <w:tc>
          <w:tcPr>
            <w:tcW w:w="1350" w:type="dxa"/>
            <w:vMerge w:val="restart"/>
            <w:vAlign w:val="center"/>
          </w:tcPr>
          <w:p w:rsidR="00E51818" w:rsidRDefault="006C4BC8">
            <w:pPr>
              <w:jc w:val="center"/>
            </w:pPr>
            <w:r>
              <w:lastRenderedPageBreak/>
              <w:t>2530628</w:t>
            </w:r>
          </w:p>
        </w:tc>
        <w:tc>
          <w:tcPr>
            <w:tcW w:w="1350" w:type="dxa"/>
            <w:vMerge w:val="restart"/>
            <w:vAlign w:val="center"/>
          </w:tcPr>
          <w:p w:rsidR="00E51818" w:rsidRDefault="006C4BC8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1350" w:type="dxa"/>
            <w:vMerge w:val="restart"/>
            <w:vAlign w:val="center"/>
          </w:tcPr>
          <w:p w:rsidR="00E51818" w:rsidRDefault="006C4BC8">
            <w:pPr>
              <w:jc w:val="center"/>
            </w:pPr>
            <w:r>
              <w:t>2497382</w:t>
            </w:r>
          </w:p>
        </w:tc>
        <w:tc>
          <w:tcPr>
            <w:tcW w:w="1350" w:type="dxa"/>
            <w:vMerge w:val="restart"/>
            <w:vAlign w:val="center"/>
          </w:tcPr>
          <w:p w:rsidR="00E51818" w:rsidRDefault="006C4BC8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51818"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0" w:type="auto"/>
            <w:vMerge/>
            <w:vAlign w:val="center"/>
          </w:tcPr>
          <w:p w:rsidR="00E51818" w:rsidRDefault="00E51818"/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E51818" w:rsidRDefault="006C4BC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E51818" w:rsidRDefault="00E51818"/>
    <w:p w:rsidR="00E51818" w:rsidRDefault="006C4BC8">
      <w:pPr>
        <w:keepLines/>
        <w:numPr>
          <w:ilvl w:val="0"/>
          <w:numId w:val="1"/>
        </w:numPr>
        <w:spacing w:after="96"/>
        <w:jc w:val="both"/>
      </w:pPr>
      <w:r>
        <w:lastRenderedPageBreak/>
        <w:t>На основании результатов рассмотрения заявок участников, члены комиссии присвоили каж</w:t>
      </w:r>
      <w:r>
        <w:t xml:space="preserve">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предложенных участником закупки, подавшего такую заявку в соответствии с подпунктом «б» пункта 1 части 3 </w:t>
      </w:r>
      <w:r>
        <w:t>статьи 50 Федерального закона 44-ФЗ:</w:t>
      </w:r>
    </w:p>
    <w:tbl>
      <w:tblPr>
        <w:tblStyle w:val="style57134"/>
        <w:tblW w:w="0" w:type="auto"/>
        <w:tblInd w:w="25" w:type="dxa"/>
        <w:tblLook w:val="04A0" w:firstRow="1" w:lastRow="0" w:firstColumn="1" w:lastColumn="0" w:noHBand="0" w:noVBand="1"/>
      </w:tblPr>
      <w:tblGrid>
        <w:gridCol w:w="1525"/>
        <w:gridCol w:w="1828"/>
        <w:gridCol w:w="1889"/>
        <w:gridCol w:w="2389"/>
        <w:gridCol w:w="2316"/>
      </w:tblGrid>
      <w:tr w:rsidR="00E51818">
        <w:tc>
          <w:tcPr>
            <w:tcW w:w="1600" w:type="dxa"/>
            <w:vAlign w:val="center"/>
          </w:tcPr>
          <w:p w:rsidR="00E51818" w:rsidRDefault="006C4BC8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E51818" w:rsidRDefault="006C4BC8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2100" w:type="dxa"/>
            <w:vAlign w:val="center"/>
          </w:tcPr>
          <w:p w:rsidR="00E51818" w:rsidRDefault="006C4BC8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50" w:type="dxa"/>
            <w:vAlign w:val="center"/>
          </w:tcPr>
          <w:p w:rsidR="00E51818" w:rsidRDefault="006C4BC8">
            <w:pPr>
              <w:jc w:val="center"/>
            </w:pPr>
            <w:r>
              <w:rPr>
                <w:b/>
                <w:bCs/>
              </w:rPr>
              <w:t>Ценовое предложение (руб.)</w:t>
            </w:r>
          </w:p>
        </w:tc>
        <w:tc>
          <w:tcPr>
            <w:tcW w:w="2600" w:type="dxa"/>
            <w:vAlign w:val="center"/>
          </w:tcPr>
          <w:p w:rsidR="00E51818" w:rsidRDefault="006C4BC8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E51818">
        <w:tc>
          <w:tcPr>
            <w:tcW w:w="1600" w:type="dxa"/>
            <w:vAlign w:val="center"/>
          </w:tcPr>
          <w:p w:rsidR="00E51818" w:rsidRDefault="006C4BC8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E51818" w:rsidRDefault="006C4BC8">
            <w:pPr>
              <w:jc w:val="center"/>
            </w:pPr>
            <w:r>
              <w:t>№2497601</w:t>
            </w:r>
          </w:p>
        </w:tc>
        <w:tc>
          <w:tcPr>
            <w:tcW w:w="2100" w:type="dxa"/>
            <w:vAlign w:val="center"/>
          </w:tcPr>
          <w:p w:rsidR="00E51818" w:rsidRDefault="006C4BC8">
            <w:pPr>
              <w:jc w:val="center"/>
            </w:pPr>
            <w:r>
              <w:t>01.11.2025 09:07:42 (MCK +0)</w:t>
            </w:r>
          </w:p>
        </w:tc>
        <w:tc>
          <w:tcPr>
            <w:tcW w:w="2650" w:type="dxa"/>
            <w:vAlign w:val="center"/>
          </w:tcPr>
          <w:p w:rsidR="00E51818" w:rsidRDefault="006C4BC8">
            <w:pPr>
              <w:jc w:val="center"/>
            </w:pPr>
            <w:r>
              <w:t>54 983,51</w:t>
            </w:r>
          </w:p>
        </w:tc>
        <w:tc>
          <w:tcPr>
            <w:tcW w:w="2600" w:type="dxa"/>
            <w:vAlign w:val="center"/>
          </w:tcPr>
          <w:p w:rsidR="00E51818" w:rsidRDefault="006C4BC8">
            <w:pPr>
              <w:jc w:val="center"/>
            </w:pPr>
            <w:r>
              <w:t>85,07%</w:t>
            </w:r>
          </w:p>
        </w:tc>
      </w:tr>
      <w:tr w:rsidR="00E51818">
        <w:tc>
          <w:tcPr>
            <w:tcW w:w="1600" w:type="dxa"/>
            <w:vAlign w:val="center"/>
          </w:tcPr>
          <w:p w:rsidR="00E51818" w:rsidRDefault="006C4BC8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E51818" w:rsidRDefault="006C4BC8">
            <w:pPr>
              <w:jc w:val="center"/>
            </w:pPr>
            <w:r>
              <w:t>№2517937</w:t>
            </w:r>
          </w:p>
        </w:tc>
        <w:tc>
          <w:tcPr>
            <w:tcW w:w="2100" w:type="dxa"/>
            <w:vAlign w:val="center"/>
          </w:tcPr>
          <w:p w:rsidR="00E51818" w:rsidRDefault="006C4BC8">
            <w:pPr>
              <w:jc w:val="center"/>
            </w:pPr>
            <w:r>
              <w:t>07.11.2025 13:28:26 (MCK +0)</w:t>
            </w:r>
          </w:p>
        </w:tc>
        <w:tc>
          <w:tcPr>
            <w:tcW w:w="2650" w:type="dxa"/>
            <w:vAlign w:val="center"/>
          </w:tcPr>
          <w:p w:rsidR="00E51818" w:rsidRDefault="006C4BC8">
            <w:pPr>
              <w:jc w:val="center"/>
            </w:pPr>
            <w:r>
              <w:t>54 983,51</w:t>
            </w:r>
          </w:p>
        </w:tc>
        <w:tc>
          <w:tcPr>
            <w:tcW w:w="2600" w:type="dxa"/>
            <w:vAlign w:val="center"/>
          </w:tcPr>
          <w:p w:rsidR="00E51818" w:rsidRDefault="006C4BC8">
            <w:pPr>
              <w:jc w:val="center"/>
            </w:pPr>
            <w:r>
              <w:t>85,07%</w:t>
            </w:r>
          </w:p>
        </w:tc>
      </w:tr>
      <w:tr w:rsidR="00E51818">
        <w:tc>
          <w:tcPr>
            <w:tcW w:w="1600" w:type="dxa"/>
            <w:vAlign w:val="center"/>
          </w:tcPr>
          <w:p w:rsidR="00E51818" w:rsidRDefault="006C4BC8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E51818" w:rsidRDefault="006C4BC8">
            <w:pPr>
              <w:jc w:val="center"/>
            </w:pPr>
            <w:r>
              <w:t>№2529299</w:t>
            </w:r>
          </w:p>
        </w:tc>
        <w:tc>
          <w:tcPr>
            <w:tcW w:w="2100" w:type="dxa"/>
            <w:vAlign w:val="center"/>
          </w:tcPr>
          <w:p w:rsidR="00E51818" w:rsidRDefault="006C4BC8">
            <w:pPr>
              <w:jc w:val="center"/>
            </w:pPr>
            <w:r>
              <w:t>11.11.2025 13:04:22 (MCK +0)</w:t>
            </w:r>
          </w:p>
        </w:tc>
        <w:tc>
          <w:tcPr>
            <w:tcW w:w="2650" w:type="dxa"/>
            <w:vAlign w:val="center"/>
          </w:tcPr>
          <w:p w:rsidR="00E51818" w:rsidRDefault="006C4BC8">
            <w:pPr>
              <w:jc w:val="center"/>
            </w:pPr>
            <w:r>
              <w:t>54 983,51</w:t>
            </w:r>
          </w:p>
        </w:tc>
        <w:tc>
          <w:tcPr>
            <w:tcW w:w="2600" w:type="dxa"/>
            <w:vAlign w:val="center"/>
          </w:tcPr>
          <w:p w:rsidR="00E51818" w:rsidRDefault="006C4BC8">
            <w:pPr>
              <w:jc w:val="center"/>
            </w:pPr>
            <w:r>
              <w:t>85,07%</w:t>
            </w:r>
          </w:p>
        </w:tc>
      </w:tr>
      <w:tr w:rsidR="00E51818">
        <w:tc>
          <w:tcPr>
            <w:tcW w:w="1600" w:type="dxa"/>
            <w:vAlign w:val="center"/>
          </w:tcPr>
          <w:p w:rsidR="00E51818" w:rsidRDefault="006C4BC8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E51818" w:rsidRDefault="006C4BC8">
            <w:pPr>
              <w:jc w:val="center"/>
            </w:pPr>
            <w:r>
              <w:t>№2530628</w:t>
            </w:r>
          </w:p>
        </w:tc>
        <w:tc>
          <w:tcPr>
            <w:tcW w:w="2100" w:type="dxa"/>
            <w:vAlign w:val="center"/>
          </w:tcPr>
          <w:p w:rsidR="00E51818" w:rsidRDefault="006C4BC8">
            <w:pPr>
              <w:jc w:val="center"/>
            </w:pPr>
            <w:r>
              <w:t>11.11.2025 16:06:45 (MCK +0)</w:t>
            </w:r>
          </w:p>
        </w:tc>
        <w:tc>
          <w:tcPr>
            <w:tcW w:w="2650" w:type="dxa"/>
            <w:vAlign w:val="center"/>
          </w:tcPr>
          <w:p w:rsidR="00E51818" w:rsidRDefault="006C4BC8">
            <w:pPr>
              <w:jc w:val="center"/>
            </w:pPr>
            <w:r>
              <w:t>149 819,56</w:t>
            </w:r>
          </w:p>
        </w:tc>
        <w:tc>
          <w:tcPr>
            <w:tcW w:w="2600" w:type="dxa"/>
            <w:vAlign w:val="center"/>
          </w:tcPr>
          <w:p w:rsidR="00E51818" w:rsidRDefault="006C4BC8">
            <w:pPr>
              <w:jc w:val="center"/>
            </w:pPr>
            <w:r>
              <w:t>59,33%</w:t>
            </w:r>
          </w:p>
        </w:tc>
      </w:tr>
      <w:tr w:rsidR="00E51818">
        <w:tc>
          <w:tcPr>
            <w:tcW w:w="1600" w:type="dxa"/>
            <w:vAlign w:val="center"/>
          </w:tcPr>
          <w:p w:rsidR="00E51818" w:rsidRDefault="006C4BC8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E51818" w:rsidRDefault="006C4BC8">
            <w:pPr>
              <w:jc w:val="center"/>
            </w:pPr>
            <w:r>
              <w:t>№2497382</w:t>
            </w:r>
          </w:p>
        </w:tc>
        <w:tc>
          <w:tcPr>
            <w:tcW w:w="2100" w:type="dxa"/>
            <w:vAlign w:val="center"/>
          </w:tcPr>
          <w:p w:rsidR="00E51818" w:rsidRDefault="006C4BC8">
            <w:pPr>
              <w:jc w:val="center"/>
            </w:pPr>
            <w:r>
              <w:t>01.11.2025 08:20:25 (MCK +0)</w:t>
            </w:r>
          </w:p>
        </w:tc>
        <w:tc>
          <w:tcPr>
            <w:tcW w:w="2650" w:type="dxa"/>
            <w:vAlign w:val="center"/>
          </w:tcPr>
          <w:p w:rsidR="00E51818" w:rsidRDefault="006C4BC8">
            <w:pPr>
              <w:jc w:val="center"/>
            </w:pPr>
            <w:r>
              <w:t>368 432,99</w:t>
            </w:r>
          </w:p>
        </w:tc>
        <w:tc>
          <w:tcPr>
            <w:tcW w:w="2600" w:type="dxa"/>
            <w:vAlign w:val="center"/>
          </w:tcPr>
          <w:p w:rsidR="00E51818" w:rsidRDefault="006C4BC8">
            <w:pPr>
              <w:jc w:val="center"/>
            </w:pPr>
            <w:r>
              <w:t>-</w:t>
            </w:r>
          </w:p>
        </w:tc>
      </w:tr>
    </w:tbl>
    <w:p w:rsidR="00E51818" w:rsidRDefault="00E51818"/>
    <w:p w:rsidR="00E51818" w:rsidRDefault="006C4BC8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запроса котировок признается участник закупки с идентификационным номером № 2497601, предложивший цену контракта 54 983,51 руб. (Пятьдесят четыре тыс</w:t>
      </w:r>
      <w:r>
        <w:t>ячи девятьсот восемьдесят три рубля 51 копейка).</w:t>
      </w:r>
    </w:p>
    <w:p w:rsidR="00E51818" w:rsidRDefault="006C4BC8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</w:t>
      </w:r>
      <w:r>
        <w:t xml:space="preserve">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E51818" w:rsidRDefault="006C4BC8">
      <w:r>
        <w:br/>
      </w:r>
      <w:r>
        <w:br/>
      </w:r>
      <w:r>
        <w:t>Документ подписан электронной подписью</w:t>
      </w:r>
    </w:p>
    <w:p w:rsidR="00E51818" w:rsidRDefault="006C4BC8">
      <w:r>
        <w:br/>
      </w:r>
    </w:p>
    <w:p w:rsidR="00000000" w:rsidRDefault="006C4BC8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15341"/>
    <w:multiLevelType w:val="multilevel"/>
    <w:tmpl w:val="A53ECC3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18"/>
    <w:rsid w:val="006C4BC8"/>
    <w:rsid w:val="00E5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818">
    <w:name w:val="style581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6514">
    <w:name w:val="style5651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7134">
    <w:name w:val="style5713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818">
    <w:name w:val="style581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6514">
    <w:name w:val="style5651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7134">
    <w:name w:val="style5713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2025-11-13T10:38:00Z</dcterms:created>
  <dcterms:modified xsi:type="dcterms:W3CDTF">2025-11-13T10:38:00Z</dcterms:modified>
</cp:coreProperties>
</file>