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9ADD0" w14:textId="77777777" w:rsidR="008B5AEE" w:rsidRDefault="00C9493D">
      <w:pPr>
        <w:jc w:val="center"/>
      </w:pPr>
      <w:r>
        <w:rPr>
          <w:b/>
          <w:bCs/>
        </w:rPr>
        <w:t>Протокол подведения итогов определения поставщика (подрядчика, исполнителя) № 0127100007725000047</w:t>
      </w:r>
    </w:p>
    <w:p w14:paraId="137DBA5D" w14:textId="77777777" w:rsidR="008B5AEE" w:rsidRDefault="008B5AEE"/>
    <w:p w14:paraId="5963454B" w14:textId="77777777" w:rsidR="008B5AEE" w:rsidRDefault="00C9493D">
      <w:pPr>
        <w:jc w:val="right"/>
      </w:pPr>
      <w:r>
        <w:t>Дата подведения итогов определения поставщика (подрядчика, исполнителя): 22.08.2025г.</w:t>
      </w:r>
    </w:p>
    <w:p w14:paraId="50664156" w14:textId="77777777" w:rsidR="008B5AEE" w:rsidRDefault="008B5AEE"/>
    <w:p w14:paraId="7DE55A14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Способ определения поставщика (подрядчика, исполнителя): Электронный аукцион</w:t>
      </w:r>
    </w:p>
    <w:p w14:paraId="62BDA94D" w14:textId="77777777" w:rsidR="008B5AEE" w:rsidRDefault="00C9493D">
      <w:pPr>
        <w:keepLines/>
        <w:numPr>
          <w:ilvl w:val="0"/>
          <w:numId w:val="1"/>
        </w:numPr>
        <w:spacing w:after="96"/>
      </w:pPr>
      <w:r>
        <w:t>Номер извещения об осуществлении закупки: 0127100007725000047</w:t>
      </w:r>
    </w:p>
    <w:p w14:paraId="2114C884" w14:textId="77777777" w:rsidR="008B5AEE" w:rsidRDefault="00C9493D">
      <w:pPr>
        <w:keepLines/>
        <w:numPr>
          <w:ilvl w:val="0"/>
          <w:numId w:val="1"/>
        </w:numPr>
        <w:spacing w:after="96"/>
      </w:pPr>
      <w:r>
        <w:t>Определение поставщика (подрядчика, исполнителя) осуществляет:</w:t>
      </w:r>
    </w:p>
    <w:p w14:paraId="355D25C1" w14:textId="77777777" w:rsidR="008B5AEE" w:rsidRDefault="00C9493D">
      <w:pPr>
        <w:jc w:val="both"/>
      </w:pPr>
      <w:r>
        <w:t>УПРАВЛЕНИЕ СУДЕБНОГО ДЕПАРТАМЕНТА В БРЯНСКОЙ ОБЛАСТИ</w:t>
      </w:r>
    </w:p>
    <w:p w14:paraId="517E209F" w14:textId="77777777" w:rsidR="008B5AEE" w:rsidRDefault="008B5AEE"/>
    <w:p w14:paraId="6EB666D9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Заказчик(и):</w:t>
      </w:r>
    </w:p>
    <w:p w14:paraId="66949308" w14:textId="77777777" w:rsidR="008B5AEE" w:rsidRDefault="00C9493D">
      <w:pPr>
        <w:jc w:val="both"/>
      </w:pPr>
      <w:r>
        <w:t>УПРАВЛЕНИЕ СУДЕБНОГО ДЕПАРТАМЕНТА В БРЯНСКОЙ ОБЛАСТИ</w:t>
      </w:r>
    </w:p>
    <w:p w14:paraId="6CD99204" w14:textId="77777777" w:rsidR="008B5AEE" w:rsidRDefault="008B5AEE"/>
    <w:p w14:paraId="71C383CF" w14:textId="77777777" w:rsidR="008B5AEE" w:rsidRDefault="00C9493D">
      <w:pPr>
        <w:keepLines/>
        <w:numPr>
          <w:ilvl w:val="0"/>
          <w:numId w:val="1"/>
        </w:numPr>
        <w:spacing w:after="96"/>
      </w:pPr>
      <w:r>
        <w:t>Идентификационный код закупки: 251320100512432570100100170019511242</w:t>
      </w:r>
    </w:p>
    <w:p w14:paraId="74A48CD0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 xml:space="preserve">Наименование объекта закупки: Оказание услуг по техническому обслуживанию, заправке и восстановлению работоспособности картриджей для оргтехники (относящихся к сфере ИКТ) </w:t>
      </w:r>
    </w:p>
    <w:p w14:paraId="67BB0810" w14:textId="77777777" w:rsidR="008B5AEE" w:rsidRDefault="00C9493D">
      <w:pPr>
        <w:keepLines/>
        <w:numPr>
          <w:ilvl w:val="0"/>
          <w:numId w:val="1"/>
        </w:numPr>
        <w:spacing w:after="96"/>
      </w:pPr>
      <w:r>
        <w:t>Максимальное значение цены контракта: 512 200,00 руб.</w:t>
      </w:r>
      <w:r>
        <w:br/>
        <w:t>Начальная сумма цен единиц товара, работы, услуги: 49 983, руб.</w:t>
      </w:r>
    </w:p>
    <w:p w14:paraId="0D313B70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Извещение об осуществлении закупки размещено «12» августа 2025г. на официальном сайте единой информационной системы в сфере закупок http://zakupki.gov.ru/, а также на сайте электронной площадки АО «ЕЭТП» http://roseltorg.ru.</w:t>
      </w:r>
    </w:p>
    <w:p w14:paraId="34C1E133" w14:textId="77777777" w:rsidR="008B5AEE" w:rsidRDefault="00C9493D">
      <w:pPr>
        <w:keepLines/>
        <w:numPr>
          <w:ilvl w:val="0"/>
          <w:numId w:val="1"/>
        </w:numPr>
        <w:spacing w:after="96"/>
      </w:pPr>
      <w:r>
        <w:t>На заседании комиссии по осуществлению закупок присутствовали:</w:t>
      </w:r>
    </w:p>
    <w:tbl>
      <w:tblPr>
        <w:tblStyle w:val="style46490"/>
        <w:tblW w:w="0" w:type="auto"/>
        <w:tblInd w:w="25" w:type="dxa"/>
        <w:tblLook w:val="04A0" w:firstRow="1" w:lastRow="0" w:firstColumn="1" w:lastColumn="0" w:noHBand="0" w:noVBand="1"/>
      </w:tblPr>
      <w:tblGrid>
        <w:gridCol w:w="5946"/>
        <w:gridCol w:w="3027"/>
        <w:gridCol w:w="1489"/>
      </w:tblGrid>
      <w:tr w:rsidR="008B5AEE" w14:paraId="30F34DE9" w14:textId="77777777">
        <w:tc>
          <w:tcPr>
            <w:tcW w:w="6000" w:type="dxa"/>
            <w:vAlign w:val="center"/>
          </w:tcPr>
          <w:p w14:paraId="0CE92D22" w14:textId="77777777" w:rsidR="008B5AEE" w:rsidRDefault="00C9493D">
            <w:pPr>
              <w:jc w:val="center"/>
            </w:pPr>
            <w:r>
              <w:rPr>
                <w:b/>
                <w:bCs/>
              </w:rPr>
              <w:t>Состав комиссии по осуществлению закупок</w:t>
            </w:r>
          </w:p>
        </w:tc>
        <w:tc>
          <w:tcPr>
            <w:tcW w:w="3050" w:type="dxa"/>
            <w:vAlign w:val="center"/>
          </w:tcPr>
          <w:p w14:paraId="68752F64" w14:textId="77777777" w:rsidR="008B5AEE" w:rsidRDefault="00C9493D">
            <w:pPr>
              <w:jc w:val="center"/>
            </w:pPr>
            <w:r>
              <w:rPr>
                <w:b/>
                <w:bCs/>
              </w:rPr>
              <w:t>Роль</w:t>
            </w:r>
          </w:p>
        </w:tc>
        <w:tc>
          <w:tcPr>
            <w:tcW w:w="1500" w:type="dxa"/>
            <w:vAlign w:val="center"/>
          </w:tcPr>
          <w:p w14:paraId="72A7F873" w14:textId="77777777" w:rsidR="008B5AEE" w:rsidRDefault="00C9493D">
            <w:pPr>
              <w:jc w:val="center"/>
            </w:pPr>
            <w:r>
              <w:rPr>
                <w:b/>
                <w:bCs/>
              </w:rPr>
              <w:t>Право голоса</w:t>
            </w:r>
          </w:p>
        </w:tc>
      </w:tr>
      <w:tr w:rsidR="008B5AEE" w14:paraId="705A62A2" w14:textId="77777777">
        <w:tc>
          <w:tcPr>
            <w:tcW w:w="6000" w:type="dxa"/>
            <w:vAlign w:val="center"/>
          </w:tcPr>
          <w:p w14:paraId="0100C07C" w14:textId="77777777" w:rsidR="008B5AEE" w:rsidRDefault="00C949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3050" w:type="dxa"/>
            <w:vAlign w:val="center"/>
          </w:tcPr>
          <w:p w14:paraId="14E50A8C" w14:textId="77777777" w:rsidR="008B5AEE" w:rsidRDefault="00C9493D">
            <w:pPr>
              <w:jc w:val="center"/>
            </w:pPr>
            <w:r>
              <w:t>Секретарь комиссии</w:t>
            </w:r>
          </w:p>
        </w:tc>
        <w:tc>
          <w:tcPr>
            <w:tcW w:w="1500" w:type="dxa"/>
            <w:vAlign w:val="center"/>
          </w:tcPr>
          <w:p w14:paraId="31D26ADD" w14:textId="77777777" w:rsidR="008B5AEE" w:rsidRDefault="00C9493D">
            <w:pPr>
              <w:jc w:val="center"/>
            </w:pPr>
            <w:r>
              <w:t>Да</w:t>
            </w:r>
          </w:p>
        </w:tc>
      </w:tr>
      <w:tr w:rsidR="008B5AEE" w14:paraId="1CC6C37B" w14:textId="77777777">
        <w:tc>
          <w:tcPr>
            <w:tcW w:w="6000" w:type="dxa"/>
            <w:vAlign w:val="center"/>
          </w:tcPr>
          <w:p w14:paraId="5686C7D7" w14:textId="77777777" w:rsidR="008B5AEE" w:rsidRDefault="00C949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3050" w:type="dxa"/>
            <w:vAlign w:val="center"/>
          </w:tcPr>
          <w:p w14:paraId="0BAD6364" w14:textId="77777777" w:rsidR="008B5AEE" w:rsidRDefault="00C9493D">
            <w:pPr>
              <w:jc w:val="center"/>
            </w:pPr>
            <w:r>
              <w:t>Председатель комиссии</w:t>
            </w:r>
          </w:p>
        </w:tc>
        <w:tc>
          <w:tcPr>
            <w:tcW w:w="1500" w:type="dxa"/>
            <w:vAlign w:val="center"/>
          </w:tcPr>
          <w:p w14:paraId="15CAB677" w14:textId="77777777" w:rsidR="008B5AEE" w:rsidRDefault="00C9493D">
            <w:pPr>
              <w:jc w:val="center"/>
            </w:pPr>
            <w:r>
              <w:t>Да</w:t>
            </w:r>
          </w:p>
        </w:tc>
      </w:tr>
      <w:tr w:rsidR="008B5AEE" w14:paraId="25F8492A" w14:textId="77777777">
        <w:tc>
          <w:tcPr>
            <w:tcW w:w="6000" w:type="dxa"/>
            <w:vAlign w:val="center"/>
          </w:tcPr>
          <w:p w14:paraId="10460DC5" w14:textId="77777777" w:rsidR="008B5AEE" w:rsidRDefault="00C949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3050" w:type="dxa"/>
            <w:vAlign w:val="center"/>
          </w:tcPr>
          <w:p w14:paraId="6A8AE800" w14:textId="77777777" w:rsidR="008B5AEE" w:rsidRDefault="00C9493D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00" w:type="dxa"/>
            <w:vAlign w:val="center"/>
          </w:tcPr>
          <w:p w14:paraId="6DF332FF" w14:textId="77777777" w:rsidR="008B5AEE" w:rsidRDefault="00C9493D">
            <w:pPr>
              <w:jc w:val="center"/>
            </w:pPr>
            <w:r>
              <w:t>Да</w:t>
            </w:r>
          </w:p>
        </w:tc>
      </w:tr>
      <w:tr w:rsidR="008B5AEE" w14:paraId="123456D4" w14:textId="77777777">
        <w:tc>
          <w:tcPr>
            <w:tcW w:w="6000" w:type="dxa"/>
            <w:vAlign w:val="center"/>
          </w:tcPr>
          <w:p w14:paraId="411B92B8" w14:textId="77777777" w:rsidR="008B5AEE" w:rsidRDefault="00C949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3050" w:type="dxa"/>
            <w:vAlign w:val="center"/>
          </w:tcPr>
          <w:p w14:paraId="59D87B1A" w14:textId="77777777" w:rsidR="008B5AEE" w:rsidRDefault="00C949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60F7819D" w14:textId="77777777" w:rsidR="008B5AEE" w:rsidRDefault="00C9493D">
            <w:pPr>
              <w:jc w:val="center"/>
            </w:pPr>
            <w:r>
              <w:t>Да</w:t>
            </w:r>
          </w:p>
        </w:tc>
      </w:tr>
      <w:tr w:rsidR="008B5AEE" w14:paraId="4D1DD830" w14:textId="77777777">
        <w:tc>
          <w:tcPr>
            <w:tcW w:w="6000" w:type="dxa"/>
            <w:vAlign w:val="center"/>
          </w:tcPr>
          <w:p w14:paraId="7CF3C0FA" w14:textId="77777777" w:rsidR="008B5AEE" w:rsidRDefault="00C949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3050" w:type="dxa"/>
            <w:vAlign w:val="center"/>
          </w:tcPr>
          <w:p w14:paraId="2E3F3F57" w14:textId="77777777" w:rsidR="008B5AEE" w:rsidRDefault="00C949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4B6DC4A5" w14:textId="77777777" w:rsidR="008B5AEE" w:rsidRDefault="00C9493D">
            <w:pPr>
              <w:jc w:val="center"/>
            </w:pPr>
            <w:r>
              <w:t>Да</w:t>
            </w:r>
          </w:p>
        </w:tc>
      </w:tr>
      <w:tr w:rsidR="008B5AEE" w14:paraId="599E1ECA" w14:textId="77777777">
        <w:tc>
          <w:tcPr>
            <w:tcW w:w="6000" w:type="dxa"/>
            <w:vAlign w:val="center"/>
          </w:tcPr>
          <w:p w14:paraId="0CFB9902" w14:textId="77777777" w:rsidR="008B5AEE" w:rsidRDefault="00C949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3050" w:type="dxa"/>
            <w:vAlign w:val="center"/>
          </w:tcPr>
          <w:p w14:paraId="2B29A6F6" w14:textId="77777777" w:rsidR="008B5AEE" w:rsidRDefault="00C9493D">
            <w:pPr>
              <w:jc w:val="center"/>
            </w:pPr>
            <w:r>
              <w:t>Член комиссии</w:t>
            </w:r>
          </w:p>
        </w:tc>
        <w:tc>
          <w:tcPr>
            <w:tcW w:w="1500" w:type="dxa"/>
            <w:vAlign w:val="center"/>
          </w:tcPr>
          <w:p w14:paraId="77F6FEE9" w14:textId="77777777" w:rsidR="008B5AEE" w:rsidRDefault="00C9493D">
            <w:pPr>
              <w:jc w:val="center"/>
            </w:pPr>
            <w:r>
              <w:t>Да</w:t>
            </w:r>
          </w:p>
        </w:tc>
      </w:tr>
    </w:tbl>
    <w:p w14:paraId="221005D3" w14:textId="77777777" w:rsidR="008B5AEE" w:rsidRDefault="008B5AEE"/>
    <w:p w14:paraId="5BBC2C58" w14:textId="77777777" w:rsidR="008B5AEE" w:rsidRDefault="00C9493D">
      <w:r>
        <w:t>Комиссия правомочна осуществлять свои функции, в заседании комиссии участвовало не менее чем пятьдесят процентов общего числа ее членов.</w:t>
      </w:r>
    </w:p>
    <w:p w14:paraId="5CFE0AC0" w14:textId="77777777" w:rsidR="008B5AEE" w:rsidRDefault="008B5AEE"/>
    <w:p w14:paraId="18EF5F57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В связи с тем, что по окончании срока подачи заявок на участие в электронном аукционе была подана только одна заявка на участие в нем, на основании пункта 1 части 1 статьи 52 Федерального закона от 05 апреля 2013 г. № 44-ФЗ (далее - Закон № 44-ФЗ), определение поставщика (подрядчика, исполнителя) признается несостоявшимся.</w:t>
      </w:r>
    </w:p>
    <w:p w14:paraId="32293C30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Члены комиссии по осуществлению закупок рассмотрели информацию и документы, направленные оператором электронной площадки в соответствии с п.1 ч.2 ст.52 Закон № 44-ФЗ, и приняли решение:</w:t>
      </w:r>
    </w:p>
    <w:tbl>
      <w:tblPr>
        <w:tblStyle w:val="style11054"/>
        <w:tblW w:w="0" w:type="auto"/>
        <w:tblInd w:w="25" w:type="dxa"/>
        <w:tblLook w:val="04A0" w:firstRow="1" w:lastRow="0" w:firstColumn="1" w:lastColumn="0" w:noHBand="0" w:noVBand="1"/>
      </w:tblPr>
      <w:tblGrid>
        <w:gridCol w:w="1828"/>
        <w:gridCol w:w="1316"/>
        <w:gridCol w:w="3128"/>
        <w:gridCol w:w="2088"/>
        <w:gridCol w:w="2102"/>
      </w:tblGrid>
      <w:tr w:rsidR="008B5AEE" w14:paraId="0E300C5D" w14:textId="77777777">
        <w:tc>
          <w:tcPr>
            <w:tcW w:w="1350" w:type="dxa"/>
            <w:vAlign w:val="center"/>
          </w:tcPr>
          <w:p w14:paraId="72F6BE06" w14:textId="77777777" w:rsidR="008B5AEE" w:rsidRDefault="00C9493D">
            <w:pPr>
              <w:jc w:val="center"/>
            </w:pPr>
            <w:r>
              <w:rPr>
                <w:b/>
                <w:bCs/>
              </w:rPr>
              <w:t>Идентификационный номер заявки, присвоенный оператором электронной площадки</w:t>
            </w:r>
          </w:p>
        </w:tc>
        <w:tc>
          <w:tcPr>
            <w:tcW w:w="1350" w:type="dxa"/>
            <w:vAlign w:val="center"/>
          </w:tcPr>
          <w:p w14:paraId="7EE4DC0B" w14:textId="77777777" w:rsidR="008B5AEE" w:rsidRDefault="00C9493D">
            <w:pPr>
              <w:jc w:val="center"/>
            </w:pPr>
            <w:r>
              <w:rPr>
                <w:b/>
                <w:bCs/>
              </w:rPr>
              <w:t>Порядковый номер заявки, присвоенный оператором электронной площадки</w:t>
            </w:r>
          </w:p>
        </w:tc>
        <w:tc>
          <w:tcPr>
            <w:tcW w:w="3350" w:type="dxa"/>
            <w:vAlign w:val="center"/>
          </w:tcPr>
          <w:p w14:paraId="2CDA998B" w14:textId="77777777" w:rsidR="008B5AEE" w:rsidRDefault="00C9493D">
            <w:pPr>
              <w:jc w:val="center"/>
            </w:pPr>
            <w:r>
              <w:rPr>
                <w:b/>
                <w:bCs/>
              </w:rPr>
              <w:t>Решение о соответствии извещению об осуществлении закупки или решение об отклонении/отстранении (с обоснованием) заявки на участие в закупке</w:t>
            </w:r>
          </w:p>
        </w:tc>
        <w:tc>
          <w:tcPr>
            <w:tcW w:w="2250" w:type="dxa"/>
            <w:vAlign w:val="center"/>
          </w:tcPr>
          <w:p w14:paraId="59413399" w14:textId="77777777" w:rsidR="008B5AEE" w:rsidRDefault="00C9493D">
            <w:pPr>
              <w:jc w:val="center"/>
            </w:pPr>
            <w:r>
              <w:rPr>
                <w:b/>
                <w:bCs/>
              </w:rPr>
              <w:t>Член комиссии по осуществлению закупок</w:t>
            </w:r>
          </w:p>
        </w:tc>
        <w:tc>
          <w:tcPr>
            <w:tcW w:w="2250" w:type="dxa"/>
            <w:vAlign w:val="center"/>
          </w:tcPr>
          <w:p w14:paraId="35656713" w14:textId="77777777" w:rsidR="008B5AEE" w:rsidRDefault="00C9493D">
            <w:pPr>
              <w:jc w:val="center"/>
            </w:pPr>
            <w:r>
              <w:rPr>
                <w:b/>
                <w:bCs/>
              </w:rPr>
              <w:t>Решение члена комиссии по осуществлению закупок</w:t>
            </w:r>
          </w:p>
        </w:tc>
      </w:tr>
      <w:tr w:rsidR="008B5AEE" w14:paraId="77982C1D" w14:textId="77777777">
        <w:tc>
          <w:tcPr>
            <w:tcW w:w="1350" w:type="dxa"/>
            <w:vMerge w:val="restart"/>
            <w:vAlign w:val="center"/>
          </w:tcPr>
          <w:p w14:paraId="6456F1B2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 w:val="restart"/>
            <w:vAlign w:val="center"/>
          </w:tcPr>
          <w:p w14:paraId="7683366B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 w:val="restart"/>
            <w:vAlign w:val="center"/>
          </w:tcPr>
          <w:p w14:paraId="22CB9145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7690DB34" w14:textId="77777777" w:rsidR="008B5AEE" w:rsidRDefault="00C9493D">
            <w:pPr>
              <w:jc w:val="center"/>
            </w:pPr>
            <w:r>
              <w:t>Радченко Галина Васильевна</w:t>
            </w:r>
          </w:p>
        </w:tc>
        <w:tc>
          <w:tcPr>
            <w:tcW w:w="2250" w:type="dxa"/>
            <w:vAlign w:val="center"/>
          </w:tcPr>
          <w:p w14:paraId="2E36639C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B5AEE" w14:paraId="0E64F1A9" w14:textId="77777777">
        <w:tc>
          <w:tcPr>
            <w:tcW w:w="1350" w:type="dxa"/>
            <w:vMerge/>
            <w:vAlign w:val="center"/>
          </w:tcPr>
          <w:p w14:paraId="23E14993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/>
            <w:vAlign w:val="center"/>
          </w:tcPr>
          <w:p w14:paraId="14D05BC1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185CBC4E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38B0B0DD" w14:textId="77777777" w:rsidR="008B5AEE" w:rsidRDefault="00C9493D">
            <w:pPr>
              <w:jc w:val="center"/>
            </w:pPr>
            <w:proofErr w:type="spellStart"/>
            <w:r>
              <w:t>Хачко</w:t>
            </w:r>
            <w:proofErr w:type="spellEnd"/>
            <w:r>
              <w:t xml:space="preserve"> Елизавета Анатольевна</w:t>
            </w:r>
          </w:p>
        </w:tc>
        <w:tc>
          <w:tcPr>
            <w:tcW w:w="2250" w:type="dxa"/>
            <w:vAlign w:val="center"/>
          </w:tcPr>
          <w:p w14:paraId="6D7DCE6C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B5AEE" w14:paraId="164BAA51" w14:textId="77777777">
        <w:tc>
          <w:tcPr>
            <w:tcW w:w="1350" w:type="dxa"/>
            <w:vMerge/>
            <w:vAlign w:val="center"/>
          </w:tcPr>
          <w:p w14:paraId="51978D93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/>
            <w:vAlign w:val="center"/>
          </w:tcPr>
          <w:p w14:paraId="3E1F2E8C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4D498B26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196C05ED" w14:textId="77777777" w:rsidR="008B5AEE" w:rsidRDefault="00C9493D">
            <w:pPr>
              <w:jc w:val="center"/>
            </w:pPr>
            <w:r>
              <w:t>Серегин Евгений Петрович</w:t>
            </w:r>
          </w:p>
        </w:tc>
        <w:tc>
          <w:tcPr>
            <w:tcW w:w="2250" w:type="dxa"/>
            <w:vAlign w:val="center"/>
          </w:tcPr>
          <w:p w14:paraId="602C15C2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B5AEE" w14:paraId="437920EE" w14:textId="77777777">
        <w:tc>
          <w:tcPr>
            <w:tcW w:w="1350" w:type="dxa"/>
            <w:vMerge/>
            <w:vAlign w:val="center"/>
          </w:tcPr>
          <w:p w14:paraId="6FD19C0C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/>
            <w:vAlign w:val="center"/>
          </w:tcPr>
          <w:p w14:paraId="575C6228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0E2E84A8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29A3D8A1" w14:textId="77777777" w:rsidR="008B5AEE" w:rsidRDefault="00C9493D">
            <w:pPr>
              <w:jc w:val="center"/>
            </w:pPr>
            <w:proofErr w:type="spellStart"/>
            <w:r>
              <w:t>Балыко</w:t>
            </w:r>
            <w:proofErr w:type="spellEnd"/>
            <w:r>
              <w:t xml:space="preserve"> Анатолий Николаевич</w:t>
            </w:r>
          </w:p>
        </w:tc>
        <w:tc>
          <w:tcPr>
            <w:tcW w:w="2250" w:type="dxa"/>
            <w:vAlign w:val="center"/>
          </w:tcPr>
          <w:p w14:paraId="0DBA69CA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B5AEE" w14:paraId="22CEE2F5" w14:textId="77777777">
        <w:tc>
          <w:tcPr>
            <w:tcW w:w="1350" w:type="dxa"/>
            <w:vMerge/>
            <w:vAlign w:val="center"/>
          </w:tcPr>
          <w:p w14:paraId="18F12D4B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/>
            <w:vAlign w:val="center"/>
          </w:tcPr>
          <w:p w14:paraId="7763601F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A6B8936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A7BB183" w14:textId="77777777" w:rsidR="008B5AEE" w:rsidRDefault="00C9493D">
            <w:pPr>
              <w:jc w:val="center"/>
            </w:pPr>
            <w:r>
              <w:t>Ульянова Марина Львовна</w:t>
            </w:r>
          </w:p>
        </w:tc>
        <w:tc>
          <w:tcPr>
            <w:tcW w:w="2250" w:type="dxa"/>
            <w:vAlign w:val="center"/>
          </w:tcPr>
          <w:p w14:paraId="0655C0B7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  <w:tr w:rsidR="008B5AEE" w14:paraId="7E8919C3" w14:textId="77777777">
        <w:tc>
          <w:tcPr>
            <w:tcW w:w="1350" w:type="dxa"/>
            <w:vMerge/>
            <w:vAlign w:val="center"/>
          </w:tcPr>
          <w:p w14:paraId="75E58680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1350" w:type="dxa"/>
            <w:vMerge/>
            <w:vAlign w:val="center"/>
          </w:tcPr>
          <w:p w14:paraId="0165D0DE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3350" w:type="dxa"/>
            <w:vMerge/>
            <w:vAlign w:val="center"/>
          </w:tcPr>
          <w:p w14:paraId="3A0A8B92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  <w:tc>
          <w:tcPr>
            <w:tcW w:w="2250" w:type="dxa"/>
            <w:vAlign w:val="center"/>
          </w:tcPr>
          <w:p w14:paraId="41993F59" w14:textId="77777777" w:rsidR="008B5AEE" w:rsidRDefault="00C9493D">
            <w:pPr>
              <w:jc w:val="center"/>
            </w:pPr>
            <w:r>
              <w:t>Пронина Ольга Александровна</w:t>
            </w:r>
          </w:p>
        </w:tc>
        <w:tc>
          <w:tcPr>
            <w:tcW w:w="2250" w:type="dxa"/>
            <w:vAlign w:val="center"/>
          </w:tcPr>
          <w:p w14:paraId="2F20206F" w14:textId="77777777" w:rsidR="008B5AEE" w:rsidRDefault="00C9493D">
            <w:pPr>
              <w:jc w:val="center"/>
            </w:pPr>
            <w:r>
              <w:t xml:space="preserve">Признать заявку соответствующей извещению об осуществлении закупки. </w:t>
            </w:r>
          </w:p>
        </w:tc>
      </w:tr>
    </w:tbl>
    <w:p w14:paraId="6CAE4D11" w14:textId="77777777" w:rsidR="008B5AEE" w:rsidRDefault="008B5AEE"/>
    <w:p w14:paraId="75CF6F7F" w14:textId="77777777" w:rsidR="008B5AEE" w:rsidRDefault="00C9493D">
      <w:pPr>
        <w:keepLines/>
        <w:numPr>
          <w:ilvl w:val="0"/>
          <w:numId w:val="1"/>
        </w:numPr>
        <w:spacing w:after="96"/>
      </w:pPr>
      <w:r>
        <w:lastRenderedPageBreak/>
        <w:t>На основании результатов рассмотрения заявки участника, члены комиссии присвоили порядковый номер:</w:t>
      </w:r>
    </w:p>
    <w:tbl>
      <w:tblPr>
        <w:tblStyle w:val="style75163"/>
        <w:tblW w:w="0" w:type="auto"/>
        <w:tblInd w:w="25" w:type="dxa"/>
        <w:tblLook w:val="04A0" w:firstRow="1" w:lastRow="0" w:firstColumn="1" w:lastColumn="0" w:noHBand="0" w:noVBand="1"/>
      </w:tblPr>
      <w:tblGrid>
        <w:gridCol w:w="2086"/>
        <w:gridCol w:w="2096"/>
        <w:gridCol w:w="3166"/>
        <w:gridCol w:w="3114"/>
      </w:tblGrid>
      <w:tr w:rsidR="008B5AEE" w14:paraId="12A482B3" w14:textId="77777777">
        <w:tc>
          <w:tcPr>
            <w:tcW w:w="2100" w:type="dxa"/>
            <w:vAlign w:val="center"/>
          </w:tcPr>
          <w:p w14:paraId="31F551C0" w14:textId="77777777" w:rsidR="008B5AEE" w:rsidRDefault="00C9493D">
            <w:pPr>
              <w:jc w:val="center"/>
            </w:pPr>
            <w:r>
              <w:rPr>
                <w:b/>
                <w:bCs/>
              </w:rPr>
              <w:t>Порядковый номер, присвоенный комиссией</w:t>
            </w:r>
          </w:p>
        </w:tc>
        <w:tc>
          <w:tcPr>
            <w:tcW w:w="2100" w:type="dxa"/>
            <w:vAlign w:val="center"/>
          </w:tcPr>
          <w:p w14:paraId="2B4DFAE8" w14:textId="77777777" w:rsidR="008B5AEE" w:rsidRDefault="00C9493D">
            <w:pPr>
              <w:jc w:val="center"/>
            </w:pPr>
            <w:r>
              <w:rPr>
                <w:b/>
                <w:bCs/>
              </w:rPr>
              <w:t>Идентификационный номер заявки</w:t>
            </w:r>
          </w:p>
        </w:tc>
        <w:tc>
          <w:tcPr>
            <w:tcW w:w="3200" w:type="dxa"/>
            <w:vAlign w:val="center"/>
          </w:tcPr>
          <w:p w14:paraId="699F6D0C" w14:textId="77777777" w:rsidR="008B5AEE" w:rsidRDefault="00C9493D">
            <w:pPr>
              <w:jc w:val="center"/>
            </w:pPr>
            <w:r>
              <w:rPr>
                <w:b/>
                <w:bCs/>
              </w:rPr>
              <w:t>Дата и время подачи заявки</w:t>
            </w:r>
          </w:p>
        </w:tc>
        <w:tc>
          <w:tcPr>
            <w:tcW w:w="3150" w:type="dxa"/>
            <w:vAlign w:val="center"/>
          </w:tcPr>
          <w:p w14:paraId="24274C3D" w14:textId="77777777" w:rsidR="008B5AEE" w:rsidRDefault="00C9493D">
            <w:pPr>
              <w:jc w:val="center"/>
            </w:pPr>
            <w:r>
              <w:rPr>
                <w:b/>
                <w:bCs/>
              </w:rPr>
              <w:t xml:space="preserve">Сумма цен единиц товара, работ, услуг, </w:t>
            </w:r>
            <w:proofErr w:type="spellStart"/>
            <w:r>
              <w:rPr>
                <w:b/>
                <w:bCs/>
              </w:rPr>
              <w:t>руб</w:t>
            </w:r>
            <w:proofErr w:type="spellEnd"/>
          </w:p>
        </w:tc>
      </w:tr>
      <w:tr w:rsidR="008B5AEE" w14:paraId="389E1EF9" w14:textId="77777777">
        <w:tc>
          <w:tcPr>
            <w:tcW w:w="2100" w:type="dxa"/>
            <w:vAlign w:val="center"/>
          </w:tcPr>
          <w:p w14:paraId="4C36CBE4" w14:textId="77777777" w:rsidR="008B5AEE" w:rsidRDefault="00C9493D">
            <w:pPr>
              <w:jc w:val="center"/>
            </w:pPr>
            <w:r>
              <w:t>1</w:t>
            </w:r>
          </w:p>
        </w:tc>
        <w:tc>
          <w:tcPr>
            <w:tcW w:w="2100" w:type="dxa"/>
            <w:vAlign w:val="center"/>
          </w:tcPr>
          <w:p w14:paraId="6D38D2E0" w14:textId="77777777" w:rsidR="008B5AEE" w:rsidRDefault="00C9493D">
            <w:pPr>
              <w:jc w:val="center"/>
            </w:pPr>
            <w:r>
              <w:t>2254886</w:t>
            </w:r>
          </w:p>
        </w:tc>
        <w:tc>
          <w:tcPr>
            <w:tcW w:w="3200" w:type="dxa"/>
            <w:vAlign w:val="center"/>
          </w:tcPr>
          <w:p w14:paraId="37FECE8A" w14:textId="77777777" w:rsidR="008B5AEE" w:rsidRDefault="00C9493D">
            <w:pPr>
              <w:jc w:val="center"/>
            </w:pPr>
            <w:r>
              <w:t>20.08.2025 17:18:42 (MCK +0)</w:t>
            </w:r>
          </w:p>
        </w:tc>
        <w:tc>
          <w:tcPr>
            <w:tcW w:w="3150" w:type="dxa"/>
            <w:vAlign w:val="center"/>
          </w:tcPr>
          <w:p w14:paraId="45466504" w14:textId="77777777" w:rsidR="008B5AEE" w:rsidRDefault="00C9493D">
            <w:pPr>
              <w:jc w:val="center"/>
            </w:pPr>
            <w:r>
              <w:t>49 983,00</w:t>
            </w:r>
          </w:p>
        </w:tc>
      </w:tr>
    </w:tbl>
    <w:p w14:paraId="25170C1A" w14:textId="77777777" w:rsidR="008B5AEE" w:rsidRDefault="008B5AEE"/>
    <w:p w14:paraId="00380C87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По результатам подведения итогов определения поставщика (подрядчика, исполнителя) контракт заключается с участником закупки с идентификационным номером № 2254886 по максимальному значению цены контракта 512 200,00 руб. руб. (Пятьсот двенадцать тысяч двести рублей 00 копеек) в соответствии с п. 25 ч. 1 ст. 93 Федерального закона №44-ФЗ в порядке, установленном настоящим Федеральным Законом.</w:t>
      </w:r>
    </w:p>
    <w:p w14:paraId="01454AAC" w14:textId="77777777" w:rsidR="008B5AEE" w:rsidRDefault="00C9493D">
      <w:pPr>
        <w:keepLines/>
        <w:numPr>
          <w:ilvl w:val="0"/>
          <w:numId w:val="1"/>
        </w:numPr>
        <w:spacing w:after="96"/>
        <w:jc w:val="both"/>
      </w:pPr>
      <w:r>
        <w:t>Настоящий протокол сформирован с использованием электронной площадки АО «ЕЭТП», подписан усиленными электронными подписями всех присутствующих членов комиссии, подписан усиленной электронной подписью лица, имеющего право действовать от имени заказчика и направлен оператору электронной площадки АО «ЕЭТП» по адресу в сети «Интернет»: http://roseltorg.ru.</w:t>
      </w:r>
    </w:p>
    <w:sectPr w:rsidR="008B5AEE">
      <w:pgSz w:w="11905" w:h="16837"/>
      <w:pgMar w:top="566" w:right="566" w:bottom="566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F2BD72"/>
    <w:multiLevelType w:val="multilevel"/>
    <w:tmpl w:val="4A52BDB8"/>
    <w:lvl w:ilvl="0">
      <w:start w:val="1"/>
      <w:numFmt w:val="decimal"/>
      <w:lvlText w:val="%1."/>
      <w:lvlJc w:val="left"/>
      <w:pPr>
        <w:tabs>
          <w:tab w:val="num" w:pos="360"/>
        </w:tabs>
        <w:ind w:left="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432"/>
        </w:tabs>
        <w:ind w:left="792" w:hanging="79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2540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EE"/>
    <w:rsid w:val="008B5AEE"/>
    <w:rsid w:val="0099292A"/>
    <w:rsid w:val="00C9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9C54"/>
  <w15:docId w15:val="{9DE8D3B0-54E5-4772-882E-48A11E00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18"/>
        <w:szCs w:val="18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myOwnStyle">
    <w:name w:val="myOwnStyle"/>
    <w:rPr>
      <w:b/>
      <w:bCs/>
    </w:rPr>
  </w:style>
  <w:style w:type="paragraph" w:customStyle="1" w:styleId="P-Style">
    <w:name w:val="P-Style"/>
    <w:basedOn w:val="a"/>
    <w:pPr>
      <w:keepLines/>
      <w:spacing w:after="96"/>
      <w:jc w:val="both"/>
    </w:pPr>
  </w:style>
  <w:style w:type="table" w:customStyle="1" w:styleId="style46490">
    <w:name w:val="style46490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11054">
    <w:name w:val="style11054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  <w:style w:type="table" w:customStyle="1" w:styleId="style75163">
    <w:name w:val="style75163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25" w:type="dxa"/>
        <w:left w:w="25" w:type="dxa"/>
        <w:bottom w:w="25" w:type="dxa"/>
        <w:right w:w="2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3936</Characters>
  <Application>Microsoft Office Word</Application>
  <DocSecurity>0</DocSecurity>
  <Lines>32</Lines>
  <Paragraphs>9</Paragraphs>
  <ScaleCrop>false</ScaleCrop>
  <Manager/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Радченеко Г.В.</dc:creator>
  <cp:keywords/>
  <dc:description/>
  <cp:lastModifiedBy>Радченеко Г.В.</cp:lastModifiedBy>
  <cp:revision>2</cp:revision>
  <cp:lastPrinted>2025-08-22T07:57:00Z</cp:lastPrinted>
  <dcterms:created xsi:type="dcterms:W3CDTF">2025-08-22T07:58:00Z</dcterms:created>
  <dcterms:modified xsi:type="dcterms:W3CDTF">2025-08-22T07:58:00Z</dcterms:modified>
  <cp:category/>
</cp:coreProperties>
</file>