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7C" w:rsidRDefault="00D21CE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0127100007725000035</w:t>
      </w:r>
    </w:p>
    <w:p w:rsidR="00B34C7C" w:rsidRDefault="00B34C7C"/>
    <w:p w:rsidR="00B34C7C" w:rsidRDefault="00D21CEB">
      <w:pPr>
        <w:jc w:val="right"/>
      </w:pPr>
      <w:r>
        <w:t>Дата подведения итогов определения поставщика (подрядчика, исполнителя): 16.06.2025г.</w:t>
      </w:r>
    </w:p>
    <w:p w:rsidR="00B34C7C" w:rsidRDefault="00B34C7C"/>
    <w:p w:rsidR="00B34C7C" w:rsidRDefault="00D21CE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B34C7C" w:rsidRDefault="00D21CE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0127100007725000035</w:t>
      </w:r>
    </w:p>
    <w:p w:rsidR="00B34C7C" w:rsidRDefault="00D21CE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B34C7C" w:rsidRDefault="00D21CEB">
      <w:pPr>
        <w:jc w:val="both"/>
      </w:pPr>
      <w:r>
        <w:t>УПРАВЛЕНИЕ СУДЕБНОГО ДЕПАРТАМЕНТА В БРЯНСКОЙ ОБЛАСТИ</w:t>
      </w:r>
    </w:p>
    <w:p w:rsidR="00B34C7C" w:rsidRDefault="00B34C7C"/>
    <w:p w:rsidR="00B34C7C" w:rsidRDefault="00D21CEB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B34C7C" w:rsidRDefault="00D21CEB">
      <w:pPr>
        <w:jc w:val="both"/>
      </w:pPr>
      <w:r>
        <w:t>УПРАВЛЕНИЕ СУДЕБНОГО ДЕПАРТАМЕНТА В БРЯНСКОЙ ОБЛАСТИ</w:t>
      </w:r>
    </w:p>
    <w:p w:rsidR="00B34C7C" w:rsidRDefault="00B34C7C"/>
    <w:p w:rsidR="00B34C7C" w:rsidRDefault="00D21CEB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251320100512432570100100300010000244</w:t>
      </w:r>
    </w:p>
    <w:p w:rsidR="00B34C7C" w:rsidRDefault="00D21CEB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с установкой турникетов с ограждениями стационарными в здания районных судов Брянс</w:t>
      </w:r>
      <w:r>
        <w:t>кой области</w:t>
      </w:r>
    </w:p>
    <w:p w:rsidR="00B34C7C" w:rsidRDefault="00D21CEB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1 832 248,00 руб.</w:t>
      </w:r>
      <w:r>
        <w:br/>
        <w:t>Текущее снижение: 2,00%</w:t>
      </w:r>
    </w:p>
    <w:p w:rsidR="00B34C7C" w:rsidRDefault="00D21CEB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«31» мая 2025г. на официальном сайте единой информационной системы в сфере закупок http://zakupki.gov.ru/, а также н</w:t>
      </w:r>
      <w:r>
        <w:t>а сайте электронной площадки АО «ЕЭТП» http://roseltorg.ru.</w:t>
      </w:r>
    </w:p>
    <w:p w:rsidR="00B34C7C" w:rsidRDefault="00D21CEB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83276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B34C7C">
        <w:tc>
          <w:tcPr>
            <w:tcW w:w="6000" w:type="dxa"/>
            <w:vAlign w:val="center"/>
          </w:tcPr>
          <w:p w:rsidR="00B34C7C" w:rsidRDefault="00D21CE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B34C7C" w:rsidRDefault="00D21CE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B34C7C" w:rsidRDefault="00D21CE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B34C7C">
        <w:tc>
          <w:tcPr>
            <w:tcW w:w="6000" w:type="dxa"/>
            <w:vAlign w:val="center"/>
          </w:tcPr>
          <w:p w:rsidR="00B34C7C" w:rsidRDefault="00D21CE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B34C7C" w:rsidRDefault="00D21CE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34C7C" w:rsidRDefault="00D21CEB">
            <w:pPr>
              <w:jc w:val="center"/>
            </w:pPr>
            <w:r>
              <w:t>Да</w:t>
            </w:r>
          </w:p>
        </w:tc>
      </w:tr>
      <w:tr w:rsidR="00B34C7C">
        <w:tc>
          <w:tcPr>
            <w:tcW w:w="6000" w:type="dxa"/>
            <w:vAlign w:val="center"/>
          </w:tcPr>
          <w:p w:rsidR="00B34C7C" w:rsidRDefault="00D21CE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B34C7C" w:rsidRDefault="00D21CE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B34C7C" w:rsidRDefault="00D21CEB">
            <w:pPr>
              <w:jc w:val="center"/>
            </w:pPr>
            <w:r>
              <w:t>Да</w:t>
            </w:r>
          </w:p>
        </w:tc>
      </w:tr>
      <w:tr w:rsidR="00B34C7C">
        <w:tc>
          <w:tcPr>
            <w:tcW w:w="6000" w:type="dxa"/>
            <w:vAlign w:val="center"/>
          </w:tcPr>
          <w:p w:rsidR="00B34C7C" w:rsidRDefault="00D21CE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B34C7C" w:rsidRDefault="00D21CE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B34C7C" w:rsidRDefault="00D21CEB">
            <w:pPr>
              <w:jc w:val="center"/>
            </w:pPr>
            <w:r>
              <w:t>Да</w:t>
            </w:r>
          </w:p>
        </w:tc>
      </w:tr>
      <w:tr w:rsidR="00B34C7C">
        <w:tc>
          <w:tcPr>
            <w:tcW w:w="6000" w:type="dxa"/>
            <w:vAlign w:val="center"/>
          </w:tcPr>
          <w:p w:rsidR="00B34C7C" w:rsidRDefault="00D21CE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B34C7C" w:rsidRDefault="00D21CE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B34C7C" w:rsidRDefault="00D21CEB">
            <w:pPr>
              <w:jc w:val="center"/>
            </w:pPr>
            <w:r>
              <w:t>Да</w:t>
            </w:r>
          </w:p>
        </w:tc>
      </w:tr>
    </w:tbl>
    <w:p w:rsidR="00B34C7C" w:rsidRDefault="00B34C7C"/>
    <w:p w:rsidR="00B34C7C" w:rsidRDefault="00D21CEB">
      <w:r>
        <w:t xml:space="preserve">Комиссия правомочна осуществлять свои функции, в заседании комиссии участвовало не менее чем пятьдесят процентов общего </w:t>
      </w:r>
      <w:r>
        <w:t>числа ее членов.</w:t>
      </w:r>
    </w:p>
    <w:p w:rsidR="00B34C7C" w:rsidRDefault="00B34C7C"/>
    <w:p w:rsidR="00B34C7C" w:rsidRDefault="00D21CEB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</w:t>
      </w:r>
      <w:r>
        <w:t xml:space="preserve">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43235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B34C7C">
        <w:tc>
          <w:tcPr>
            <w:tcW w:w="1350" w:type="dxa"/>
            <w:vAlign w:val="center"/>
          </w:tcPr>
          <w:p w:rsidR="00B34C7C" w:rsidRDefault="00D21CE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B34C7C" w:rsidRDefault="00D21CEB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B34C7C" w:rsidRDefault="00D21CEB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rPr>
                <w:b/>
                <w:bCs/>
              </w:rPr>
              <w:t>Решение</w:t>
            </w:r>
            <w:r>
              <w:rPr>
                <w:b/>
                <w:bCs/>
              </w:rPr>
              <w:t xml:space="preserve"> члена комиссии по осуществлению закупок</w:t>
            </w:r>
          </w:p>
        </w:tc>
      </w:tr>
      <w:tr w:rsidR="00B34C7C">
        <w:tc>
          <w:tcPr>
            <w:tcW w:w="1350" w:type="dxa"/>
            <w:vMerge w:val="restart"/>
            <w:vAlign w:val="center"/>
          </w:tcPr>
          <w:p w:rsidR="00B34C7C" w:rsidRDefault="00D21CEB">
            <w:pPr>
              <w:jc w:val="center"/>
            </w:pPr>
            <w:r>
              <w:t>2027703</w:t>
            </w:r>
          </w:p>
        </w:tc>
        <w:tc>
          <w:tcPr>
            <w:tcW w:w="1350" w:type="dxa"/>
            <w:vMerge w:val="restart"/>
            <w:vAlign w:val="center"/>
          </w:tcPr>
          <w:p w:rsidR="00B34C7C" w:rsidRDefault="00D21CE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34C7C">
        <w:tc>
          <w:tcPr>
            <w:tcW w:w="1350" w:type="dxa"/>
            <w:vMerge/>
            <w:vAlign w:val="center"/>
          </w:tcPr>
          <w:p w:rsidR="00B34C7C" w:rsidRDefault="00D21CEB">
            <w:pPr>
              <w:jc w:val="center"/>
            </w:pPr>
            <w:r>
              <w:t>2027703</w:t>
            </w:r>
          </w:p>
        </w:tc>
        <w:tc>
          <w:tcPr>
            <w:tcW w:w="1350" w:type="dxa"/>
            <w:vMerge/>
            <w:vAlign w:val="center"/>
          </w:tcPr>
          <w:p w:rsidR="00B34C7C" w:rsidRDefault="00D21CE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34C7C" w:rsidRDefault="00D21CEB">
            <w:pPr>
              <w:jc w:val="center"/>
            </w:pPr>
            <w:r>
              <w:t>Признать заявку соответству</w:t>
            </w:r>
            <w:r>
              <w:t xml:space="preserve">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34C7C">
        <w:tc>
          <w:tcPr>
            <w:tcW w:w="1350" w:type="dxa"/>
            <w:vMerge/>
            <w:vAlign w:val="center"/>
          </w:tcPr>
          <w:p w:rsidR="00B34C7C" w:rsidRDefault="00D21CEB">
            <w:pPr>
              <w:jc w:val="center"/>
            </w:pPr>
            <w:r>
              <w:t>2027703</w:t>
            </w:r>
          </w:p>
        </w:tc>
        <w:tc>
          <w:tcPr>
            <w:tcW w:w="1350" w:type="dxa"/>
            <w:vMerge/>
            <w:vAlign w:val="center"/>
          </w:tcPr>
          <w:p w:rsidR="00B34C7C" w:rsidRDefault="00D21CE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34C7C">
        <w:tc>
          <w:tcPr>
            <w:tcW w:w="1350" w:type="dxa"/>
            <w:vMerge/>
            <w:vAlign w:val="center"/>
          </w:tcPr>
          <w:p w:rsidR="00B34C7C" w:rsidRDefault="00D21CEB">
            <w:pPr>
              <w:jc w:val="center"/>
            </w:pPr>
            <w:r>
              <w:t>2027703</w:t>
            </w:r>
          </w:p>
        </w:tc>
        <w:tc>
          <w:tcPr>
            <w:tcW w:w="1350" w:type="dxa"/>
            <w:vMerge/>
            <w:vAlign w:val="center"/>
          </w:tcPr>
          <w:p w:rsidR="00B34C7C" w:rsidRDefault="00D21CE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34C7C">
        <w:tc>
          <w:tcPr>
            <w:tcW w:w="1350" w:type="dxa"/>
            <w:vMerge w:val="restart"/>
            <w:vAlign w:val="center"/>
          </w:tcPr>
          <w:p w:rsidR="00B34C7C" w:rsidRDefault="00D21CEB">
            <w:pPr>
              <w:jc w:val="center"/>
            </w:pPr>
            <w:r>
              <w:t>2034050</w:t>
            </w:r>
          </w:p>
        </w:tc>
        <w:tc>
          <w:tcPr>
            <w:tcW w:w="1350" w:type="dxa"/>
            <w:vMerge w:val="restart"/>
            <w:vAlign w:val="center"/>
          </w:tcPr>
          <w:p w:rsidR="00B34C7C" w:rsidRDefault="00D21CEB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34C7C">
        <w:tc>
          <w:tcPr>
            <w:tcW w:w="1350" w:type="dxa"/>
            <w:vMerge/>
            <w:vAlign w:val="center"/>
          </w:tcPr>
          <w:p w:rsidR="00B34C7C" w:rsidRDefault="00D21CEB">
            <w:pPr>
              <w:jc w:val="center"/>
            </w:pPr>
            <w:r>
              <w:lastRenderedPageBreak/>
              <w:t>2034050</w:t>
            </w:r>
          </w:p>
        </w:tc>
        <w:tc>
          <w:tcPr>
            <w:tcW w:w="1350" w:type="dxa"/>
            <w:vMerge/>
            <w:vAlign w:val="center"/>
          </w:tcPr>
          <w:p w:rsidR="00B34C7C" w:rsidRDefault="00D21CE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34C7C">
        <w:tc>
          <w:tcPr>
            <w:tcW w:w="1350" w:type="dxa"/>
            <w:vMerge/>
            <w:vAlign w:val="center"/>
          </w:tcPr>
          <w:p w:rsidR="00B34C7C" w:rsidRDefault="00D21CEB">
            <w:pPr>
              <w:jc w:val="center"/>
            </w:pPr>
            <w:r>
              <w:t>2034050</w:t>
            </w:r>
          </w:p>
        </w:tc>
        <w:tc>
          <w:tcPr>
            <w:tcW w:w="1350" w:type="dxa"/>
            <w:vMerge/>
            <w:vAlign w:val="center"/>
          </w:tcPr>
          <w:p w:rsidR="00B34C7C" w:rsidRDefault="00D21CE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B34C7C">
        <w:tc>
          <w:tcPr>
            <w:tcW w:w="1350" w:type="dxa"/>
            <w:vMerge/>
            <w:vAlign w:val="center"/>
          </w:tcPr>
          <w:p w:rsidR="00B34C7C" w:rsidRDefault="00D21CEB">
            <w:pPr>
              <w:jc w:val="center"/>
            </w:pPr>
            <w:r>
              <w:t>2034050</w:t>
            </w:r>
          </w:p>
        </w:tc>
        <w:tc>
          <w:tcPr>
            <w:tcW w:w="1350" w:type="dxa"/>
            <w:vMerge/>
            <w:vAlign w:val="center"/>
          </w:tcPr>
          <w:p w:rsidR="00B34C7C" w:rsidRDefault="00D21CE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34C7C">
        <w:tc>
          <w:tcPr>
            <w:tcW w:w="1350" w:type="dxa"/>
            <w:vMerge w:val="restart"/>
            <w:vAlign w:val="center"/>
          </w:tcPr>
          <w:p w:rsidR="00B34C7C" w:rsidRDefault="00D21CEB">
            <w:pPr>
              <w:jc w:val="center"/>
            </w:pPr>
            <w:r>
              <w:t>2032139</w:t>
            </w:r>
          </w:p>
        </w:tc>
        <w:tc>
          <w:tcPr>
            <w:tcW w:w="1350" w:type="dxa"/>
            <w:vMerge w:val="restart"/>
            <w:vAlign w:val="center"/>
          </w:tcPr>
          <w:p w:rsidR="00B34C7C" w:rsidRDefault="00D21CEB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34C7C">
        <w:tc>
          <w:tcPr>
            <w:tcW w:w="1350" w:type="dxa"/>
            <w:vMerge/>
            <w:vAlign w:val="center"/>
          </w:tcPr>
          <w:p w:rsidR="00B34C7C" w:rsidRDefault="00D21CEB">
            <w:pPr>
              <w:jc w:val="center"/>
            </w:pPr>
            <w:r>
              <w:t>2032139</w:t>
            </w:r>
          </w:p>
        </w:tc>
        <w:tc>
          <w:tcPr>
            <w:tcW w:w="1350" w:type="dxa"/>
            <w:vMerge/>
            <w:vAlign w:val="center"/>
          </w:tcPr>
          <w:p w:rsidR="00B34C7C" w:rsidRDefault="00D21CE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t>Серегин Ев</w:t>
            </w:r>
            <w:r>
              <w:t>гений Петрович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34C7C">
        <w:tc>
          <w:tcPr>
            <w:tcW w:w="1350" w:type="dxa"/>
            <w:vMerge/>
            <w:vAlign w:val="center"/>
          </w:tcPr>
          <w:p w:rsidR="00B34C7C" w:rsidRDefault="00D21CEB">
            <w:pPr>
              <w:jc w:val="center"/>
            </w:pPr>
            <w:r>
              <w:t>2032139</w:t>
            </w:r>
          </w:p>
        </w:tc>
        <w:tc>
          <w:tcPr>
            <w:tcW w:w="1350" w:type="dxa"/>
            <w:vMerge/>
            <w:vAlign w:val="center"/>
          </w:tcPr>
          <w:p w:rsidR="00B34C7C" w:rsidRDefault="00D21CE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34C7C">
        <w:tc>
          <w:tcPr>
            <w:tcW w:w="1350" w:type="dxa"/>
            <w:vMerge/>
            <w:vAlign w:val="center"/>
          </w:tcPr>
          <w:p w:rsidR="00B34C7C" w:rsidRDefault="00D21CEB">
            <w:pPr>
              <w:jc w:val="center"/>
            </w:pPr>
            <w:r>
              <w:t>2032139</w:t>
            </w:r>
          </w:p>
        </w:tc>
        <w:tc>
          <w:tcPr>
            <w:tcW w:w="1350" w:type="dxa"/>
            <w:vMerge/>
            <w:vAlign w:val="center"/>
          </w:tcPr>
          <w:p w:rsidR="00B34C7C" w:rsidRDefault="00D21CE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34C7C" w:rsidRDefault="00D21C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B34C7C" w:rsidRDefault="00B34C7C"/>
    <w:p w:rsidR="00B34C7C" w:rsidRDefault="00D21CEB">
      <w:pPr>
        <w:keepLines/>
        <w:numPr>
          <w:ilvl w:val="0"/>
          <w:numId w:val="1"/>
        </w:numPr>
        <w:spacing w:after="96"/>
        <w:jc w:val="both"/>
      </w:pPr>
      <w:r>
        <w:t>В соот</w:t>
      </w:r>
      <w:r>
        <w:t xml:space="preserve">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</w:t>
      </w:r>
      <w:r>
        <w:t>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33598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B34C7C">
        <w:tc>
          <w:tcPr>
            <w:tcW w:w="1050" w:type="dxa"/>
            <w:vAlign w:val="center"/>
          </w:tcPr>
          <w:p w:rsidR="00B34C7C" w:rsidRDefault="00D21CEB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B34C7C" w:rsidRDefault="00D21CEB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B34C7C" w:rsidRDefault="00D21CE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B34C7C" w:rsidRDefault="00D21CEB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B34C7C" w:rsidRDefault="00D21CEB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B34C7C" w:rsidRDefault="00D21CEB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B34C7C">
        <w:tc>
          <w:tcPr>
            <w:tcW w:w="1050" w:type="dxa"/>
            <w:vAlign w:val="center"/>
          </w:tcPr>
          <w:p w:rsidR="00B34C7C" w:rsidRDefault="00D21CEB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B34C7C" w:rsidRDefault="00D21CEB">
            <w:pPr>
              <w:jc w:val="center"/>
            </w:pPr>
            <w:r>
              <w:t>№2027703</w:t>
            </w:r>
          </w:p>
        </w:tc>
        <w:tc>
          <w:tcPr>
            <w:tcW w:w="1600" w:type="dxa"/>
            <w:vAlign w:val="center"/>
          </w:tcPr>
          <w:p w:rsidR="00B34C7C" w:rsidRDefault="00D21CEB">
            <w:pPr>
              <w:jc w:val="center"/>
            </w:pPr>
            <w:r>
              <w:t>10.06.2025 14:09:50 (MCK +0)</w:t>
            </w:r>
          </w:p>
        </w:tc>
        <w:tc>
          <w:tcPr>
            <w:tcW w:w="2600" w:type="dxa"/>
            <w:vAlign w:val="center"/>
          </w:tcPr>
          <w:p w:rsidR="00B34C7C" w:rsidRDefault="00D21CEB">
            <w:pPr>
              <w:jc w:val="center"/>
            </w:pPr>
            <w:r>
              <w:t>11.06.2025 10:33:55 (MCK +0)</w:t>
            </w:r>
          </w:p>
        </w:tc>
        <w:tc>
          <w:tcPr>
            <w:tcW w:w="1850" w:type="dxa"/>
            <w:vAlign w:val="center"/>
          </w:tcPr>
          <w:p w:rsidR="00B34C7C" w:rsidRDefault="00D21CEB">
            <w:pPr>
              <w:jc w:val="center"/>
            </w:pPr>
            <w:r>
              <w:t>1 795 603,04</w:t>
            </w:r>
          </w:p>
        </w:tc>
        <w:tc>
          <w:tcPr>
            <w:tcW w:w="1850" w:type="dxa"/>
            <w:vAlign w:val="center"/>
          </w:tcPr>
          <w:p w:rsidR="00B34C7C" w:rsidRDefault="00D21CEB">
            <w:pPr>
              <w:jc w:val="center"/>
            </w:pPr>
            <w:r>
              <w:t>2,00%</w:t>
            </w:r>
          </w:p>
        </w:tc>
      </w:tr>
      <w:tr w:rsidR="00B34C7C">
        <w:tc>
          <w:tcPr>
            <w:tcW w:w="1050" w:type="dxa"/>
            <w:vAlign w:val="center"/>
          </w:tcPr>
          <w:p w:rsidR="00B34C7C" w:rsidRDefault="00D21CEB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B34C7C" w:rsidRDefault="00D21CEB">
            <w:pPr>
              <w:jc w:val="center"/>
            </w:pPr>
            <w:r>
              <w:t>№2034050</w:t>
            </w:r>
          </w:p>
        </w:tc>
        <w:tc>
          <w:tcPr>
            <w:tcW w:w="1600" w:type="dxa"/>
            <w:vAlign w:val="center"/>
          </w:tcPr>
          <w:p w:rsidR="00B34C7C" w:rsidRDefault="00D21CEB">
            <w:pPr>
              <w:jc w:val="center"/>
            </w:pPr>
            <w:r>
              <w:t>10.06.2025 23:05:28 (MCK +0)</w:t>
            </w:r>
          </w:p>
        </w:tc>
        <w:tc>
          <w:tcPr>
            <w:tcW w:w="2600" w:type="dxa"/>
            <w:vAlign w:val="center"/>
          </w:tcPr>
          <w:p w:rsidR="00B34C7C" w:rsidRDefault="00D21CEB">
            <w:pPr>
              <w:jc w:val="center"/>
            </w:pPr>
            <w:r>
              <w:t>11.06.2025 10:33:26 (MCK +0)</w:t>
            </w:r>
          </w:p>
        </w:tc>
        <w:tc>
          <w:tcPr>
            <w:tcW w:w="1850" w:type="dxa"/>
            <w:vAlign w:val="center"/>
          </w:tcPr>
          <w:p w:rsidR="00B34C7C" w:rsidRDefault="00D21CEB">
            <w:pPr>
              <w:jc w:val="center"/>
            </w:pPr>
            <w:r>
              <w:t>1 804 764,28</w:t>
            </w:r>
          </w:p>
        </w:tc>
        <w:tc>
          <w:tcPr>
            <w:tcW w:w="1850" w:type="dxa"/>
            <w:vAlign w:val="center"/>
          </w:tcPr>
          <w:p w:rsidR="00B34C7C" w:rsidRDefault="00D21CEB">
            <w:pPr>
              <w:jc w:val="center"/>
            </w:pPr>
            <w:r>
              <w:t>1,50%</w:t>
            </w:r>
          </w:p>
        </w:tc>
      </w:tr>
      <w:tr w:rsidR="00B34C7C">
        <w:tc>
          <w:tcPr>
            <w:tcW w:w="1050" w:type="dxa"/>
            <w:vAlign w:val="center"/>
          </w:tcPr>
          <w:p w:rsidR="00B34C7C" w:rsidRDefault="00D21CEB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B34C7C" w:rsidRDefault="00D21CEB">
            <w:pPr>
              <w:jc w:val="center"/>
            </w:pPr>
            <w:r>
              <w:t>№2032139</w:t>
            </w:r>
          </w:p>
        </w:tc>
        <w:tc>
          <w:tcPr>
            <w:tcW w:w="1600" w:type="dxa"/>
            <w:vAlign w:val="center"/>
          </w:tcPr>
          <w:p w:rsidR="00B34C7C" w:rsidRDefault="00D21CEB">
            <w:pPr>
              <w:jc w:val="center"/>
            </w:pPr>
            <w:r>
              <w:t>10.06.2025 15:53:30 (MCK +0)</w:t>
            </w:r>
          </w:p>
        </w:tc>
        <w:tc>
          <w:tcPr>
            <w:tcW w:w="2600" w:type="dxa"/>
            <w:vAlign w:val="center"/>
          </w:tcPr>
          <w:p w:rsidR="00B34C7C" w:rsidRDefault="00D21CEB">
            <w:pPr>
              <w:jc w:val="center"/>
            </w:pPr>
            <w:r>
              <w:t>11.06.2025 10:30:20 (MCK +0)</w:t>
            </w:r>
          </w:p>
        </w:tc>
        <w:tc>
          <w:tcPr>
            <w:tcW w:w="1850" w:type="dxa"/>
            <w:vAlign w:val="center"/>
          </w:tcPr>
          <w:p w:rsidR="00B34C7C" w:rsidRDefault="00D21CEB">
            <w:pPr>
              <w:jc w:val="center"/>
            </w:pPr>
            <w:r>
              <w:t>1 823 086,76</w:t>
            </w:r>
          </w:p>
        </w:tc>
        <w:tc>
          <w:tcPr>
            <w:tcW w:w="1850" w:type="dxa"/>
            <w:vAlign w:val="center"/>
          </w:tcPr>
          <w:p w:rsidR="00B34C7C" w:rsidRDefault="00D21CEB">
            <w:pPr>
              <w:jc w:val="center"/>
            </w:pPr>
            <w:r>
              <w:t>0,50%</w:t>
            </w:r>
          </w:p>
        </w:tc>
      </w:tr>
    </w:tbl>
    <w:p w:rsidR="00B34C7C" w:rsidRDefault="00B34C7C"/>
    <w:p w:rsidR="00B34C7C" w:rsidRDefault="00D21CEB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2027703, предложивший цену контракта 1 795 603,04 руб. (Один миллион семьсот девян</w:t>
      </w:r>
      <w:r>
        <w:t>осто пять тысяч шестьсот три рубля 04 копейки).</w:t>
      </w:r>
    </w:p>
    <w:p w:rsidR="00B34C7C" w:rsidRDefault="00D21CEB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</w:t>
      </w:r>
      <w:r>
        <w:t xml:space="preserve">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B34C7C" w:rsidRDefault="00D21CEB">
      <w:r>
        <w:br/>
      </w:r>
      <w:r>
        <w:t>Документ подписан электронной подписью</w:t>
      </w:r>
    </w:p>
    <w:p w:rsidR="00B34C7C" w:rsidRDefault="00D21CEB">
      <w:r>
        <w:br/>
      </w:r>
    </w:p>
    <w:p w:rsidR="00000000" w:rsidRDefault="00D21CEB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1047"/>
    <w:multiLevelType w:val="multilevel"/>
    <w:tmpl w:val="1A20AC5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7C"/>
    <w:rsid w:val="00B34C7C"/>
    <w:rsid w:val="00D2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3276">
    <w:name w:val="style8327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3235">
    <w:name w:val="style4323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3598">
    <w:name w:val="style3359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3276">
    <w:name w:val="style8327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3235">
    <w:name w:val="style4323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3598">
    <w:name w:val="style3359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2025-06-16T14:40:00Z</dcterms:created>
  <dcterms:modified xsi:type="dcterms:W3CDTF">2025-06-16T14:40:00Z</dcterms:modified>
</cp:coreProperties>
</file>