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12" w:rsidRDefault="00B3586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0127100007725000036</w:t>
      </w:r>
    </w:p>
    <w:p w:rsidR="00B72112" w:rsidRDefault="00B72112"/>
    <w:p w:rsidR="00B72112" w:rsidRDefault="00B35868">
      <w:pPr>
        <w:jc w:val="right"/>
      </w:pPr>
      <w:r>
        <w:t>Дата подведения итогов определения поставщика (подрядчика, исполнителя): 16.06.2025г.</w:t>
      </w:r>
    </w:p>
    <w:p w:rsidR="00B72112" w:rsidRDefault="00B72112"/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72112" w:rsidRDefault="00B3586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0127100007725000036</w:t>
      </w:r>
    </w:p>
    <w:p w:rsidR="00B72112" w:rsidRDefault="00B3586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72112" w:rsidRDefault="00B35868">
      <w:pPr>
        <w:jc w:val="both"/>
      </w:pPr>
      <w:r>
        <w:t>УПРАВЛЕНИЕ СУДЕБНОГО ДЕПАРТАМЕНТА В БРЯНСКОЙ ОБЛАСТИ</w:t>
      </w:r>
    </w:p>
    <w:p w:rsidR="00B72112" w:rsidRDefault="00B72112"/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72112" w:rsidRDefault="00B35868">
      <w:pPr>
        <w:jc w:val="both"/>
      </w:pPr>
      <w:r>
        <w:t>УПРАВЛЕНИЕ СУДЕБНОГО ДЕПАРТАМЕНТА В БРЯНСКОЙ ОБЛАСТИ</w:t>
      </w:r>
    </w:p>
    <w:p w:rsidR="00B72112" w:rsidRDefault="00B72112"/>
    <w:p w:rsidR="00B72112" w:rsidRDefault="00B35868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251320100512432570100100300030000244</w:t>
      </w:r>
    </w:p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защитных конструкций для здания районного суда Брянской области</w:t>
      </w:r>
    </w:p>
    <w:p w:rsidR="00B72112" w:rsidRDefault="00B35868">
      <w:pPr>
        <w:keepLines/>
        <w:numPr>
          <w:ilvl w:val="0"/>
          <w:numId w:val="1"/>
        </w:numPr>
        <w:spacing w:after="96"/>
      </w:pPr>
      <w:r>
        <w:t>Начал</w:t>
      </w:r>
      <w:r>
        <w:t>ьная (максимальная) цена контракта: 709 450,00 руб.</w:t>
      </w:r>
    </w:p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«31» мая 2025г. на официальном сайте единой информационной системы в сфере закупок http://zakupki.gov.ru/, а также на сайте электронной площадки АО «ЕЭТП» http</w:t>
      </w:r>
      <w:r>
        <w:t>://roseltorg.ru.</w:t>
      </w:r>
    </w:p>
    <w:p w:rsidR="00B72112" w:rsidRDefault="00B3586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154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t>Да</w:t>
            </w:r>
          </w:p>
        </w:tc>
      </w:tr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t>Да</w:t>
            </w:r>
          </w:p>
        </w:tc>
      </w:tr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t>Да</w:t>
            </w:r>
          </w:p>
        </w:tc>
      </w:tr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t>Да</w:t>
            </w:r>
          </w:p>
        </w:tc>
      </w:tr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t>Да</w:t>
            </w:r>
          </w:p>
        </w:tc>
      </w:tr>
      <w:tr w:rsidR="00B72112">
        <w:tc>
          <w:tcPr>
            <w:tcW w:w="6000" w:type="dxa"/>
            <w:vAlign w:val="center"/>
          </w:tcPr>
          <w:p w:rsidR="00B72112" w:rsidRDefault="00B3586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72112" w:rsidRDefault="00B3586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72112" w:rsidRDefault="00B35868">
            <w:pPr>
              <w:jc w:val="center"/>
            </w:pPr>
            <w:r>
              <w:t>Да</w:t>
            </w:r>
          </w:p>
        </w:tc>
      </w:tr>
    </w:tbl>
    <w:p w:rsidR="00B72112" w:rsidRDefault="00B72112"/>
    <w:p w:rsidR="00B72112" w:rsidRDefault="00B3586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72112" w:rsidRDefault="00B72112"/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4950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72112">
        <w:tc>
          <w:tcPr>
            <w:tcW w:w="13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72112">
        <w:tc>
          <w:tcPr>
            <w:tcW w:w="1350" w:type="dxa"/>
            <w:vMerge w:val="restart"/>
            <w:vAlign w:val="center"/>
          </w:tcPr>
          <w:p w:rsidR="00B72112" w:rsidRDefault="00B35868">
            <w:pPr>
              <w:jc w:val="center"/>
            </w:pPr>
            <w:r>
              <w:t>2023989</w:t>
            </w:r>
          </w:p>
        </w:tc>
        <w:tc>
          <w:tcPr>
            <w:tcW w:w="1350" w:type="dxa"/>
            <w:vMerge w:val="restart"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12"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2023989</w:t>
            </w:r>
          </w:p>
        </w:tc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12"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2023989</w:t>
            </w:r>
          </w:p>
        </w:tc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12"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2023989</w:t>
            </w:r>
          </w:p>
        </w:tc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2112"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2023989</w:t>
            </w:r>
          </w:p>
        </w:tc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72112" w:rsidRDefault="00B35868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B72112"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lastRenderedPageBreak/>
              <w:t>2023989</w:t>
            </w:r>
          </w:p>
        </w:tc>
        <w:tc>
          <w:tcPr>
            <w:tcW w:w="1350" w:type="dxa"/>
            <w:vMerge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>Зайцева Алекс</w:t>
            </w:r>
            <w:r>
              <w:t>андра Николаевна</w:t>
            </w:r>
          </w:p>
        </w:tc>
        <w:tc>
          <w:tcPr>
            <w:tcW w:w="2250" w:type="dxa"/>
            <w:vAlign w:val="center"/>
          </w:tcPr>
          <w:p w:rsidR="00B72112" w:rsidRDefault="00B3586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72112" w:rsidRDefault="00B72112"/>
    <w:p w:rsidR="00B72112" w:rsidRDefault="00B35868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21898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B72112">
        <w:tc>
          <w:tcPr>
            <w:tcW w:w="210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B72112" w:rsidRDefault="00B35868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72112">
        <w:tc>
          <w:tcPr>
            <w:tcW w:w="2100" w:type="dxa"/>
            <w:vAlign w:val="center"/>
          </w:tcPr>
          <w:p w:rsidR="00B72112" w:rsidRDefault="00B35868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72112" w:rsidRDefault="00B35868">
            <w:pPr>
              <w:jc w:val="center"/>
            </w:pPr>
            <w:r>
              <w:t>2023989</w:t>
            </w:r>
          </w:p>
        </w:tc>
        <w:tc>
          <w:tcPr>
            <w:tcW w:w="3200" w:type="dxa"/>
            <w:vAlign w:val="center"/>
          </w:tcPr>
          <w:p w:rsidR="00B72112" w:rsidRDefault="00B35868">
            <w:pPr>
              <w:jc w:val="center"/>
            </w:pPr>
            <w:r>
              <w:t>10.06.2025 12:03:34 (MCK +0)</w:t>
            </w:r>
          </w:p>
        </w:tc>
        <w:tc>
          <w:tcPr>
            <w:tcW w:w="3150" w:type="dxa"/>
            <w:vAlign w:val="center"/>
          </w:tcPr>
          <w:p w:rsidR="00B72112" w:rsidRDefault="00B35868">
            <w:pPr>
              <w:jc w:val="center"/>
            </w:pPr>
            <w:r>
              <w:t>709 450,00</w:t>
            </w:r>
          </w:p>
        </w:tc>
      </w:tr>
    </w:tbl>
    <w:p w:rsidR="00B72112" w:rsidRDefault="00B72112"/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</w:t>
      </w:r>
      <w:r>
        <w:t xml:space="preserve"> с участником закупки с идентификационным номером № 2023989 по цене контракта 709 450,00 руб. (Семьсот девять тысяч четыреста пятьдесят рублей 00 копеек) в соответствии с п. 25 ч. 1 ст. 93 Федерального закона №44-ФЗ в порядке, установленном настоящим Федер</w:t>
      </w:r>
      <w:r>
        <w:t>альным Законом.</w:t>
      </w:r>
    </w:p>
    <w:p w:rsidR="00B72112" w:rsidRDefault="00B35868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</w:t>
      </w:r>
      <w:r>
        <w:t xml:space="preserve">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72112" w:rsidRDefault="00B72112"/>
    <w:p w:rsidR="00B72112" w:rsidRDefault="00B35868">
      <w:r>
        <w:t>Документ подписан электронной подписью</w:t>
      </w:r>
    </w:p>
    <w:p w:rsidR="00B72112" w:rsidRDefault="00B35868">
      <w:r>
        <w:br/>
      </w:r>
    </w:p>
    <w:p w:rsidR="00000000" w:rsidRDefault="00B35868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6DD48A"/>
    <w:multiLevelType w:val="multilevel"/>
    <w:tmpl w:val="7CCAE09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12"/>
    <w:rsid w:val="00B35868"/>
    <w:rsid w:val="00B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1542">
    <w:name w:val="style615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500">
    <w:name w:val="style495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898">
    <w:name w:val="style218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1542">
    <w:name w:val="style615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500">
    <w:name w:val="style495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898">
    <w:name w:val="style218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2025-06-16T08:55:00Z</cp:lastPrinted>
  <dcterms:created xsi:type="dcterms:W3CDTF">2025-06-16T08:56:00Z</dcterms:created>
  <dcterms:modified xsi:type="dcterms:W3CDTF">2025-06-16T08:56:00Z</dcterms:modified>
</cp:coreProperties>
</file>