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8D" w:rsidRDefault="00474F8D">
      <w:pPr>
        <w:pStyle w:val="ConsPlusNormal"/>
        <w:jc w:val="both"/>
        <w:outlineLvl w:val="0"/>
      </w:pPr>
    </w:p>
    <w:p w:rsidR="00474F8D" w:rsidRDefault="00474F8D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474F8D" w:rsidRDefault="00474F8D">
      <w:pPr>
        <w:pStyle w:val="ConsPlusTitle"/>
        <w:jc w:val="center"/>
      </w:pPr>
      <w:r>
        <w:t>РОССИЙСКОЙ ФЕДЕРАЦИИ</w:t>
      </w:r>
    </w:p>
    <w:p w:rsidR="00474F8D" w:rsidRDefault="00474F8D">
      <w:pPr>
        <w:pStyle w:val="ConsPlusTitle"/>
        <w:jc w:val="center"/>
      </w:pPr>
    </w:p>
    <w:p w:rsidR="00474F8D" w:rsidRDefault="00474F8D">
      <w:pPr>
        <w:pStyle w:val="ConsPlusTitle"/>
        <w:jc w:val="center"/>
      </w:pPr>
      <w:r>
        <w:t>ПРИКАЗ</w:t>
      </w:r>
    </w:p>
    <w:p w:rsidR="00474F8D" w:rsidRDefault="00474F8D">
      <w:pPr>
        <w:pStyle w:val="ConsPlusTitle"/>
        <w:jc w:val="center"/>
      </w:pPr>
      <w:r>
        <w:t>от 31 июля 2020 г. N 109</w:t>
      </w:r>
    </w:p>
    <w:p w:rsidR="00474F8D" w:rsidRDefault="00474F8D">
      <w:pPr>
        <w:pStyle w:val="ConsPlusTitle"/>
        <w:jc w:val="center"/>
      </w:pPr>
    </w:p>
    <w:p w:rsidR="00474F8D" w:rsidRDefault="00474F8D">
      <w:pPr>
        <w:pStyle w:val="ConsPlusTitle"/>
        <w:jc w:val="center"/>
      </w:pPr>
      <w:bookmarkStart w:id="0" w:name="_GoBack"/>
      <w:r>
        <w:t>ОБ УТВЕРЖДЕНИИ ПОЛОЖЕНИЯ</w:t>
      </w:r>
    </w:p>
    <w:p w:rsidR="00474F8D" w:rsidRDefault="00474F8D">
      <w:pPr>
        <w:pStyle w:val="ConsPlusTitle"/>
        <w:jc w:val="center"/>
      </w:pPr>
      <w:r>
        <w:t>О СПЕЦИАЛИЗИРОВАННОМ ЖИЛИЩНОМ ФОНДЕ И ПОРЯДКЕ</w:t>
      </w:r>
    </w:p>
    <w:p w:rsidR="00474F8D" w:rsidRDefault="00474F8D">
      <w:pPr>
        <w:pStyle w:val="ConsPlusTitle"/>
        <w:jc w:val="center"/>
      </w:pPr>
      <w:r>
        <w:t>ПРЕДОСТАВЛЕНИЯ СУДЬЯМ СЛУЖЕБНЫХ ЖИЛЫХ ПОМЕЩЕНИЙ</w:t>
      </w:r>
    </w:p>
    <w:bookmarkEnd w:id="0"/>
    <w:p w:rsidR="00474F8D" w:rsidRDefault="00474F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4F8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F8D" w:rsidRDefault="00474F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F8D" w:rsidRDefault="00474F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4F8D" w:rsidRDefault="00474F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4F8D" w:rsidRDefault="00474F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474F8D" w:rsidRDefault="00474F8D">
            <w:pPr>
              <w:pStyle w:val="ConsPlusNormal"/>
              <w:jc w:val="center"/>
            </w:pPr>
            <w:r>
              <w:rPr>
                <w:color w:val="392C69"/>
              </w:rPr>
              <w:t>от 18.01.2024 N 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F8D" w:rsidRDefault="00474F8D">
            <w:pPr>
              <w:pStyle w:val="ConsPlusNormal"/>
            </w:pPr>
          </w:p>
        </w:tc>
      </w:tr>
    </w:tbl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Российской Федерации от 26 июня 1992 г. N 3132-1 "О статусе судей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8 января 1998 г. N 7-ФЗ "О Судебном департаменте при Верховном Суде Российской Федерации" приказываю: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специализированном жилищном фонде и порядке предоставления судьям служебных жилых помещений.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подписания.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jc w:val="right"/>
      </w:pPr>
      <w:r>
        <w:t>Генеральный директор</w:t>
      </w:r>
    </w:p>
    <w:p w:rsidR="00474F8D" w:rsidRDefault="00474F8D">
      <w:pPr>
        <w:pStyle w:val="ConsPlusNormal"/>
        <w:jc w:val="right"/>
      </w:pPr>
      <w:r>
        <w:t>А.В.ГУСЕВ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jc w:val="right"/>
        <w:outlineLvl w:val="0"/>
      </w:pPr>
      <w:r>
        <w:t>Утверждено</w:t>
      </w:r>
    </w:p>
    <w:p w:rsidR="00474F8D" w:rsidRDefault="00474F8D">
      <w:pPr>
        <w:pStyle w:val="ConsPlusNormal"/>
        <w:jc w:val="right"/>
      </w:pPr>
      <w:r>
        <w:t>приказом Судебного департамента</w:t>
      </w:r>
    </w:p>
    <w:p w:rsidR="00474F8D" w:rsidRDefault="00474F8D">
      <w:pPr>
        <w:pStyle w:val="ConsPlusNormal"/>
        <w:jc w:val="right"/>
      </w:pPr>
      <w:r>
        <w:t>при Верховном Суде</w:t>
      </w:r>
    </w:p>
    <w:p w:rsidR="00474F8D" w:rsidRDefault="00474F8D">
      <w:pPr>
        <w:pStyle w:val="ConsPlusNormal"/>
        <w:jc w:val="right"/>
      </w:pPr>
      <w:r>
        <w:t>Российской Федерации</w:t>
      </w:r>
    </w:p>
    <w:p w:rsidR="00474F8D" w:rsidRDefault="00474F8D">
      <w:pPr>
        <w:pStyle w:val="ConsPlusNormal"/>
        <w:jc w:val="right"/>
      </w:pPr>
      <w:r>
        <w:t>от 31 июля 2020 г. N 109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jc w:val="right"/>
      </w:pPr>
      <w:r>
        <w:t>Согласовано</w:t>
      </w:r>
    </w:p>
    <w:p w:rsidR="00474F8D" w:rsidRDefault="00474F8D">
      <w:pPr>
        <w:pStyle w:val="ConsPlusNormal"/>
        <w:jc w:val="right"/>
      </w:pPr>
      <w:r>
        <w:t>постановлением Президиума Совета</w:t>
      </w:r>
    </w:p>
    <w:p w:rsidR="00474F8D" w:rsidRDefault="00474F8D">
      <w:pPr>
        <w:pStyle w:val="ConsPlusNormal"/>
        <w:jc w:val="right"/>
      </w:pPr>
      <w:r>
        <w:t>судей Российской Федерации</w:t>
      </w:r>
    </w:p>
    <w:p w:rsidR="00474F8D" w:rsidRDefault="00474F8D">
      <w:pPr>
        <w:pStyle w:val="ConsPlusNormal"/>
        <w:jc w:val="right"/>
      </w:pPr>
      <w:r>
        <w:t>от 8 июля 2020 г. N 502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Title"/>
        <w:jc w:val="center"/>
      </w:pPr>
      <w:bookmarkStart w:id="1" w:name="P36"/>
      <w:bookmarkEnd w:id="1"/>
      <w:r>
        <w:t>ПОЛОЖЕНИЕ</w:t>
      </w:r>
    </w:p>
    <w:p w:rsidR="00474F8D" w:rsidRDefault="00474F8D">
      <w:pPr>
        <w:pStyle w:val="ConsPlusTitle"/>
        <w:jc w:val="center"/>
      </w:pPr>
      <w:r>
        <w:t>О СПЕЦИАЛИЗИРОВАННОМ ЖИЛИЩНОМ ФОНДЕ И ПОРЯДКЕ</w:t>
      </w:r>
    </w:p>
    <w:p w:rsidR="00474F8D" w:rsidRDefault="00474F8D">
      <w:pPr>
        <w:pStyle w:val="ConsPlusTitle"/>
        <w:jc w:val="center"/>
      </w:pPr>
      <w:r>
        <w:t>ПРЕДОСТАВЛЕНИЯ СУДЬЯМ СЛУЖЕБНЫХ ЖИЛЫХ ПОМЕЩЕНИЙ</w:t>
      </w:r>
    </w:p>
    <w:p w:rsidR="00474F8D" w:rsidRDefault="00474F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4F8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F8D" w:rsidRDefault="00474F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F8D" w:rsidRDefault="00474F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4F8D" w:rsidRDefault="00474F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4F8D" w:rsidRDefault="00474F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474F8D" w:rsidRDefault="00474F8D">
            <w:pPr>
              <w:pStyle w:val="ConsPlusNormal"/>
              <w:jc w:val="center"/>
            </w:pPr>
            <w:r>
              <w:rPr>
                <w:color w:val="392C69"/>
              </w:rPr>
              <w:t>от 18.01.2024 N 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F8D" w:rsidRDefault="00474F8D">
            <w:pPr>
              <w:pStyle w:val="ConsPlusNormal"/>
            </w:pPr>
          </w:p>
        </w:tc>
      </w:tr>
    </w:tbl>
    <w:p w:rsidR="00474F8D" w:rsidRDefault="00474F8D">
      <w:pPr>
        <w:pStyle w:val="ConsPlusNormal"/>
        <w:jc w:val="both"/>
      </w:pPr>
    </w:p>
    <w:p w:rsidR="00474F8D" w:rsidRDefault="00474F8D">
      <w:pPr>
        <w:pStyle w:val="ConsPlusTitle"/>
        <w:jc w:val="center"/>
        <w:outlineLvl w:val="1"/>
      </w:pPr>
      <w:r>
        <w:t>1. Общие положения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ind w:firstLine="540"/>
        <w:jc w:val="both"/>
      </w:pPr>
      <w:r>
        <w:t>1.1. Положение о специализированном жилищном фонде и порядке предоставления судьям служебных жилых помещений (далее - Положение) устанавливает порядок формирования специализированного жилищного фонда в кассационных судах общей юрисдикции, кассационном военном суде, апелляционных судах общей юрисдикции, апелляционном военном суде,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 и специализированных арбитражных судах (далее - Суды) и управлениях Судебного департамента в субъектах Российской Федерации (далее - Управления), порядок предоставления служебных жилых помещений судьям, порядок пользования служебными жилыми помещениями и их освобождения, порядок исключения жилых помещений из специализированного жилищного фонда.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 xml:space="preserve">1.2. Настоящее Положение разработано в соответствии с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от 26 июня 1992 г. N 3132-1 "О статусе судей в Российской Федерации", Федеральным конституционным </w:t>
      </w:r>
      <w:hyperlink r:id="rId10">
        <w:r>
          <w:rPr>
            <w:color w:val="0000FF"/>
          </w:rPr>
          <w:t>законом</w:t>
        </w:r>
      </w:hyperlink>
      <w:r>
        <w:t xml:space="preserve"> от 28 апреля 1995 г. N 1-ФКЗ "Об арбитражных судах в Российской Федерации", Федеральным конституционным </w:t>
      </w:r>
      <w:hyperlink r:id="rId11">
        <w:r>
          <w:rPr>
            <w:color w:val="0000FF"/>
          </w:rPr>
          <w:t>законом</w:t>
        </w:r>
      </w:hyperlink>
      <w:r>
        <w:t xml:space="preserve"> от 23 июня 1999 г. N 1-ФКЗ "О военных судах Российской Федерации", Федеральным конституционным </w:t>
      </w:r>
      <w:hyperlink r:id="rId12">
        <w:r>
          <w:rPr>
            <w:color w:val="0000FF"/>
          </w:rPr>
          <w:t>законом</w:t>
        </w:r>
      </w:hyperlink>
      <w:r>
        <w:t xml:space="preserve"> от 7 февраля 2011 г. N 1-ФКЗ "О судах общей юрисдикции в Российской Федерации",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17 декабря 1998 г. N 188-ФЗ "О мировых судьях в Российской Федерации", Жилищным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 сентября 2019 г. N 1189 "Об утверждении Правил оплаты общей площади жилого помещения, превышающей размер общей площади жилого помещения, определенный на основании пунктов 7 - 10 статьи 19.1 Закона Российской Федерации "О статусе судей в Российской Федерации".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1.3. Под специализированным жилищным фондом понимается совокупность жилых помещений, принадлежащих соответствующему суду или Управлению на праве оперативного управления и отнесенных к специализированному жилищному фонду в соответствии с законодательством Российской Федерации и настоящим Положением.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Title"/>
        <w:jc w:val="center"/>
        <w:outlineLvl w:val="1"/>
      </w:pPr>
      <w:r>
        <w:t>2. Приобретение жилых помещений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ind w:firstLine="540"/>
        <w:jc w:val="both"/>
      </w:pPr>
      <w:r>
        <w:t>2.1. Специализированный жилищный фонд может состоять как из жилых помещений, приобретенных Судами или Управлениями за счет средств федерального бюджета, так и переданных им в порядке, установленном законодательством Российской Федерации.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2.2. В целях подготовки предложений о распределении бюджетных средств на очередной год в порядке и сроки, установленные нормативными правовыми актами Судебного департамента, или по запросу Судебного департамента жилищными комиссиями Судов и Управлений определяется кандидатура судьи для возможного приобретения служебного жилого помещения.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 xml:space="preserve">2.3. Выбранный в качестве кандидата судья представляет в жилищную комиссию Суда или Управления обновленный комплект документов, предусмотренных </w:t>
      </w:r>
      <w:hyperlink r:id="rId16">
        <w:r>
          <w:rPr>
            <w:color w:val="0000FF"/>
          </w:rPr>
          <w:t>пунктом 3.2</w:t>
        </w:r>
      </w:hyperlink>
      <w:r>
        <w:t xml:space="preserve"> Положения о порядке признания судей нуждающимися в жилых помещениях и не имеющими жилых помещений по месту нахождения суда, принятия таких судей на учет, снятия их с учета и ведения соответствующих видов учета в сроки, установленные жилищной комиссией Суда или Управления.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2.4. Копия учетного дела кандидата вместе с решением жилищной комиссии о выборе его в качестве кандидата для возможного приобретения служебного жилого помещения в очередном финансовом году и описью документов, находящихся в деле, направляется в Управление социальной защиты судей и государственных служащих Судебного департамента. Копия учетного дела должна быть прошита, пронумерована и заверена секретарем жилищной комиссии.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lastRenderedPageBreak/>
        <w:t xml:space="preserve">2.5. Приобретение жилых помещений за счет выделенных на эти цели бюджетных средств осуществляется в порядке, установленном Жилищным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 xml:space="preserve">2.6. Отнесение жилого помещения к специализированному жилищному фонду с присвоением статуса "служебное" осуществляется в порядке, установленном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января 2006 г.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2.7. После регистрации права оперативного управления в отношении жилого помещения Судом или Управлением в адрес соответствующего территориального управления Федерального агентства по управлению государственным имуществом (Росимущество) направляется пакет документов, необходимый для издания распоряжения о включении жилого помещения в специализированный жилищный фонд.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2.8. Использование жилого помещения в качестве служебного и его заселение допускается только после отнесения жилого помещения к специализированному жилищному фонду.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Title"/>
        <w:jc w:val="center"/>
        <w:outlineLvl w:val="1"/>
      </w:pPr>
      <w:r>
        <w:t>3. Использование служебных жилых помещений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ind w:firstLine="540"/>
        <w:jc w:val="both"/>
      </w:pPr>
      <w:bookmarkStart w:id="2" w:name="P62"/>
      <w:bookmarkEnd w:id="2"/>
      <w:r>
        <w:t xml:space="preserve">3.1. Служебное жилое помещение предоставляется для временного проживания судье, не обеспеченному жилым помещением по месту нахождения суда и признанному таковым в соответствии с </w:t>
      </w:r>
      <w:hyperlink r:id="rId19">
        <w:r>
          <w:rPr>
            <w:color w:val="0000FF"/>
          </w:rPr>
          <w:t>пунктом 2.2</w:t>
        </w:r>
      </w:hyperlink>
      <w:r>
        <w:t xml:space="preserve"> Положения о порядке признания судей нуждающимися в жилых помещениях и не имеющими жилых помещений по месту нахождения суда, принятия таких судей на учет, снятия их с учета и ведения соответствующих видов учета.</w:t>
      </w:r>
    </w:p>
    <w:p w:rsidR="00474F8D" w:rsidRDefault="00474F8D">
      <w:pPr>
        <w:pStyle w:val="ConsPlusNormal"/>
        <w:spacing w:before="220"/>
        <w:ind w:firstLine="540"/>
        <w:jc w:val="both"/>
      </w:pPr>
      <w:bookmarkStart w:id="3" w:name="P63"/>
      <w:bookmarkEnd w:id="3"/>
      <w:r>
        <w:t>3.2. При определении размера предоставляемого судье служебного жилого помещения применяются следующие нормы предоставления площади жилого помещения: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1) 33 квадратных метра общей площади жилого помещения - на одного человека;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2) 42 квадратных метра общей площади жилого помещения - на семью из двух человек;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3) 18 квадратных метров общей площади жилого помещения на каждого члена семьи - на семью из трех и более человек.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При предоставлении служебного жилого помещения учитывается право судьи на дополнительную площадь жилого помещения в размере 20 квадратных метров общей площади жилого помещения.</w:t>
      </w:r>
    </w:p>
    <w:p w:rsidR="00474F8D" w:rsidRDefault="00474F8D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3.3. В случае невозможности предоставления судье служебного жилого помещения по установленным </w:t>
      </w:r>
      <w:hyperlink w:anchor="P63">
        <w:r>
          <w:rPr>
            <w:color w:val="0000FF"/>
          </w:rPr>
          <w:t>пунктом 3.2</w:t>
        </w:r>
      </w:hyperlink>
      <w:r>
        <w:t xml:space="preserve"> настоящего Положения нормам допускается при его письменном согласии предоставление меньшего по площади служебного жилого помещения.</w:t>
      </w:r>
    </w:p>
    <w:p w:rsidR="00474F8D" w:rsidRDefault="00474F8D">
      <w:pPr>
        <w:pStyle w:val="ConsPlusNormal"/>
        <w:spacing w:before="220"/>
        <w:ind w:firstLine="540"/>
        <w:jc w:val="both"/>
      </w:pPr>
      <w:bookmarkStart w:id="5" w:name="P69"/>
      <w:bookmarkEnd w:id="5"/>
      <w:r>
        <w:t>3.4. Решение о предоставлении служебного жилого помещения принимается соответствующей жилищной комиссией и оформляется приказом Суда или Управления.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 xml:space="preserve">3.5. Владение и пользование служебным жилым помещением, предоставленным судье, осуществляется на основании договора найма служебного жилого помещения, составленного по </w:t>
      </w:r>
      <w:hyperlink r:id="rId20">
        <w:r>
          <w:rPr>
            <w:color w:val="0000FF"/>
          </w:rPr>
          <w:t>форме</w:t>
        </w:r>
      </w:hyperlink>
      <w:r>
        <w:t>, установленной постановлением Правительства Российской Федерации от 26 января 2006 г.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</w:t>
      </w:r>
    </w:p>
    <w:p w:rsidR="00474F8D" w:rsidRDefault="00474F8D">
      <w:pPr>
        <w:pStyle w:val="ConsPlusNormal"/>
        <w:spacing w:before="220"/>
        <w:ind w:firstLine="540"/>
        <w:jc w:val="both"/>
      </w:pPr>
      <w:bookmarkStart w:id="6" w:name="P71"/>
      <w:bookmarkEnd w:id="6"/>
      <w:r>
        <w:t>3.6. Договор найма служебного жилого помещения заключается в течение пяти рабочих дней с даты издания Судом или Управлением соответствующего приказа. Жилое помещение передается судье по акту приема-передачи, в котором фиксируется состояние помещения, наличие и состояние стационарного оборудования, мебели (при наличии) и так далее. Договор и акт приема-передачи подписываются в двух экземплярах.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3.7. Наниматель и члены его семьи, проживающие с ним, обязаны соблюдать условия договора найма служебного жилого помещения, своевременно вносить плату за жилое помещение и коммунальные услуги, бережно относиться к предоставленному служебному жилому помещению, поддерживать его в надлежащем состоянии, производить за свой счет текущий ремонт. Наниматель несет иные обязанности, предусмотренные законодательством.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 xml:space="preserve">3.8. В случае прекращения полномочий судьи и отчисления из штата соответствующего суда либо утраты оснований для предоставления ему служебного жилого помещения судья, которому было предоставлено служебное жилое помещение, обязан совместно с членами семьи освободить такое помещение в течение месяца с даты отчисления из штата суда либо утраты оснований для предоставления ему служебного жилого помещения, за исключением случаев, указанных в </w:t>
      </w:r>
      <w:hyperlink w:anchor="P85">
        <w:r>
          <w:rPr>
            <w:color w:val="0000FF"/>
          </w:rPr>
          <w:t>пункте 3.17</w:t>
        </w:r>
      </w:hyperlink>
      <w:r>
        <w:t xml:space="preserve"> настоящего Положения.</w:t>
      </w:r>
    </w:p>
    <w:p w:rsidR="00474F8D" w:rsidRDefault="00474F8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18.01.2024 N 16)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В случае ухода (удаления) в отставку за судьями в отставке, состоящими на учете для получения единовременной социальной выплаты или жилого помещения в собственность и проживающими в служебных жилых помещениях, сохраняется право на проживание в этих жилых помещениях до получения единовременной социальной выплаты или жилого помещения в собственность.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 xml:space="preserve">3.9. За лицами, указанными в </w:t>
      </w:r>
      <w:hyperlink r:id="rId22">
        <w:r>
          <w:rPr>
            <w:color w:val="0000FF"/>
          </w:rPr>
          <w:t>пункте 18 статьи 19.1</w:t>
        </w:r>
      </w:hyperlink>
      <w:r>
        <w:t xml:space="preserve"> Закона Российской Федерации от 26 июня 1992 г. N 3132-1 "О статусе судей в Российской Федерации", состоящими совместно с судьей на учете и проживающими в служебных жилых помещениях, сохраняется право на проживание в этих жилых помещениях до получения единовременной социальной выплаты или жилого помещения в собственность.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 xml:space="preserve">3.10. Лица, проживающие в служебных жилых помещениях, получившие в соответствии со </w:t>
      </w:r>
      <w:hyperlink r:id="rId23">
        <w:r>
          <w:rPr>
            <w:color w:val="0000FF"/>
          </w:rPr>
          <w:t>статьей 19.1</w:t>
        </w:r>
      </w:hyperlink>
      <w:r>
        <w:t xml:space="preserve"> Закона Российской Федерации от 26 июня 1992 г. N 3132-1 "О статусе судей в Российской Федерации" единовременную социальную выплату или жилое помещение в собственность,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3.11. Наниматель и члены его семьи при освобождении служебного жилого помещения обязаны оплатить полученные во время проживания коммунальные услуги и иные платежи, связанные с использованием жилого помещения, сдать служебное жилое помещение представителям Суда или Управления по акту приема-передачи в надлежащем состоянии.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 xml:space="preserve">3.12. В случае отказа освободить служебное жилое помещение наниматель и члены его семьи, проживающие с ним, подлежат выселению в порядке, предусмотренном Жилищным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 xml:space="preserve">3.13. Освободившееся служебное жилое помещение используется для проживания судей, признанных не имеющими жилых помещений по месту нахождения суда, с учетом положений </w:t>
      </w:r>
      <w:hyperlink w:anchor="P62">
        <w:r>
          <w:rPr>
            <w:color w:val="0000FF"/>
          </w:rPr>
          <w:t>пунктов 3.1</w:t>
        </w:r>
      </w:hyperlink>
      <w:r>
        <w:t xml:space="preserve"> - </w:t>
      </w:r>
      <w:hyperlink w:anchor="P69">
        <w:r>
          <w:rPr>
            <w:color w:val="0000FF"/>
          </w:rPr>
          <w:t>3.4</w:t>
        </w:r>
      </w:hyperlink>
      <w:r>
        <w:t xml:space="preserve"> настоящего Положения.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3.14. В случае изменения условий, на основании которых судья признан нуждающимся в жилом помещении по месту нахождения суда, он в 15-дневный срок информирует об этом жилищную комиссию Суда или Управления и представляет обновленные документы, подтверждающие произошедшие изменения, в течение 30 дней с даты, когда произошли соответствующие изменения.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3.15. В случае изменения условий, влияющих на размер служебного жилого помещения, предоставленного судье, признанному нуждающимся в жилом помещении по месту нахождения суда, по договору найма служебного жилого помещения, жилищная комиссия Суда или Управления рассматривает вопрос о возможности дальнейшего использования данного жилого помещения.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 xml:space="preserve">3.16. В случае отсутствия на учете в качестве не имеющих жилых помещений по месту нахождения суда судей соответствующего суда либо в случае отсутствия согласия, предусмотренного </w:t>
      </w:r>
      <w:hyperlink w:anchor="P68">
        <w:r>
          <w:rPr>
            <w:color w:val="0000FF"/>
          </w:rPr>
          <w:t>пунктом 3.3</w:t>
        </w:r>
      </w:hyperlink>
      <w:r>
        <w:t xml:space="preserve"> настоящего Положения, в целях экономии бюджетных средств незаселенное служебное жилое помещение может быть в порядке исключения использовано для проживания федеральных государственных гражданских служащих соответствующего суда. При этом с федеральным государственным гражданским служащим заключается договор найма служебного жилого помещения с обязательным условием освобождения указанного жилого помещения в течение месяца в случае появления в суде судей, принятых на учет в качестве не имеющих жилых помещений по месту нахождения суда либо представивших согласие, предусмотренное </w:t>
      </w:r>
      <w:hyperlink w:anchor="P68">
        <w:r>
          <w:rPr>
            <w:color w:val="0000FF"/>
          </w:rPr>
          <w:t>пунктом 3.3</w:t>
        </w:r>
      </w:hyperlink>
      <w:r>
        <w:t xml:space="preserve"> настоящего Положения.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 xml:space="preserve">Решение о предоставлении служебного жилого помещения федеральному государственному гражданскому служащему также принимается соответствующей жилищной комиссией и оформляется приказом Суда или Управления. Договор найма служебного жилого помещения заключается в порядке, предусмотренном </w:t>
      </w:r>
      <w:hyperlink w:anchor="P71">
        <w:r>
          <w:rPr>
            <w:color w:val="0000FF"/>
          </w:rPr>
          <w:t>п. 3.6</w:t>
        </w:r>
      </w:hyperlink>
      <w:r>
        <w:t xml:space="preserve"> настоящего Положения.</w:t>
      </w:r>
    </w:p>
    <w:p w:rsidR="00474F8D" w:rsidRDefault="00474F8D">
      <w:pPr>
        <w:pStyle w:val="ConsPlusNormal"/>
        <w:spacing w:before="220"/>
        <w:ind w:firstLine="540"/>
        <w:jc w:val="both"/>
      </w:pPr>
      <w:bookmarkStart w:id="7" w:name="P85"/>
      <w:bookmarkEnd w:id="7"/>
      <w:r>
        <w:t xml:space="preserve">3.17. В случае назначения судьи, признанного на основании </w:t>
      </w:r>
      <w:hyperlink r:id="rId25">
        <w:r>
          <w:rPr>
            <w:color w:val="0000FF"/>
          </w:rPr>
          <w:t>подпункта 1 пункта 20 статьи 19.1</w:t>
        </w:r>
      </w:hyperlink>
      <w:r>
        <w:t xml:space="preserve"> Закона Российской Федерации от 26 июня 1992 г. N 3132-I "О статусе судей в Российской Федерации" не имеющим жилых помещений по месту нахождения суда и проживающего вместе с членами семьи в служебном жилом помещении, на должность судьи в суд, по месту нахождения которого Президентом Российской Федерации введен режим военного положения, режим максимального или среднего уровня реагирования, за членами семьи судьи сохраняется право проживания в служебном жилом помещении, предоставленном судье ранее по месту нахождения суда, из штата которого он отчислен, до отмены режима военного положения, режима максимального или среднего уровня реагирования.</w:t>
      </w:r>
    </w:p>
    <w:p w:rsidR="00474F8D" w:rsidRDefault="00474F8D">
      <w:pPr>
        <w:pStyle w:val="ConsPlusNormal"/>
        <w:jc w:val="both"/>
      </w:pPr>
      <w:r>
        <w:t xml:space="preserve">(п. 3.17 введен </w:t>
      </w:r>
      <w:hyperlink r:id="rId26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18.01.2024 N 16)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Title"/>
        <w:jc w:val="center"/>
        <w:outlineLvl w:val="1"/>
      </w:pPr>
      <w:r>
        <w:t>4. Исключение жилых помещений из специализированного</w:t>
      </w:r>
    </w:p>
    <w:p w:rsidR="00474F8D" w:rsidRDefault="00474F8D">
      <w:pPr>
        <w:pStyle w:val="ConsPlusTitle"/>
        <w:jc w:val="center"/>
      </w:pPr>
      <w:r>
        <w:t>жилищного фонда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ind w:firstLine="540"/>
        <w:jc w:val="both"/>
      </w:pPr>
      <w:r>
        <w:t xml:space="preserve">4.1. В случае принятия Комиссией Судебного департамента по рассмотрению вопросов предоставления единовременной социальной выплаты или жилых помещений в собственность решения о передаче жилого помещения в собственность лицу, указанному в </w:t>
      </w:r>
      <w:hyperlink r:id="rId27">
        <w:r>
          <w:rPr>
            <w:color w:val="0000FF"/>
          </w:rPr>
          <w:t>п. 1.3</w:t>
        </w:r>
      </w:hyperlink>
      <w:r>
        <w:t xml:space="preserve"> Положения о порядке предоставления судьям единовременной социальной выплаты или жилых помещений в собственность, и издания соответствующего приказа Судебного департамента служебное жилое помещение исключается из специализированного жилищного фонда. В иных случаях исключение служебного жилого помещения из специализированного жилищного фонда не допускается.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4.2. Для исключения служебного жилого помещения из специализированного жилищного фонда Судом или Управлением в адрес соответствующего территориального управления Федерального агентства по управлению государственным имуществом (Росимущество) направляется обращение с приложением копии приказа Судебного департамента и копии соглашения об оплате площади жилого помещения, превышающей установленный размер общей площади жилого помещения (при наличии).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4.3. В случае передачи служебного жилого помещения с баланса на баланс Судов и Управлений исключение служебного жилого помещения из специализированного жилищного фонда не допускается. В случае принятия в соответствии с действующим законодательством территориальным управлением Федерального агентства по управлению государственным имуществом (Росимущество) решения об изъятии жилого помещения из оперативного управления Суда или Управления решение о его дальнейшем статусе также принимается этим территориальным управлением.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Title"/>
        <w:jc w:val="center"/>
        <w:outlineLvl w:val="1"/>
      </w:pPr>
      <w:r>
        <w:t>5. Заключительные положения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ind w:firstLine="540"/>
        <w:jc w:val="both"/>
      </w:pPr>
      <w:r>
        <w:t>5.1. Все споры, связанные с использованием служебных жилых помещений, разрешаются в судебном порядке.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>5.2. Лица, виновные в нарушении порядка использования служебных жилых помещений, несут ответственность в соответствии с действующим законодательством Российской Федерации.</w:t>
      </w:r>
    </w:p>
    <w:p w:rsidR="00474F8D" w:rsidRDefault="00474F8D">
      <w:pPr>
        <w:pStyle w:val="ConsPlusNormal"/>
        <w:spacing w:before="220"/>
        <w:ind w:firstLine="540"/>
        <w:jc w:val="both"/>
      </w:pPr>
      <w:r>
        <w:t xml:space="preserve">5.3. Лица, виновные в нарушении требований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 и принятых в соответствии с ним нормативных правовых актов, несут ответственность, предусмотренную законодательством Российской Федерации.</w:t>
      </w: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jc w:val="both"/>
      </w:pPr>
    </w:p>
    <w:p w:rsidR="00474F8D" w:rsidRDefault="00474F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2352" w:rsidRDefault="00D82352"/>
    <w:sectPr w:rsidR="00D82352" w:rsidSect="000D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8D"/>
    <w:rsid w:val="00474F8D"/>
    <w:rsid w:val="00B60363"/>
    <w:rsid w:val="00D8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E9E94-413D-45A2-BD20-2C0376B1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74F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4F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389131&amp;dst=33" TargetMode="External"/><Relationship Id="rId18" Type="http://schemas.openxmlformats.org/officeDocument/2006/relationships/hyperlink" Target="https://login.consultant.ru/link/?req=doc&amp;base=LAW&amp;n=202204" TargetMode="External"/><Relationship Id="rId26" Type="http://schemas.openxmlformats.org/officeDocument/2006/relationships/hyperlink" Target="https://login.consultant.ru/link/?req=doc&amp;base=LAW&amp;n=476486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6486&amp;dst=100011" TargetMode="External"/><Relationship Id="rId7" Type="http://schemas.openxmlformats.org/officeDocument/2006/relationships/hyperlink" Target="https://login.consultant.ru/link/?req=doc&amp;base=LAW&amp;n=476486&amp;dst=100005" TargetMode="External"/><Relationship Id="rId12" Type="http://schemas.openxmlformats.org/officeDocument/2006/relationships/hyperlink" Target="https://login.consultant.ru/link/?req=doc&amp;base=LAW&amp;n=453321" TargetMode="External"/><Relationship Id="rId17" Type="http://schemas.openxmlformats.org/officeDocument/2006/relationships/hyperlink" Target="https://login.consultant.ru/link/?req=doc&amp;base=LAW&amp;n=493210" TargetMode="External"/><Relationship Id="rId25" Type="http://schemas.openxmlformats.org/officeDocument/2006/relationships/hyperlink" Target="https://login.consultant.ru/link/?req=doc&amp;base=LAW&amp;n=451742&amp;dst=6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6861&amp;dst=100104" TargetMode="External"/><Relationship Id="rId20" Type="http://schemas.openxmlformats.org/officeDocument/2006/relationships/hyperlink" Target="https://login.consultant.ru/link/?req=doc&amp;base=LAW&amp;n=202204&amp;dst=10026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23&amp;dst=79" TargetMode="External"/><Relationship Id="rId11" Type="http://schemas.openxmlformats.org/officeDocument/2006/relationships/hyperlink" Target="https://login.consultant.ru/link/?req=doc&amp;base=LAW&amp;n=494922&amp;dst=132" TargetMode="External"/><Relationship Id="rId24" Type="http://schemas.openxmlformats.org/officeDocument/2006/relationships/hyperlink" Target="https://login.consultant.ru/link/?req=doc&amp;base=LAW&amp;n=493210" TargetMode="External"/><Relationship Id="rId5" Type="http://schemas.openxmlformats.org/officeDocument/2006/relationships/hyperlink" Target="https://login.consultant.ru/link/?req=doc&amp;base=LAW&amp;n=451742&amp;dst=618" TargetMode="External"/><Relationship Id="rId15" Type="http://schemas.openxmlformats.org/officeDocument/2006/relationships/hyperlink" Target="https://login.consultant.ru/link/?req=doc&amp;base=LAW&amp;n=333460" TargetMode="External"/><Relationship Id="rId23" Type="http://schemas.openxmlformats.org/officeDocument/2006/relationships/hyperlink" Target="https://login.consultant.ru/link/?req=doc&amp;base=LAW&amp;n=451742&amp;dst=575" TargetMode="External"/><Relationship Id="rId28" Type="http://schemas.openxmlformats.org/officeDocument/2006/relationships/hyperlink" Target="https://login.consultant.ru/link/?req=doc&amp;base=LAW&amp;n=482686" TargetMode="External"/><Relationship Id="rId10" Type="http://schemas.openxmlformats.org/officeDocument/2006/relationships/hyperlink" Target="https://login.consultant.ru/link/?req=doc&amp;base=LAW&amp;n=453322" TargetMode="External"/><Relationship Id="rId19" Type="http://schemas.openxmlformats.org/officeDocument/2006/relationships/hyperlink" Target="https://login.consultant.ru/link/?req=doc&amp;base=LAW&amp;n=356861&amp;dst=100101" TargetMode="External"/><Relationship Id="rId4" Type="http://schemas.openxmlformats.org/officeDocument/2006/relationships/hyperlink" Target="https://login.consultant.ru/link/?req=doc&amp;base=LAW&amp;n=476486&amp;dst=100005" TargetMode="External"/><Relationship Id="rId9" Type="http://schemas.openxmlformats.org/officeDocument/2006/relationships/hyperlink" Target="https://login.consultant.ru/link/?req=doc&amp;base=LAW&amp;n=451742&amp;dst=618" TargetMode="External"/><Relationship Id="rId14" Type="http://schemas.openxmlformats.org/officeDocument/2006/relationships/hyperlink" Target="https://login.consultant.ru/link/?req=doc&amp;base=LAW&amp;n=493210" TargetMode="External"/><Relationship Id="rId22" Type="http://schemas.openxmlformats.org/officeDocument/2006/relationships/hyperlink" Target="https://login.consultant.ru/link/?req=doc&amp;base=LAW&amp;n=451742&amp;dst=607" TargetMode="External"/><Relationship Id="rId27" Type="http://schemas.openxmlformats.org/officeDocument/2006/relationships/hyperlink" Target="https://login.consultant.ru/link/?req=doc&amp;base=LAW&amp;n=476556&amp;dst=10001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18265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2025-04-15T06:48:00Z</dcterms:created>
  <dcterms:modified xsi:type="dcterms:W3CDTF">2025-04-16T08:37:00Z</dcterms:modified>
</cp:coreProperties>
</file>