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ED2" w:rsidRDefault="00251ED2">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251ED2" w:rsidRDefault="00251ED2">
      <w:pPr>
        <w:pStyle w:val="ConsPlusNormal"/>
        <w:jc w:val="both"/>
        <w:outlineLvl w:val="0"/>
      </w:pPr>
    </w:p>
    <w:p w:rsidR="00251ED2" w:rsidRDefault="00251ED2">
      <w:pPr>
        <w:pStyle w:val="ConsPlusTitle"/>
        <w:jc w:val="center"/>
        <w:outlineLvl w:val="0"/>
      </w:pPr>
      <w:r>
        <w:t>ПРАВИТЕЛЬСТВО РОССИЙСКОЙ ФЕДЕРАЦИИ</w:t>
      </w:r>
    </w:p>
    <w:p w:rsidR="00251ED2" w:rsidRDefault="00251ED2">
      <w:pPr>
        <w:pStyle w:val="ConsPlusTitle"/>
        <w:jc w:val="center"/>
      </w:pPr>
    </w:p>
    <w:p w:rsidR="00251ED2" w:rsidRDefault="00251ED2">
      <w:pPr>
        <w:pStyle w:val="ConsPlusTitle"/>
        <w:jc w:val="center"/>
      </w:pPr>
      <w:r>
        <w:t>ПОСТАНОВЛЕНИЕ</w:t>
      </w:r>
    </w:p>
    <w:p w:rsidR="00251ED2" w:rsidRDefault="00251ED2">
      <w:pPr>
        <w:pStyle w:val="ConsPlusTitle"/>
        <w:jc w:val="center"/>
      </w:pPr>
      <w:r>
        <w:t>от 27 октября 2005 г. N 647</w:t>
      </w:r>
    </w:p>
    <w:p w:rsidR="00251ED2" w:rsidRDefault="00251ED2">
      <w:pPr>
        <w:pStyle w:val="ConsPlusTitle"/>
        <w:jc w:val="center"/>
      </w:pPr>
    </w:p>
    <w:p w:rsidR="00251ED2" w:rsidRDefault="00251ED2">
      <w:pPr>
        <w:pStyle w:val="ConsPlusTitle"/>
        <w:jc w:val="center"/>
      </w:pPr>
      <w:r>
        <w:t>О ВОЗМЕЩЕНИИ СУДЬЯМ, ДОЛЖНОСТНЫМ ЛИЦАМ</w:t>
      </w:r>
    </w:p>
    <w:p w:rsidR="00251ED2" w:rsidRDefault="00251ED2">
      <w:pPr>
        <w:pStyle w:val="ConsPlusTitle"/>
        <w:jc w:val="center"/>
      </w:pPr>
      <w:r>
        <w:t>ПРАВООХРАНИТЕЛЬНЫХ И КОНТРОЛИРУЮЩИХ ОРГАНОВ ИЛИ ЧЛЕНАМ</w:t>
      </w:r>
    </w:p>
    <w:p w:rsidR="00251ED2" w:rsidRDefault="00251ED2">
      <w:pPr>
        <w:pStyle w:val="ConsPlusTitle"/>
        <w:jc w:val="center"/>
      </w:pPr>
      <w:r>
        <w:t>ИХ СЕМЕЙ УЩЕРБА, ПРИЧИНЕННОГО УНИЧТОЖЕНИЕМ</w:t>
      </w:r>
    </w:p>
    <w:p w:rsidR="00251ED2" w:rsidRDefault="00251ED2">
      <w:pPr>
        <w:pStyle w:val="ConsPlusTitle"/>
        <w:jc w:val="center"/>
      </w:pPr>
      <w:r>
        <w:t>ИЛИ ПОВРЕЖДЕНИЕМ ИХ ИМУЩЕСТВА В СВЯЗИ</w:t>
      </w:r>
    </w:p>
    <w:p w:rsidR="00251ED2" w:rsidRDefault="00251ED2">
      <w:pPr>
        <w:pStyle w:val="ConsPlusTitle"/>
        <w:jc w:val="center"/>
      </w:pPr>
      <w:r>
        <w:t>СО СЛУЖЕБНОЙ ДЕЯТЕЛЬНОСТЬЮ</w:t>
      </w:r>
    </w:p>
    <w:p w:rsidR="00251ED2" w:rsidRDefault="00251ED2">
      <w:pPr>
        <w:pStyle w:val="ConsPlusNormal"/>
        <w:jc w:val="center"/>
      </w:pPr>
    </w:p>
    <w:p w:rsidR="00251ED2" w:rsidRDefault="00251ED2">
      <w:pPr>
        <w:pStyle w:val="ConsPlusNormal"/>
        <w:ind w:firstLine="540"/>
        <w:jc w:val="both"/>
      </w:pPr>
      <w:r>
        <w:t xml:space="preserve">В соответствии со </w:t>
      </w:r>
      <w:hyperlink r:id="rId6">
        <w:r>
          <w:rPr>
            <w:color w:val="0000FF"/>
          </w:rPr>
          <w:t>статьей 21</w:t>
        </w:r>
      </w:hyperlink>
      <w:r>
        <w:t xml:space="preserve"> Федерального закона "О государственной защите судей, должностных лиц правоохранительных и контролирующих органов" Правительство Российской Федерации постановляет:</w:t>
      </w:r>
    </w:p>
    <w:p w:rsidR="00251ED2" w:rsidRDefault="00251ED2">
      <w:pPr>
        <w:pStyle w:val="ConsPlusNormal"/>
        <w:spacing w:before="220"/>
        <w:ind w:firstLine="540"/>
        <w:jc w:val="both"/>
      </w:pPr>
      <w:r>
        <w:t xml:space="preserve">1. Утвердить прилагаемые </w:t>
      </w:r>
      <w:hyperlink w:anchor="P32">
        <w:r>
          <w:rPr>
            <w:color w:val="0000FF"/>
          </w:rPr>
          <w:t>Правила</w:t>
        </w:r>
      </w:hyperlink>
      <w:r>
        <w:t xml:space="preserve"> возмещения судьям, должностным лицам правоохранительных и контролирующих органов или членам их семей ущерба, причиненного уничтожением или повреждением их имущества в связи со служебной деятельностью (далее - Правила).</w:t>
      </w:r>
    </w:p>
    <w:p w:rsidR="00251ED2" w:rsidRDefault="00251ED2">
      <w:pPr>
        <w:pStyle w:val="ConsPlusNormal"/>
        <w:spacing w:before="220"/>
        <w:ind w:firstLine="540"/>
        <w:jc w:val="both"/>
      </w:pPr>
      <w:r>
        <w:t xml:space="preserve">2. </w:t>
      </w:r>
      <w:proofErr w:type="gramStart"/>
      <w:r>
        <w:t xml:space="preserve">Установить, что при одновременном возникновении нескольких предусмотренных законодательством Российской Федерации оснований для возмещения ущерба, причиненного уничтожением или повреждением имущества, принадлежащего лицам, перечисленным в части первой </w:t>
      </w:r>
      <w:hyperlink r:id="rId7">
        <w:r>
          <w:rPr>
            <w:color w:val="0000FF"/>
          </w:rPr>
          <w:t>статьи 20</w:t>
        </w:r>
      </w:hyperlink>
      <w:r>
        <w:t xml:space="preserve"> Федерального закона "О государственной защите судей, должностных лиц правоохранительных и контролирующих органов" (далее - должностные лица), или членам их семей, в связи со служебной деятельностью, указанное возмещение осуществляется по одному основанию по выбору лица</w:t>
      </w:r>
      <w:proofErr w:type="gramEnd"/>
      <w:r>
        <w:t xml:space="preserve">, </w:t>
      </w:r>
      <w:proofErr w:type="gramStart"/>
      <w:r>
        <w:t>которому</w:t>
      </w:r>
      <w:proofErr w:type="gramEnd"/>
      <w:r>
        <w:t xml:space="preserve"> принадлежало уничтоженное (принадлежит поврежденное) имущество.</w:t>
      </w:r>
    </w:p>
    <w:p w:rsidR="00251ED2" w:rsidRDefault="00251ED2">
      <w:pPr>
        <w:pStyle w:val="ConsPlusNormal"/>
        <w:spacing w:before="220"/>
        <w:ind w:firstLine="540"/>
        <w:jc w:val="both"/>
      </w:pPr>
      <w:r>
        <w:t xml:space="preserve">3. </w:t>
      </w:r>
      <w:proofErr w:type="gramStart"/>
      <w:r>
        <w:t>Финансовое обеспечение расходных обязательств Российской Федерации, связанных с возмещением должностным лицам или членам их семей ущерба, причиненного уничтожением или повреждением их имущества в связи со служебной деятельностью, осуществляется за счет средств, предусматриваемых на эти цели ежегодно в федеральном бюджете соответствующим федеральным органам государственной власти и Судебному департаменту при Верховном Суде Российской Федерации.</w:t>
      </w:r>
      <w:proofErr w:type="gramEnd"/>
    </w:p>
    <w:p w:rsidR="00251ED2" w:rsidRDefault="00251ED2">
      <w:pPr>
        <w:pStyle w:val="ConsPlusNormal"/>
        <w:spacing w:before="220"/>
        <w:ind w:firstLine="540"/>
        <w:jc w:val="both"/>
      </w:pPr>
      <w:r>
        <w:t xml:space="preserve">4. </w:t>
      </w:r>
      <w:proofErr w:type="gramStart"/>
      <w:r>
        <w:t xml:space="preserve">Рекомендовать органам государственной власти субъектов Российской Федерации обеспечить своевременное рассмотрение вопросов и выполнение принятых решений по возмещению должностным лицам, денежное содержание которых осуществляется за счет средств бюджетов субъектов Российской Федерации, или членам их семей ущерба, причиненного уничтожением или повреждением их имущества в связи со служебной деятельностью, с учетом </w:t>
      </w:r>
      <w:hyperlink w:anchor="P32">
        <w:r>
          <w:rPr>
            <w:color w:val="0000FF"/>
          </w:rPr>
          <w:t>Правил,</w:t>
        </w:r>
      </w:hyperlink>
      <w:r>
        <w:t xml:space="preserve"> утвержденных настоящим Постановлением.</w:t>
      </w:r>
      <w:proofErr w:type="gramEnd"/>
    </w:p>
    <w:p w:rsidR="00251ED2" w:rsidRDefault="00251ED2">
      <w:pPr>
        <w:pStyle w:val="ConsPlusNormal"/>
        <w:spacing w:before="220"/>
        <w:ind w:firstLine="540"/>
        <w:jc w:val="both"/>
      </w:pPr>
      <w:r>
        <w:t>5. Настоящее Постановление вступает в силу с 1 января 2006 г.</w:t>
      </w:r>
    </w:p>
    <w:p w:rsidR="00251ED2" w:rsidRDefault="00251ED2">
      <w:pPr>
        <w:pStyle w:val="ConsPlusNormal"/>
        <w:ind w:firstLine="540"/>
        <w:jc w:val="both"/>
      </w:pPr>
    </w:p>
    <w:p w:rsidR="00251ED2" w:rsidRDefault="00251ED2">
      <w:pPr>
        <w:pStyle w:val="ConsPlusNormal"/>
        <w:jc w:val="right"/>
      </w:pPr>
      <w:r>
        <w:t>Председатель Правительства</w:t>
      </w:r>
    </w:p>
    <w:p w:rsidR="00251ED2" w:rsidRDefault="00251ED2">
      <w:pPr>
        <w:pStyle w:val="ConsPlusNormal"/>
        <w:jc w:val="right"/>
      </w:pPr>
      <w:r>
        <w:t>Российской Федерации</w:t>
      </w:r>
    </w:p>
    <w:p w:rsidR="00251ED2" w:rsidRDefault="00251ED2">
      <w:pPr>
        <w:pStyle w:val="ConsPlusNormal"/>
        <w:jc w:val="right"/>
      </w:pPr>
      <w:r>
        <w:t>М.ФРАДКОВ</w:t>
      </w:r>
    </w:p>
    <w:p w:rsidR="00251ED2" w:rsidRDefault="00251ED2">
      <w:pPr>
        <w:pStyle w:val="ConsPlusNormal"/>
        <w:jc w:val="right"/>
      </w:pPr>
    </w:p>
    <w:p w:rsidR="00251ED2" w:rsidRDefault="00251ED2">
      <w:pPr>
        <w:pStyle w:val="ConsPlusNormal"/>
        <w:jc w:val="right"/>
      </w:pPr>
    </w:p>
    <w:p w:rsidR="00251ED2" w:rsidRDefault="00251ED2">
      <w:pPr>
        <w:pStyle w:val="ConsPlusNormal"/>
        <w:jc w:val="right"/>
      </w:pPr>
    </w:p>
    <w:p w:rsidR="00251ED2" w:rsidRDefault="00251ED2">
      <w:pPr>
        <w:pStyle w:val="ConsPlusNormal"/>
        <w:jc w:val="right"/>
      </w:pPr>
    </w:p>
    <w:p w:rsidR="00251ED2" w:rsidRDefault="00251ED2">
      <w:pPr>
        <w:pStyle w:val="ConsPlusNormal"/>
        <w:jc w:val="right"/>
      </w:pPr>
    </w:p>
    <w:p w:rsidR="00251ED2" w:rsidRDefault="00251ED2">
      <w:pPr>
        <w:pStyle w:val="ConsPlusNormal"/>
        <w:jc w:val="right"/>
        <w:outlineLvl w:val="0"/>
      </w:pPr>
      <w:r>
        <w:t>Утверждены</w:t>
      </w:r>
    </w:p>
    <w:p w:rsidR="00251ED2" w:rsidRDefault="00251ED2">
      <w:pPr>
        <w:pStyle w:val="ConsPlusNormal"/>
        <w:jc w:val="right"/>
      </w:pPr>
      <w:r>
        <w:t>Постановлением Правительства</w:t>
      </w:r>
    </w:p>
    <w:p w:rsidR="00251ED2" w:rsidRDefault="00251ED2">
      <w:pPr>
        <w:pStyle w:val="ConsPlusNormal"/>
        <w:jc w:val="right"/>
      </w:pPr>
      <w:r>
        <w:t>Российской Федерации</w:t>
      </w:r>
    </w:p>
    <w:p w:rsidR="00251ED2" w:rsidRDefault="00251ED2">
      <w:pPr>
        <w:pStyle w:val="ConsPlusNormal"/>
        <w:jc w:val="right"/>
      </w:pPr>
      <w:r>
        <w:t>от 27 октября 2005 г. N 647</w:t>
      </w:r>
    </w:p>
    <w:p w:rsidR="00251ED2" w:rsidRDefault="00251ED2">
      <w:pPr>
        <w:pStyle w:val="ConsPlusNormal"/>
        <w:ind w:firstLine="540"/>
        <w:jc w:val="both"/>
      </w:pPr>
    </w:p>
    <w:p w:rsidR="00251ED2" w:rsidRDefault="00251ED2">
      <w:pPr>
        <w:pStyle w:val="ConsPlusTitle"/>
        <w:jc w:val="center"/>
      </w:pPr>
      <w:bookmarkStart w:id="0" w:name="P32"/>
      <w:bookmarkEnd w:id="0"/>
      <w:r>
        <w:t>ПРАВИЛА</w:t>
      </w:r>
    </w:p>
    <w:p w:rsidR="00251ED2" w:rsidRDefault="00251ED2">
      <w:pPr>
        <w:pStyle w:val="ConsPlusTitle"/>
        <w:jc w:val="center"/>
      </w:pPr>
      <w:r>
        <w:t>ВОЗМЕЩЕНИЯ СУДЬЯМ, ДОЛЖНОСТНЫМ ЛИЦАМ</w:t>
      </w:r>
    </w:p>
    <w:p w:rsidR="00251ED2" w:rsidRDefault="00251ED2">
      <w:pPr>
        <w:pStyle w:val="ConsPlusTitle"/>
        <w:jc w:val="center"/>
      </w:pPr>
      <w:r>
        <w:t>ПРАВООХРАНИТЕЛЬНЫХ И КОНТРОЛИРУЮЩИХ ОРГАНОВ ИЛИ ЧЛЕНАМ</w:t>
      </w:r>
    </w:p>
    <w:p w:rsidR="00251ED2" w:rsidRDefault="00251ED2">
      <w:pPr>
        <w:pStyle w:val="ConsPlusTitle"/>
        <w:jc w:val="center"/>
      </w:pPr>
      <w:r>
        <w:t>ИХ СЕМЕЙ УЩЕРБА, ПРИЧИНЕННОГО УНИЧТОЖЕНИЕМ</w:t>
      </w:r>
    </w:p>
    <w:p w:rsidR="00251ED2" w:rsidRDefault="00251ED2">
      <w:pPr>
        <w:pStyle w:val="ConsPlusTitle"/>
        <w:jc w:val="center"/>
      </w:pPr>
      <w:r>
        <w:t>ИЛИ ПОВРЕЖДЕНИЕМ ИХ ИМУЩЕСТВА В СВЯЗИ</w:t>
      </w:r>
    </w:p>
    <w:p w:rsidR="00251ED2" w:rsidRDefault="00251ED2">
      <w:pPr>
        <w:pStyle w:val="ConsPlusTitle"/>
        <w:jc w:val="center"/>
      </w:pPr>
      <w:r>
        <w:t>СО СЛУЖЕБНОЙ ДЕЯТЕЛЬНОСТЬЮ</w:t>
      </w:r>
    </w:p>
    <w:p w:rsidR="00251ED2" w:rsidRDefault="00251ED2">
      <w:pPr>
        <w:pStyle w:val="ConsPlusNormal"/>
        <w:ind w:firstLine="540"/>
        <w:jc w:val="both"/>
      </w:pPr>
    </w:p>
    <w:p w:rsidR="00251ED2" w:rsidRDefault="00251ED2">
      <w:pPr>
        <w:pStyle w:val="ConsPlusNormal"/>
        <w:ind w:firstLine="540"/>
        <w:jc w:val="both"/>
      </w:pPr>
      <w:r>
        <w:t xml:space="preserve">1. </w:t>
      </w:r>
      <w:proofErr w:type="gramStart"/>
      <w:r>
        <w:t xml:space="preserve">Настоящие Правила устанавливают порядок возмещения ущерба, причиненного уничтожением или повреждением имущества, принадлежащего лицам, перечисленным в части первой </w:t>
      </w:r>
      <w:hyperlink r:id="rId8">
        <w:r>
          <w:rPr>
            <w:color w:val="0000FF"/>
          </w:rPr>
          <w:t>статьи 20</w:t>
        </w:r>
      </w:hyperlink>
      <w:r>
        <w:t xml:space="preserve"> Федерального закона "О государственной защите судей, должностных лиц правоохранительных и контролирующих органов" (далее - должностные лица), а также членам их семей, определенным в соответствии с семейным законодательством Российской Федерации, в связи со служебной деятельностью должностных лиц.</w:t>
      </w:r>
      <w:proofErr w:type="gramEnd"/>
    </w:p>
    <w:p w:rsidR="00251ED2" w:rsidRDefault="00251ED2">
      <w:pPr>
        <w:pStyle w:val="ConsPlusNormal"/>
        <w:spacing w:before="220"/>
        <w:ind w:firstLine="540"/>
        <w:jc w:val="both"/>
      </w:pPr>
      <w:r>
        <w:t>Настоящие Правила применяются к правоотношениям по возмещению ущерба, причиненного уничтожением или повреждением имущества должностных лиц или членов их семей в связи со служебной деятельностью, за исключением случаев, когда иной порядок возмещения ущерба установлен законодательством Российской Федерации.</w:t>
      </w:r>
    </w:p>
    <w:p w:rsidR="00251ED2" w:rsidRDefault="00251ED2">
      <w:pPr>
        <w:pStyle w:val="ConsPlusNormal"/>
        <w:spacing w:before="220"/>
        <w:ind w:firstLine="540"/>
        <w:jc w:val="both"/>
      </w:pPr>
      <w:r>
        <w:t>2. Возмещению подлежит ущерб, причиненный уничтожением или повреждением имущества, принадлежащего должностному лицу или члену его семьи, в связи со служебной деятельностью должностного лица (далее - ущерб), в полном объеме, включая упущенную выгоду.</w:t>
      </w:r>
    </w:p>
    <w:p w:rsidR="00251ED2" w:rsidRDefault="00251ED2">
      <w:pPr>
        <w:pStyle w:val="ConsPlusNormal"/>
        <w:spacing w:before="220"/>
        <w:ind w:firstLine="540"/>
        <w:jc w:val="both"/>
      </w:pPr>
      <w:r>
        <w:t>3. Ущерб возмещается должностному лицу или члену его семьи органом государственной власти, в котором проходит службу, работает или исполняет обязанности должностное лицо, или другим установленным законодательством Российской Федерации государственным органом (далее - государственный орган) за счет средств федерального бюджета, предусматриваемых ежегодно на эти цели.</w:t>
      </w:r>
    </w:p>
    <w:p w:rsidR="00251ED2" w:rsidRDefault="00251ED2">
      <w:pPr>
        <w:pStyle w:val="ConsPlusNormal"/>
        <w:spacing w:before="220"/>
        <w:ind w:firstLine="540"/>
        <w:jc w:val="both"/>
      </w:pPr>
      <w:r>
        <w:t>4. Ущерб возмещается путем выплаты денежных средств либо при согласии должностного лица, члена его семьи - в натуре.</w:t>
      </w:r>
    </w:p>
    <w:p w:rsidR="00251ED2" w:rsidRDefault="00251ED2">
      <w:pPr>
        <w:pStyle w:val="ConsPlusNormal"/>
        <w:spacing w:before="220"/>
        <w:ind w:firstLine="540"/>
        <w:jc w:val="both"/>
      </w:pPr>
      <w:r>
        <w:t>5. Принадлежность уничтоженного или поврежденного имущества должностному лицу или члену его семьи и состав этого имущества подтверждаются соответствующими документами, объяснениями должностного лица, членов его семьи и свидетелей.</w:t>
      </w:r>
    </w:p>
    <w:p w:rsidR="00251ED2" w:rsidRDefault="00251ED2">
      <w:pPr>
        <w:pStyle w:val="ConsPlusNormal"/>
        <w:spacing w:before="220"/>
        <w:ind w:firstLine="540"/>
        <w:jc w:val="both"/>
      </w:pPr>
      <w:r>
        <w:t>6. Определение размера ущерба, подлежащего возмещению, осуществляется государственным органом при участии лица, имущество которого уничтожено или повреждено, и при необходимости иных организаций и (или) специалистов.</w:t>
      </w:r>
    </w:p>
    <w:p w:rsidR="00251ED2" w:rsidRDefault="00251ED2">
      <w:pPr>
        <w:pStyle w:val="ConsPlusNormal"/>
        <w:spacing w:before="220"/>
        <w:ind w:firstLine="540"/>
        <w:jc w:val="both"/>
      </w:pPr>
      <w:r>
        <w:t>Размер ущерба определяется исходя из расходов (затрат), необходимых для восстановления (ремонта) поврежденного имущества, и (или) размера уценки имущества вследствие его повреждения либо стоимости уничтоженного имущества по рыночным ценам, действующим в данной местности на момент возмещения ущерба, с учетом износа уничтоженного или поврежденного имущества, а также из размера упущенной выгоды.</w:t>
      </w:r>
    </w:p>
    <w:p w:rsidR="00251ED2" w:rsidRDefault="00251ED2">
      <w:pPr>
        <w:pStyle w:val="ConsPlusNormal"/>
        <w:spacing w:before="220"/>
        <w:ind w:firstLine="540"/>
        <w:jc w:val="both"/>
      </w:pPr>
      <w:r>
        <w:t xml:space="preserve">Установление стоимости имущества, принадлежащего должностному лицу или члену его семьи, осуществляется в соответствии с законодательством Российской Федерации, </w:t>
      </w:r>
      <w:r>
        <w:lastRenderedPageBreak/>
        <w:t>регулирующим оценочную деятельность.</w:t>
      </w:r>
    </w:p>
    <w:p w:rsidR="00251ED2" w:rsidRDefault="00251ED2">
      <w:pPr>
        <w:pStyle w:val="ConsPlusNormal"/>
        <w:spacing w:before="220"/>
        <w:ind w:firstLine="540"/>
        <w:jc w:val="both"/>
      </w:pPr>
      <w:r>
        <w:t>Расходы на восстановление (ремонт) поврежденного имущества, принадлежащего должностному лицу или члену его семьи, подтверждаются сметой или калькуляцией затрат на такое восстановление.</w:t>
      </w:r>
    </w:p>
    <w:p w:rsidR="00251ED2" w:rsidRDefault="00251ED2">
      <w:pPr>
        <w:pStyle w:val="ConsPlusNormal"/>
        <w:spacing w:before="220"/>
        <w:ind w:firstLine="540"/>
        <w:jc w:val="both"/>
      </w:pPr>
      <w:r>
        <w:t>Для исчисления размера упущенной выгоды должностное лицо или член его семьи должны документально подтвердить неполученные доходы, которые лицо, чье право нарушено, получило бы при обычных условиях гражданского оборота, если бы его право не было нарушено вследствие уничтожения или повреждения имущества.</w:t>
      </w:r>
    </w:p>
    <w:p w:rsidR="00251ED2" w:rsidRDefault="00251ED2">
      <w:pPr>
        <w:pStyle w:val="ConsPlusNormal"/>
        <w:spacing w:before="220"/>
        <w:ind w:firstLine="540"/>
        <w:jc w:val="both"/>
      </w:pPr>
      <w:r>
        <w:t>Расходы на восстановление (ремонт) поврежденного имущества, размер уценки имущества вследствие его повреждения, стоимость уничтоженного имущества, а также размер упущенной выгоды подтверждаются при необходимости заключениями соответствующих экспертных комиссий и (или) экспертов, документами, выданными организациями, судебными решениями и другими материалами. Расходы должностного лица или члена его семьи по сбору указанных доказательств, подтвержденные соответствующими документами, включаются в размер ущерба и подлежат возмещению.</w:t>
      </w:r>
    </w:p>
    <w:p w:rsidR="00251ED2" w:rsidRDefault="00251ED2">
      <w:pPr>
        <w:pStyle w:val="ConsPlusNormal"/>
        <w:spacing w:before="220"/>
        <w:ind w:firstLine="540"/>
        <w:jc w:val="both"/>
      </w:pPr>
      <w:r>
        <w:t>При возмещении упущенной выгоды учитываются установленные законодательством Российской Федерации ограничения, связанные со служебной деятельностью должностного лица или члена его семьи, включая запрет на занятие определенными видами деятельности.</w:t>
      </w:r>
    </w:p>
    <w:p w:rsidR="00251ED2" w:rsidRDefault="00251ED2">
      <w:pPr>
        <w:pStyle w:val="ConsPlusNormal"/>
        <w:spacing w:before="220"/>
        <w:ind w:firstLine="540"/>
        <w:jc w:val="both"/>
      </w:pPr>
      <w:r>
        <w:t>В случае если уничтоженное или поврежденное имущество было застраховано в порядке добровольного или обязательного страхования и страховая организация выплатила соответствующее страховое возмещение должностному лицу или члену его семьи, то возмещению подлежит разница между размером ущерба и страховым возмещением. Возмещение ущерба в этом случае осуществляется после выплаты должностному лицу или члену его семьи страхового возмещения.</w:t>
      </w:r>
    </w:p>
    <w:p w:rsidR="00251ED2" w:rsidRDefault="00251ED2">
      <w:pPr>
        <w:pStyle w:val="ConsPlusNormal"/>
        <w:spacing w:before="220"/>
        <w:ind w:firstLine="540"/>
        <w:jc w:val="both"/>
      </w:pPr>
      <w:bookmarkStart w:id="1" w:name="P53"/>
      <w:bookmarkEnd w:id="1"/>
      <w:r>
        <w:t>7. Для возмещения ущерба должностное лицо (а в случае его гибели - член его семьи) представляет руководителю государственного органа:</w:t>
      </w:r>
    </w:p>
    <w:p w:rsidR="00251ED2" w:rsidRDefault="00251ED2">
      <w:pPr>
        <w:pStyle w:val="ConsPlusNormal"/>
        <w:spacing w:before="220"/>
        <w:ind w:firstLine="540"/>
        <w:jc w:val="both"/>
      </w:pPr>
      <w:r>
        <w:t>а) письменное заявление о возмещении ущерба с указанием уничтоженного и (или) поврежденного имущества, расходов на восстановление поврежденного имущества и (или) размера уценки имущества вследствие его повреждения, стоимости уничтоженного имущества, а также размера упущенной выгоды;</w:t>
      </w:r>
    </w:p>
    <w:p w:rsidR="00251ED2" w:rsidRDefault="00251ED2">
      <w:pPr>
        <w:pStyle w:val="ConsPlusNormal"/>
        <w:spacing w:before="220"/>
        <w:ind w:firstLine="540"/>
        <w:jc w:val="both"/>
      </w:pPr>
      <w:r>
        <w:t>б) документы, подтверждающие факт уничтожения или повреждения имущества;</w:t>
      </w:r>
    </w:p>
    <w:p w:rsidR="00251ED2" w:rsidRDefault="00251ED2">
      <w:pPr>
        <w:pStyle w:val="ConsPlusNormal"/>
        <w:spacing w:before="220"/>
        <w:ind w:firstLine="540"/>
        <w:jc w:val="both"/>
      </w:pPr>
      <w:r>
        <w:t>в) постановление органов дознания или предварительного следствия, либо приговор суда или судебное постановление, либо иные установленные законодательством Российской Федерации документы, подтверждающие наличие причинной связи между служебной деятельностью должностного лица и уничтожением или повреждением имущества, принадлежащего должностному лицу или члену его семьи;</w:t>
      </w:r>
    </w:p>
    <w:p w:rsidR="00251ED2" w:rsidRDefault="00251ED2">
      <w:pPr>
        <w:pStyle w:val="ConsPlusNormal"/>
        <w:spacing w:before="220"/>
        <w:ind w:firstLine="540"/>
        <w:jc w:val="both"/>
      </w:pPr>
      <w:proofErr w:type="gramStart"/>
      <w:r>
        <w:t>г) документы (при их наличии), подтверждающие принадлежность уничтоженного и (или) поврежденного имущества, его состав, расходы на восстановление поврежденного имущества, размер уценки имущества вследствие его повреждения, стоимость уничтоженного имущества;</w:t>
      </w:r>
      <w:proofErr w:type="gramEnd"/>
    </w:p>
    <w:p w:rsidR="00251ED2" w:rsidRDefault="00251ED2">
      <w:pPr>
        <w:pStyle w:val="ConsPlusNormal"/>
        <w:spacing w:before="220"/>
        <w:ind w:firstLine="540"/>
        <w:jc w:val="both"/>
      </w:pPr>
      <w:proofErr w:type="gramStart"/>
      <w:r>
        <w:t>д) в случае возмещения упущенной выгоды - документы, подтверждающие наличие и размер упущенной выгоды, в том числе договоры и иные соглашения, содержащие обязательства гражданско-правового характера, не исполненные (ненадлежащим образом исполненные) должностным лицом или членом его семьи вследствие уничтожения или повреждения его имущества;</w:t>
      </w:r>
      <w:proofErr w:type="gramEnd"/>
    </w:p>
    <w:p w:rsidR="00251ED2" w:rsidRDefault="00251ED2">
      <w:pPr>
        <w:pStyle w:val="ConsPlusNormal"/>
        <w:spacing w:before="220"/>
        <w:ind w:firstLine="540"/>
        <w:jc w:val="both"/>
      </w:pPr>
      <w:proofErr w:type="gramStart"/>
      <w:r>
        <w:lastRenderedPageBreak/>
        <w:t>е) в случае страхования имущества - документы, подтверждающие страхование уничтоженного или поврежденного имущества, принадлежавшего (принадлежащего) должностному лицу или члену его семьи, размер страхового возмещения, которое страховая организация выплатила должностному лицу или члену его семьи в связи с уничтожением или повреждением имущества;</w:t>
      </w:r>
      <w:proofErr w:type="gramEnd"/>
    </w:p>
    <w:p w:rsidR="00251ED2" w:rsidRDefault="00251ED2">
      <w:pPr>
        <w:pStyle w:val="ConsPlusNormal"/>
        <w:spacing w:before="220"/>
        <w:ind w:firstLine="540"/>
        <w:jc w:val="both"/>
      </w:pPr>
      <w:r>
        <w:t>ж) в случае уничтожения или повреждения имущества, принадлежащего члену семьи должностного лица, - документы о составе семьи должностного лица;</w:t>
      </w:r>
    </w:p>
    <w:p w:rsidR="00251ED2" w:rsidRDefault="00251ED2">
      <w:pPr>
        <w:pStyle w:val="ConsPlusNormal"/>
        <w:spacing w:before="220"/>
        <w:ind w:firstLine="540"/>
        <w:jc w:val="both"/>
      </w:pPr>
      <w:r>
        <w:t xml:space="preserve">з) иные документы или материалы, необходимые для рассмотрения вопроса о возмещении ущерба, перечень </w:t>
      </w:r>
      <w:proofErr w:type="gramStart"/>
      <w:r>
        <w:t>которых</w:t>
      </w:r>
      <w:proofErr w:type="gramEnd"/>
      <w:r>
        <w:t xml:space="preserve"> определяется государственным органом.</w:t>
      </w:r>
    </w:p>
    <w:p w:rsidR="00251ED2" w:rsidRDefault="00251ED2">
      <w:pPr>
        <w:pStyle w:val="ConsPlusNormal"/>
        <w:spacing w:before="220"/>
        <w:ind w:firstLine="540"/>
        <w:jc w:val="both"/>
      </w:pPr>
      <w:r>
        <w:t xml:space="preserve">8. Государственный орган обязан оказывать содействие должностному лицу и (или) членам его семьи в получении и сборе указанных в </w:t>
      </w:r>
      <w:hyperlink w:anchor="P53">
        <w:r>
          <w:rPr>
            <w:color w:val="0000FF"/>
          </w:rPr>
          <w:t>пункте 7</w:t>
        </w:r>
      </w:hyperlink>
      <w:r>
        <w:t xml:space="preserve"> настоящих Правил документов и материалов.</w:t>
      </w:r>
    </w:p>
    <w:p w:rsidR="00251ED2" w:rsidRDefault="00251ED2">
      <w:pPr>
        <w:pStyle w:val="ConsPlusNormal"/>
        <w:spacing w:before="220"/>
        <w:ind w:firstLine="540"/>
        <w:jc w:val="both"/>
      </w:pPr>
      <w:r>
        <w:t xml:space="preserve">9. Для решения вопросов, связанных с возмещением ущерба, руководитель государственного органа создает </w:t>
      </w:r>
      <w:hyperlink r:id="rId9">
        <w:r>
          <w:rPr>
            <w:color w:val="0000FF"/>
          </w:rPr>
          <w:t>комиссию</w:t>
        </w:r>
      </w:hyperlink>
      <w:r>
        <w:t xml:space="preserve"> и принимает меры по обеспечению ее деятельности.</w:t>
      </w:r>
    </w:p>
    <w:p w:rsidR="00251ED2" w:rsidRDefault="00251ED2">
      <w:pPr>
        <w:pStyle w:val="ConsPlusNormal"/>
        <w:spacing w:before="220"/>
        <w:ind w:firstLine="540"/>
        <w:jc w:val="both"/>
      </w:pPr>
      <w:r>
        <w:t>Деятельность комиссии осуществляется в соответствии с законодательством Российской Федерации, настоящими Правилами и положением о комиссии, утверждаемым руководителем государственного органа.</w:t>
      </w:r>
    </w:p>
    <w:p w:rsidR="00251ED2" w:rsidRDefault="00251ED2">
      <w:pPr>
        <w:pStyle w:val="ConsPlusNormal"/>
        <w:spacing w:before="220"/>
        <w:ind w:firstLine="540"/>
        <w:jc w:val="both"/>
      </w:pPr>
      <w:proofErr w:type="gramStart"/>
      <w:r>
        <w:t>Комиссия рассматривает документы и материалы, представленные должностным лицом (членом его семьи) руководителю государственного органа, материалы служебной проверки, собранные в установленном порядке подразделением государственного органа, в котором проходит службу, работает или исполняет обязанности должностное лицо, а также иные документы и материалы, в том числе полученные от специалистов и подразделений государственного органа и (или) от соответствующих организаций, экспертных комиссий (экспертов), судов и</w:t>
      </w:r>
      <w:proofErr w:type="gramEnd"/>
      <w:r>
        <w:t xml:space="preserve"> других учреждений и организаций по запросам (обращениям) комиссии или государственного органа.</w:t>
      </w:r>
    </w:p>
    <w:p w:rsidR="00251ED2" w:rsidRDefault="00251ED2">
      <w:pPr>
        <w:pStyle w:val="ConsPlusNormal"/>
        <w:spacing w:before="220"/>
        <w:ind w:firstLine="540"/>
        <w:jc w:val="both"/>
      </w:pPr>
      <w:r>
        <w:t>Срок и порядок рассмотрения комиссией вопросов, связанных с возмещением ущерба, определяются в положении о комиссии.</w:t>
      </w:r>
    </w:p>
    <w:p w:rsidR="00251ED2" w:rsidRDefault="00251ED2">
      <w:pPr>
        <w:pStyle w:val="ConsPlusNormal"/>
        <w:spacing w:before="220"/>
        <w:ind w:firstLine="540"/>
        <w:jc w:val="both"/>
      </w:pPr>
      <w:r>
        <w:t xml:space="preserve">10. </w:t>
      </w:r>
      <w:proofErr w:type="gramStart"/>
      <w:r>
        <w:t>Основанием для возмещения ущерба является уничтожение или повреждение имущества, принадлежащего должностному лицу или члену его семьи, в связи с осуществлением должностным лицом служебной деятельности (исполнением служебных обязанностей) при подтверждении в порядке, установленном законодательством Российской Федерации, наличия причинной связи между служебной деятельностью должностного лица и уничтожением или повреждением имущества, принадлежащего ему или члену его семьи.</w:t>
      </w:r>
      <w:proofErr w:type="gramEnd"/>
    </w:p>
    <w:p w:rsidR="00251ED2" w:rsidRDefault="00251ED2">
      <w:pPr>
        <w:pStyle w:val="ConsPlusNormal"/>
        <w:spacing w:before="220"/>
        <w:ind w:firstLine="540"/>
        <w:jc w:val="both"/>
      </w:pPr>
      <w:r>
        <w:t>Основанием для отказа в возмещении ущерба является только приговор или постановление суда в отношении лица, признанного виновным в уничтожении или повреждении принадлежащего должностному лицу или члену его семьи имущества, которым установлено, что это событие не связано со служебной деятельностью должностного лица.</w:t>
      </w:r>
    </w:p>
    <w:p w:rsidR="00251ED2" w:rsidRDefault="00251ED2">
      <w:pPr>
        <w:pStyle w:val="ConsPlusNormal"/>
        <w:spacing w:before="220"/>
        <w:ind w:firstLine="540"/>
        <w:jc w:val="both"/>
      </w:pPr>
      <w:r>
        <w:t xml:space="preserve">11. По результатам рассмотрения комиссией вопроса о возмещении ущерба руководитель государственного органа в течение 30 дней </w:t>
      </w:r>
      <w:proofErr w:type="gramStart"/>
      <w:r>
        <w:t>с даты</w:t>
      </w:r>
      <w:proofErr w:type="gramEnd"/>
      <w:r>
        <w:t xml:space="preserve"> такого рассмотрения издает приказ, в котором указываются размер ущерба, срок и способы его возмещения.</w:t>
      </w:r>
    </w:p>
    <w:p w:rsidR="00251ED2" w:rsidRDefault="00251ED2">
      <w:pPr>
        <w:pStyle w:val="ConsPlusNormal"/>
        <w:spacing w:before="220"/>
        <w:ind w:firstLine="540"/>
        <w:jc w:val="both"/>
      </w:pPr>
      <w:r>
        <w:t>12. Государственный орган, возместивший ущерб, принимает меры к взысканию в установленном порядке соответствующих денежных и (или) иных средств с установленных и признанных виновными в нанесении ущерба лиц.</w:t>
      </w:r>
    </w:p>
    <w:p w:rsidR="00251ED2" w:rsidRDefault="00251ED2">
      <w:pPr>
        <w:pStyle w:val="ConsPlusNormal"/>
        <w:ind w:firstLine="540"/>
        <w:jc w:val="both"/>
      </w:pPr>
    </w:p>
    <w:p w:rsidR="00251ED2" w:rsidRDefault="00251ED2">
      <w:pPr>
        <w:pStyle w:val="ConsPlusNormal"/>
        <w:ind w:firstLine="540"/>
        <w:jc w:val="both"/>
      </w:pPr>
    </w:p>
    <w:p w:rsidR="00310176" w:rsidRDefault="00310176">
      <w:bookmarkStart w:id="2" w:name="_GoBack"/>
      <w:bookmarkEnd w:id="2"/>
    </w:p>
    <w:sectPr w:rsidR="00310176" w:rsidSect="009D4E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D2"/>
    <w:rsid w:val="00251ED2"/>
    <w:rsid w:val="002A2001"/>
    <w:rsid w:val="00310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E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51E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51ED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E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51ED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51ED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2&amp;dst=7" TargetMode="External"/><Relationship Id="rId3" Type="http://schemas.openxmlformats.org/officeDocument/2006/relationships/settings" Target="settings.xml"/><Relationship Id="rId7" Type="http://schemas.openxmlformats.org/officeDocument/2006/relationships/hyperlink" Target="https://login.consultant.ru/link/?req=doc&amp;base=LAW&amp;n=465792&amp;dst=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65792&amp;dst=100119" TargetMode="External"/><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00492&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1799</Words>
  <Characters>10259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12034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2025-04-14T11:21:00Z</dcterms:created>
  <dcterms:modified xsi:type="dcterms:W3CDTF">2025-04-14T12:33:00Z</dcterms:modified>
</cp:coreProperties>
</file>