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right"/>
        <w:rPr>
          <w:rFonts w:ascii="Times New Roman" w:hAnsi="Times New Roman" w:cs="Times New Roman"/>
          <w:sz w:val="24"/>
          <w:szCs w:val="24"/>
        </w:rPr>
      </w:pPr>
      <w:r w:rsidRPr="002136CE">
        <w:rPr>
          <w:rFonts w:ascii="Times New Roman" w:hAnsi="Times New Roman" w:cs="Times New Roman"/>
          <w:sz w:val="24"/>
          <w:szCs w:val="24"/>
        </w:rPr>
        <w:t>Утверждены</w:t>
      </w:r>
    </w:p>
    <w:p w:rsidR="002136CE" w:rsidRPr="002136CE" w:rsidRDefault="002136CE" w:rsidP="002136CE">
      <w:pPr>
        <w:pStyle w:val="a3"/>
        <w:ind w:firstLine="284"/>
        <w:jc w:val="right"/>
        <w:rPr>
          <w:rFonts w:ascii="Times New Roman" w:hAnsi="Times New Roman" w:cs="Times New Roman"/>
          <w:sz w:val="24"/>
          <w:szCs w:val="24"/>
        </w:rPr>
      </w:pPr>
      <w:r w:rsidRPr="002136CE">
        <w:rPr>
          <w:rFonts w:ascii="Times New Roman" w:hAnsi="Times New Roman" w:cs="Times New Roman"/>
          <w:sz w:val="24"/>
          <w:szCs w:val="24"/>
        </w:rPr>
        <w:t>постановлением</w:t>
      </w:r>
    </w:p>
    <w:p w:rsidR="002136CE" w:rsidRPr="002136CE" w:rsidRDefault="002136CE" w:rsidP="002136CE">
      <w:pPr>
        <w:pStyle w:val="a3"/>
        <w:ind w:firstLine="284"/>
        <w:jc w:val="right"/>
        <w:rPr>
          <w:rFonts w:ascii="Times New Roman" w:hAnsi="Times New Roman" w:cs="Times New Roman"/>
          <w:sz w:val="24"/>
          <w:szCs w:val="24"/>
        </w:rPr>
      </w:pPr>
      <w:r w:rsidRPr="002136CE">
        <w:rPr>
          <w:rFonts w:ascii="Times New Roman" w:hAnsi="Times New Roman" w:cs="Times New Roman"/>
          <w:sz w:val="24"/>
          <w:szCs w:val="24"/>
        </w:rPr>
        <w:t>Президиума Верховного Суда</w:t>
      </w:r>
    </w:p>
    <w:p w:rsidR="002136CE" w:rsidRPr="002136CE" w:rsidRDefault="002136CE" w:rsidP="002136CE">
      <w:pPr>
        <w:pStyle w:val="a3"/>
        <w:ind w:firstLine="284"/>
        <w:jc w:val="right"/>
        <w:rPr>
          <w:rFonts w:ascii="Times New Roman" w:hAnsi="Times New Roman" w:cs="Times New Roman"/>
          <w:sz w:val="24"/>
          <w:szCs w:val="24"/>
        </w:rPr>
      </w:pPr>
      <w:r w:rsidRPr="002136CE">
        <w:rPr>
          <w:rFonts w:ascii="Times New Roman" w:hAnsi="Times New Roman" w:cs="Times New Roman"/>
          <w:sz w:val="24"/>
          <w:szCs w:val="24"/>
        </w:rPr>
        <w:t>Российской Федерации</w:t>
      </w:r>
    </w:p>
    <w:p w:rsidR="002136CE" w:rsidRPr="002136CE" w:rsidRDefault="002136CE" w:rsidP="002136CE">
      <w:pPr>
        <w:pStyle w:val="a3"/>
        <w:ind w:firstLine="284"/>
        <w:jc w:val="right"/>
        <w:rPr>
          <w:rFonts w:ascii="Times New Roman" w:hAnsi="Times New Roman" w:cs="Times New Roman"/>
          <w:sz w:val="24"/>
          <w:szCs w:val="24"/>
        </w:rPr>
      </w:pPr>
      <w:r w:rsidRPr="002136CE">
        <w:rPr>
          <w:rFonts w:ascii="Times New Roman" w:hAnsi="Times New Roman" w:cs="Times New Roman"/>
          <w:sz w:val="24"/>
          <w:szCs w:val="24"/>
        </w:rPr>
        <w:t>от 12 февраля 2025 года</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center"/>
        <w:rPr>
          <w:rFonts w:ascii="Times New Roman" w:hAnsi="Times New Roman" w:cs="Times New Roman"/>
          <w:sz w:val="24"/>
          <w:szCs w:val="24"/>
        </w:rPr>
      </w:pPr>
      <w:r w:rsidRPr="002136CE">
        <w:rPr>
          <w:rFonts w:ascii="Times New Roman" w:hAnsi="Times New Roman" w:cs="Times New Roman"/>
          <w:sz w:val="24"/>
          <w:szCs w:val="24"/>
        </w:rPr>
        <w:t>МЕТОДИЧЕСКИЕ РЕКОМЕНДАЦИИ</w:t>
      </w:r>
    </w:p>
    <w:p w:rsidR="002136CE" w:rsidRPr="002136CE" w:rsidRDefault="002136CE" w:rsidP="002136CE">
      <w:pPr>
        <w:pStyle w:val="a3"/>
        <w:ind w:firstLine="284"/>
        <w:jc w:val="center"/>
        <w:rPr>
          <w:rFonts w:ascii="Times New Roman" w:hAnsi="Times New Roman" w:cs="Times New Roman"/>
          <w:sz w:val="24"/>
          <w:szCs w:val="24"/>
        </w:rPr>
      </w:pPr>
      <w:r w:rsidRPr="002136CE">
        <w:rPr>
          <w:rFonts w:ascii="Times New Roman" w:hAnsi="Times New Roman" w:cs="Times New Roman"/>
          <w:sz w:val="24"/>
          <w:szCs w:val="24"/>
        </w:rPr>
        <w:t>ПО ВОПРОСАМ ПРЕДСТАВЛЕНИЯ СУДЬЯМИ И РАБОТНИКАМИ</w:t>
      </w:r>
    </w:p>
    <w:p w:rsidR="002136CE" w:rsidRPr="002136CE" w:rsidRDefault="002136CE" w:rsidP="002136CE">
      <w:pPr>
        <w:pStyle w:val="a3"/>
        <w:ind w:firstLine="284"/>
        <w:jc w:val="center"/>
        <w:rPr>
          <w:rFonts w:ascii="Times New Roman" w:hAnsi="Times New Roman" w:cs="Times New Roman"/>
          <w:sz w:val="24"/>
          <w:szCs w:val="24"/>
        </w:rPr>
      </w:pPr>
      <w:r w:rsidRPr="002136CE">
        <w:rPr>
          <w:rFonts w:ascii="Times New Roman" w:hAnsi="Times New Roman" w:cs="Times New Roman"/>
          <w:sz w:val="24"/>
          <w:szCs w:val="24"/>
        </w:rPr>
        <w:t>АППАРАТОВ СУДОВ СВЕДЕНИЙ О ДОХОДАХ, РАСХОДАХ, ОБ ИМУЩЕСТВЕ</w:t>
      </w:r>
    </w:p>
    <w:p w:rsidR="002136CE" w:rsidRPr="002136CE" w:rsidRDefault="002136CE" w:rsidP="002136CE">
      <w:pPr>
        <w:pStyle w:val="a3"/>
        <w:ind w:firstLine="284"/>
        <w:jc w:val="center"/>
        <w:rPr>
          <w:rFonts w:ascii="Times New Roman" w:hAnsi="Times New Roman" w:cs="Times New Roman"/>
          <w:sz w:val="24"/>
          <w:szCs w:val="24"/>
        </w:rPr>
      </w:pPr>
      <w:r w:rsidRPr="002136CE">
        <w:rPr>
          <w:rFonts w:ascii="Times New Roman" w:hAnsi="Times New Roman" w:cs="Times New Roman"/>
          <w:sz w:val="24"/>
          <w:szCs w:val="24"/>
        </w:rPr>
        <w:t>И ОБЯЗАТЕЛЬСТВАХ ИМУЩЕСТВЕННОГО ХАРАКТЕРА И ЗАПОЛНЕНИЯ</w:t>
      </w:r>
    </w:p>
    <w:p w:rsidR="002136CE" w:rsidRPr="002136CE" w:rsidRDefault="002136CE" w:rsidP="002136CE">
      <w:pPr>
        <w:pStyle w:val="a3"/>
        <w:ind w:firstLine="284"/>
        <w:jc w:val="center"/>
        <w:rPr>
          <w:rFonts w:ascii="Times New Roman" w:hAnsi="Times New Roman" w:cs="Times New Roman"/>
          <w:sz w:val="24"/>
          <w:szCs w:val="24"/>
        </w:rPr>
      </w:pPr>
      <w:r w:rsidRPr="002136CE">
        <w:rPr>
          <w:rFonts w:ascii="Times New Roman" w:hAnsi="Times New Roman" w:cs="Times New Roman"/>
          <w:sz w:val="24"/>
          <w:szCs w:val="24"/>
        </w:rPr>
        <w:t>СООТВЕТСТВУЮЩЕЙ ФОРМЫ СПРАВКИ &lt;1&gt;</w:t>
      </w:r>
    </w:p>
    <w:p w:rsidR="002136CE" w:rsidRPr="002136CE" w:rsidRDefault="002136CE" w:rsidP="002136CE">
      <w:pPr>
        <w:pStyle w:val="a3"/>
        <w:ind w:firstLine="284"/>
        <w:jc w:val="center"/>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&lt;1&gt; Далее - Методические рекомендации.</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Методические рекомендации разработаны Верховным Судом Российской Федерации совместно с Судебным департаментом при Верховном Суде Российской Федерации и при участии Совета судей Российской Федерации и Высшей квалификационной коллегии судей Российской Федерации в целях обеспечения правильного и единообразного подхода к заполнению судьями, кандидатами на должность судьи, федеральными государственными гражданскими служащими, замещающими должности в аппаратах судов, и гражданами, претендующими на замещение таких должностей, справок о доходах, расходах, об имуществе и обязательствах имущественного характера, справок о доходах, расходах, об имуществе и обязательствах имущественного характера своих супруги (супруга) и несовершеннолетних детей.</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В основу данных Методических рекомендаций положены результаты анализа сведений о доходах, расходах, об имуществе и обязательствах имущественного характера, представляемые судьями и работниками аппаратов судов в рамках декларационных кампаний, а также положения Методических рекомендаций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которые ежегодно обновляются Министерством труда и социальной защиты Российской Федерации при участии Администрации Президента Российской Федерации, Центрального банка Российской Федерации, Генеральной прокуратуры Российской Федерации и иных заинтересованных федеральных государственных органов.</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Часть I. Представление сведений о доходах, расходах,</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об имуществе и обязательствах имущественного характера</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 Лица, обязанные представлять сведения о доходах,</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расходах, об имуществе и обязательствах</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имущественного характера</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1.1. В соответствии с законодательством Российской Федерации обязанность представлять сведения о доходах, расходах &lt;2&gt;, об имуществе и обязательствах имущественного характера возлагается на судей Верховного Суда Российской Федерации, кассационных судов общей юрисдикции, апелляционных судов общей юрисдикции, кассационного военного суда, апелляционного военного суда, верховных судов республик, краевых, областных судов, судов городов федерального значения, судов автономной области и автономных округов, районных судов, окружных (флотских) военных судов, гарнизонных военных судов, арбитражных судов округов, арбитражных </w:t>
      </w:r>
      <w:r w:rsidRPr="002136CE">
        <w:rPr>
          <w:rFonts w:ascii="Times New Roman" w:hAnsi="Times New Roman" w:cs="Times New Roman"/>
          <w:sz w:val="24"/>
          <w:szCs w:val="24"/>
        </w:rPr>
        <w:lastRenderedPageBreak/>
        <w:t>апелляционных судов, арбитражных судов субъектов Российской Федерации, специализированных арбитражных судов, мировых судей &lt;3&gt;, на федеральных государственных гражданских служащих, замещающих должности в аппаратах указанных судов, включенные в перечни должностей, осуществление полномочий по которым влечет обязанность представлять сведения о доходах, расходах, об имуществе и обязательствах имущественного характера &lt;4&gt;, а также на кандидатов на должность судьи и граждан, претендующих на замещение должности федеральной государственной гражданской службы в указанных судах.</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&lt;2&gt; Сведения о расходах представляются в случаях, определенных Федеральным </w:t>
      </w:r>
      <w:hyperlink r:id="rId4">
        <w:r w:rsidRPr="002136CE">
          <w:rPr>
            <w:rFonts w:ascii="Times New Roman" w:hAnsi="Times New Roman" w:cs="Times New Roman"/>
            <w:color w:val="0000FF"/>
            <w:sz w:val="24"/>
            <w:szCs w:val="24"/>
          </w:rPr>
          <w:t>законом</w:t>
        </w:r>
      </w:hyperlink>
      <w:r w:rsidRPr="002136CE">
        <w:rPr>
          <w:rFonts w:ascii="Times New Roman" w:hAnsi="Times New Roman" w:cs="Times New Roman"/>
          <w:sz w:val="24"/>
          <w:szCs w:val="24"/>
        </w:rPr>
        <w:t xml:space="preserve"> от 3 декабря 2012 года N 230-ФЗ "О контроле за соответствием расходов лиц, замещающих государственные должности, и иных лиц их доходам".</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&lt;3&gt; Далее - судья.</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&lt;4&gt; Далее - государственный гражданский служащий.</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1.2. Судья представляет сведения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супруги (супруга) и несовершеннолетних детей в суд, в котором он занимает должность судьи (мировой судья - в районный (городской) суд на территории нахождения судебного участка).</w:t>
      </w:r>
    </w:p>
    <w:p w:rsidR="002136CE" w:rsidRPr="002136CE" w:rsidRDefault="002136CE" w:rsidP="002136CE">
      <w:pPr>
        <w:pStyle w:val="a3"/>
        <w:ind w:firstLine="284"/>
        <w:jc w:val="both"/>
        <w:rPr>
          <w:rFonts w:ascii="Times New Roman" w:hAnsi="Times New Roman" w:cs="Times New Roman"/>
          <w:sz w:val="24"/>
          <w:szCs w:val="24"/>
        </w:rPr>
      </w:pPr>
      <w:bookmarkStart w:id="0" w:name="P33"/>
      <w:bookmarkEnd w:id="0"/>
      <w:r w:rsidRPr="002136CE">
        <w:rPr>
          <w:rFonts w:ascii="Times New Roman" w:hAnsi="Times New Roman" w:cs="Times New Roman"/>
          <w:sz w:val="24"/>
          <w:szCs w:val="24"/>
        </w:rPr>
        <w:t xml:space="preserve">1.3. Кандидат на должность судьи представляет сведения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супруги (супруга) и несовершеннолетних детей (без заполнения пунктов </w:t>
      </w:r>
      <w:hyperlink r:id="rId5">
        <w:r w:rsidRPr="002136CE">
          <w:rPr>
            <w:rFonts w:ascii="Times New Roman" w:hAnsi="Times New Roman" w:cs="Times New Roman"/>
            <w:color w:val="0000FF"/>
            <w:sz w:val="24"/>
            <w:szCs w:val="24"/>
          </w:rPr>
          <w:t>раздела 2</w:t>
        </w:r>
      </w:hyperlink>
      <w:r w:rsidRPr="002136CE">
        <w:rPr>
          <w:rFonts w:ascii="Times New Roman" w:hAnsi="Times New Roman" w:cs="Times New Roman"/>
          <w:sz w:val="24"/>
          <w:szCs w:val="24"/>
        </w:rPr>
        <w:t xml:space="preserve"> Справки) в соответствующую квалификационную коллегию судей.</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1.4. Государственный гражданский служащий представляет сведения о доходах, расходах, об имуществе и обязательствах имущественного характера в соответствующее подразделение по профилактике коррупционных и иных правонарушений (должностному лицу, ответственному за работу по профилактике коррупционных и иных правонарушений).</w:t>
      </w:r>
    </w:p>
    <w:p w:rsidR="002136CE" w:rsidRPr="002136CE" w:rsidRDefault="002136CE" w:rsidP="002136CE">
      <w:pPr>
        <w:pStyle w:val="a3"/>
        <w:ind w:firstLine="284"/>
        <w:jc w:val="both"/>
        <w:rPr>
          <w:rFonts w:ascii="Times New Roman" w:hAnsi="Times New Roman" w:cs="Times New Roman"/>
          <w:sz w:val="24"/>
          <w:szCs w:val="24"/>
        </w:rPr>
      </w:pPr>
      <w:bookmarkStart w:id="1" w:name="P35"/>
      <w:bookmarkEnd w:id="1"/>
      <w:r w:rsidRPr="002136CE">
        <w:rPr>
          <w:rFonts w:ascii="Times New Roman" w:hAnsi="Times New Roman" w:cs="Times New Roman"/>
          <w:sz w:val="24"/>
          <w:szCs w:val="24"/>
        </w:rPr>
        <w:t xml:space="preserve">1.5. Гражданин, претендующий на замещение должности федеральной государственной гражданской службы в аппарате суда, представляет сведения о доходах, о расходах, об имуществе и обязательствах имущественного характера, а также сведения о доходах, об имуществе и обязательствах имущественного характера супруги (супруга) и несовершеннолетних детей (без заполнения пунктов </w:t>
      </w:r>
      <w:hyperlink r:id="rId6">
        <w:r w:rsidRPr="002136CE">
          <w:rPr>
            <w:rFonts w:ascii="Times New Roman" w:hAnsi="Times New Roman" w:cs="Times New Roman"/>
            <w:color w:val="0000FF"/>
            <w:sz w:val="24"/>
            <w:szCs w:val="24"/>
          </w:rPr>
          <w:t>раздела 2</w:t>
        </w:r>
      </w:hyperlink>
      <w:r w:rsidRPr="002136CE">
        <w:rPr>
          <w:rFonts w:ascii="Times New Roman" w:hAnsi="Times New Roman" w:cs="Times New Roman"/>
          <w:sz w:val="24"/>
          <w:szCs w:val="24"/>
        </w:rPr>
        <w:t xml:space="preserve"> Справки) в соответствующее кадровое подразделение суда.</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2. Обязательность представления сведений о доходах,</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расходах, об имуществе и обязательствах</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имущественного характера</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2.1. Нахождение лица, обязанного представлять сведения о доходах, расходах, об имуществе и обязательствах имущественного характера, в отпуске (ежегодном оплачиваемом отпуске, отпуске без сохранения денежного содержания, отпуске по уходу за ребенком или другом предусмотренном законодательством отпуске), временная нетрудоспособность или иной период неисполнения должностных обязанностей в соответствии с законодательством Российской Федерации о противодействии коррупции не освобождает от обязанности представить сведения о доходах.</w:t>
      </w:r>
    </w:p>
    <w:p w:rsidR="002136CE" w:rsidRPr="002136CE" w:rsidRDefault="002136CE" w:rsidP="002136CE">
      <w:pPr>
        <w:pStyle w:val="a3"/>
        <w:ind w:firstLine="284"/>
        <w:jc w:val="both"/>
        <w:rPr>
          <w:rFonts w:ascii="Times New Roman" w:hAnsi="Times New Roman" w:cs="Times New Roman"/>
          <w:sz w:val="24"/>
          <w:szCs w:val="24"/>
        </w:rPr>
      </w:pPr>
      <w:bookmarkStart w:id="2" w:name="P42"/>
      <w:bookmarkEnd w:id="2"/>
      <w:r w:rsidRPr="002136CE">
        <w:rPr>
          <w:rFonts w:ascii="Times New Roman" w:hAnsi="Times New Roman" w:cs="Times New Roman"/>
          <w:sz w:val="24"/>
          <w:szCs w:val="24"/>
        </w:rPr>
        <w:t xml:space="preserve">2.2. Лицу, обязанному представлять сведения о доходах, расходах, об имуществе и обязательствах имущественного характера, при невозможности представить указанные сведения лично рекомендуется направить их посредством почтовой связи. Сведения, направленные через организацию почтовой связи, считаются представленными в срок, </w:t>
      </w:r>
      <w:r w:rsidRPr="002136CE">
        <w:rPr>
          <w:rFonts w:ascii="Times New Roman" w:hAnsi="Times New Roman" w:cs="Times New Roman"/>
          <w:sz w:val="24"/>
          <w:szCs w:val="24"/>
        </w:rPr>
        <w:lastRenderedPageBreak/>
        <w:t xml:space="preserve">если были сданы в организацию почтовой связи до 24 часов последнего дня срока, указанного в </w:t>
      </w:r>
      <w:hyperlink w:anchor="P54">
        <w:r w:rsidRPr="002136CE">
          <w:rPr>
            <w:rFonts w:ascii="Times New Roman" w:hAnsi="Times New Roman" w:cs="Times New Roman"/>
            <w:color w:val="0000FF"/>
            <w:sz w:val="24"/>
            <w:szCs w:val="24"/>
          </w:rPr>
          <w:t>пункте 3.3 части I</w:t>
        </w:r>
      </w:hyperlink>
      <w:r w:rsidRPr="002136CE">
        <w:rPr>
          <w:rFonts w:ascii="Times New Roman" w:hAnsi="Times New Roman" w:cs="Times New Roman"/>
          <w:sz w:val="24"/>
          <w:szCs w:val="24"/>
        </w:rPr>
        <w:t xml:space="preserve"> Методических рекомендаций.</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2.3. Ответственность за полноту и достоверность сведений о доходах, расходах, об имуществе и обязательствах имущественного характера лежит на лице, представляющем такие сведения. Сведения рекомендуется представлять на основе данных правоустанавливающих документов, официальных документов, а также на основе документов, выданных уполномоченными организациями или должностными лицами. При этом не рекомендуется указывать данные приблизительно, по памяти или путем собственных вычислений.</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2.4. В период проведения специальной военной операции и до издания соответствующих нормативных правовых актов Российской Федерации сведения о доходах, расходах, об имуществе и обязательствах имущественного характера не представляют военнослужащие,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а также 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замещающие должности, осуществление полномочий по которым влечет обязанность представлять указанные сведения.</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2.5. Данное положение также затрагивают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2.6. Дополнительные пояснения содержатся в Инструктивно-методических материалах по вопросам реализации </w:t>
      </w:r>
      <w:hyperlink r:id="rId7">
        <w:r w:rsidRPr="002136CE">
          <w:rPr>
            <w:rFonts w:ascii="Times New Roman" w:hAnsi="Times New Roman" w:cs="Times New Roman"/>
            <w:color w:val="0000FF"/>
            <w:sz w:val="24"/>
            <w:szCs w:val="24"/>
          </w:rPr>
          <w:t>Указа</w:t>
        </w:r>
      </w:hyperlink>
      <w:r w:rsidRPr="002136CE">
        <w:rPr>
          <w:rFonts w:ascii="Times New Roman" w:hAnsi="Times New Roman" w:cs="Times New Roman"/>
          <w:sz w:val="24"/>
          <w:szCs w:val="24"/>
        </w:rPr>
        <w:t xml:space="preserve"> Президента Российской Федерации от 29 декабря 2022 года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8">
        <w:r w:rsidRPr="002136CE">
          <w:rPr>
            <w:rFonts w:ascii="Times New Roman" w:hAnsi="Times New Roman" w:cs="Times New Roman"/>
            <w:color w:val="0000FF"/>
            <w:sz w:val="24"/>
            <w:szCs w:val="24"/>
          </w:rPr>
          <w:t>https://mintrud.gov.ru/ministry/programms/anticorruption/9/23</w:t>
        </w:r>
      </w:hyperlink>
      <w:r w:rsidRPr="002136CE">
        <w:rPr>
          <w:rFonts w:ascii="Times New Roman" w:hAnsi="Times New Roman" w:cs="Times New Roman"/>
          <w:sz w:val="24"/>
          <w:szCs w:val="24"/>
        </w:rPr>
        <w:t xml:space="preserve">). Лица, призванные на военную службу по мобилизации или заключившие в соответствии с </w:t>
      </w:r>
      <w:hyperlink r:id="rId9">
        <w:r w:rsidRPr="002136CE">
          <w:rPr>
            <w:rFonts w:ascii="Times New Roman" w:hAnsi="Times New Roman" w:cs="Times New Roman"/>
            <w:color w:val="0000FF"/>
            <w:sz w:val="24"/>
            <w:szCs w:val="24"/>
          </w:rPr>
          <w:t>пунктом 7 статьи 38</w:t>
        </w:r>
      </w:hyperlink>
      <w:r w:rsidRPr="002136CE">
        <w:rPr>
          <w:rFonts w:ascii="Times New Roman" w:hAnsi="Times New Roman" w:cs="Times New Roman"/>
          <w:sz w:val="24"/>
          <w:szCs w:val="24"/>
        </w:rPr>
        <w:t xml:space="preserve"> Федерального закона от 28 марта 1998 года N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о доходах, расходах, об имуществе и обязательствах имущественного характера не представляют.</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2.7. 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w:t>
      </w:r>
      <w:hyperlink r:id="rId10">
        <w:r w:rsidRPr="002136CE">
          <w:rPr>
            <w:rFonts w:ascii="Times New Roman" w:hAnsi="Times New Roman" w:cs="Times New Roman"/>
            <w:color w:val="0000FF"/>
            <w:sz w:val="24"/>
            <w:szCs w:val="24"/>
          </w:rPr>
          <w:t>пунктом 7 статьи 38</w:t>
        </w:r>
      </w:hyperlink>
      <w:r w:rsidRPr="002136CE">
        <w:rPr>
          <w:rFonts w:ascii="Times New Roman" w:hAnsi="Times New Roman" w:cs="Times New Roman"/>
          <w:sz w:val="24"/>
          <w:szCs w:val="24"/>
        </w:rPr>
        <w:t xml:space="preserve"> Федерального закона от 28 марта 1998 года N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предполагает, что приостанавливается осуществление установленных по основному месту службы (работы) прав и обязанностей, в том числе касающихся представления сведений.</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3. Сроки представления сведений о доходах, расходах,</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lastRenderedPageBreak/>
        <w:t>об имуществе и обязательствах имущественного характера</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3.1. Кандидат на должность судьи представляет сведения о доходах, расходах, об имуществе и обязательствах имущественного характера, а также о доходах в отношении супруги (супруга) и несовершеннолетних детей в соответствующую квалификационную коллегию судей (без заполнения пунктов </w:t>
      </w:r>
      <w:hyperlink r:id="rId11">
        <w:r w:rsidRPr="002136CE">
          <w:rPr>
            <w:rFonts w:ascii="Times New Roman" w:hAnsi="Times New Roman" w:cs="Times New Roman"/>
            <w:color w:val="0000FF"/>
            <w:sz w:val="24"/>
            <w:szCs w:val="24"/>
          </w:rPr>
          <w:t>раздела 2</w:t>
        </w:r>
      </w:hyperlink>
      <w:r w:rsidRPr="002136CE">
        <w:rPr>
          <w:rFonts w:ascii="Times New Roman" w:hAnsi="Times New Roman" w:cs="Times New Roman"/>
          <w:sz w:val="24"/>
          <w:szCs w:val="24"/>
        </w:rPr>
        <w:t xml:space="preserve"> Справки) при подаче документов о рекомендации его на вакантную должность судьи.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3.2. Гражданин, претендующий на замещение должности федеральной государственной гражданской службы в аппарате суда, представляет сведения о своих доходах, расходах, об имуществе и обязательствах имущественного характера, а также о доходах супруги (супруга) и несовершеннолетних детей (без заполнения пунктов </w:t>
      </w:r>
      <w:hyperlink r:id="rId12">
        <w:r w:rsidRPr="002136CE">
          <w:rPr>
            <w:rFonts w:ascii="Times New Roman" w:hAnsi="Times New Roman" w:cs="Times New Roman"/>
            <w:color w:val="0000FF"/>
            <w:sz w:val="24"/>
            <w:szCs w:val="24"/>
          </w:rPr>
          <w:t>раздела 2</w:t>
        </w:r>
      </w:hyperlink>
      <w:r w:rsidRPr="002136CE">
        <w:rPr>
          <w:rFonts w:ascii="Times New Roman" w:hAnsi="Times New Roman" w:cs="Times New Roman"/>
          <w:sz w:val="24"/>
          <w:szCs w:val="24"/>
        </w:rPr>
        <w:t xml:space="preserve"> Справки) перед назначением на должность.</w:t>
      </w:r>
    </w:p>
    <w:p w:rsidR="002136CE" w:rsidRPr="002136CE" w:rsidRDefault="002136CE" w:rsidP="002136CE">
      <w:pPr>
        <w:pStyle w:val="a3"/>
        <w:ind w:firstLine="284"/>
        <w:jc w:val="both"/>
        <w:rPr>
          <w:rFonts w:ascii="Times New Roman" w:hAnsi="Times New Roman" w:cs="Times New Roman"/>
          <w:sz w:val="24"/>
          <w:szCs w:val="24"/>
        </w:rPr>
      </w:pPr>
      <w:bookmarkStart w:id="3" w:name="P54"/>
      <w:bookmarkEnd w:id="3"/>
      <w:r w:rsidRPr="002136CE">
        <w:rPr>
          <w:rFonts w:ascii="Times New Roman" w:hAnsi="Times New Roman" w:cs="Times New Roman"/>
          <w:sz w:val="24"/>
          <w:szCs w:val="24"/>
        </w:rPr>
        <w:t>3.3. Судья, государственный гражданский служащий представляют сведения о доходах, расходах, об имуществе и обязательствах имущественного характера ежегодно не позднее 30 апреля года, следующего за отчетным, начиная с 1 января наступившего года.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3.4. Откладывать представление сведений о доходах, расходах, об имуществе и обязательствах имущественного характера до апреля не рекомендуется, особенно в случае планируемого длительного отсутствия судьи или государственного гражданского служащего, например убытия в служебную командировку или отпуск.</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3.5. Если последний день срока представления сведений о доходах, расходах, об имуществе и обязательствах имущественного характера приходится на нерабочий день, то они представляются в последний рабочий день. В нерабочий день сведения о доходах, расходах, об имуществе и обязательствах имущественного характера направляются посредством почтовой связи с соблюдением условий, указанных в </w:t>
      </w:r>
      <w:hyperlink w:anchor="P42">
        <w:r w:rsidRPr="002136CE">
          <w:rPr>
            <w:rFonts w:ascii="Times New Roman" w:hAnsi="Times New Roman" w:cs="Times New Roman"/>
            <w:color w:val="0000FF"/>
            <w:sz w:val="24"/>
            <w:szCs w:val="24"/>
          </w:rPr>
          <w:t>пункте 2.2 части I</w:t>
        </w:r>
      </w:hyperlink>
      <w:r w:rsidRPr="002136CE">
        <w:rPr>
          <w:rFonts w:ascii="Times New Roman" w:hAnsi="Times New Roman" w:cs="Times New Roman"/>
          <w:sz w:val="24"/>
          <w:szCs w:val="24"/>
        </w:rPr>
        <w:t xml:space="preserve"> Методических рекомендаций.</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Нерабочий день не является основанием для переноса срока представления сведений о доходах, расходах, об имуществе и обязательствах имущественного характера.</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4. Лица, в отношении которых представляются сведения</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о доходах, расходах, об имуществе и обязательствах</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имущественного характера</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4.1. Сведения о доходах, расходах, об имуществе и обязательствах имущественного характера представляются отдельно:</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а) в отношении лица, обязанного представлять сведения о доходах, расходах, об имуществе и обязательствах имущественного характера;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б) в отношении его супруги (супруга);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в) в отношении каждого несовершеннолетнего ребенка лица, обязанного представлять сведения о доходах, об имуществе и обязательствах имущественного характера.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Например, судья, имеющий супругу (супруга)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5. Определение отчетного периода и отчетной даты</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при заполнении справки о доходах</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5.1. Указом Президента Российской Федерации от 23 июня 2014 года N 460 утверждена </w:t>
      </w:r>
      <w:hyperlink r:id="rId13">
        <w:r w:rsidRPr="002136CE">
          <w:rPr>
            <w:rFonts w:ascii="Times New Roman" w:hAnsi="Times New Roman" w:cs="Times New Roman"/>
            <w:color w:val="0000FF"/>
            <w:sz w:val="24"/>
            <w:szCs w:val="24"/>
          </w:rPr>
          <w:t>форма</w:t>
        </w:r>
      </w:hyperlink>
      <w:r w:rsidRPr="002136CE">
        <w:rPr>
          <w:rFonts w:ascii="Times New Roman" w:hAnsi="Times New Roman" w:cs="Times New Roman"/>
          <w:sz w:val="24"/>
          <w:szCs w:val="24"/>
        </w:rPr>
        <w:t xml:space="preserve"> справки о доходах, расходах, об имуществе и обязательствах имущественного характера &lt;5&gt;, которая должна быть заполнена посредством использования специального программного обеспечения "Справки БК" &lt;6&gt;.</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lastRenderedPageBreak/>
        <w:t>--------------------------------</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&lt;5&gt; Далее также - справка, справка о доходах.</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&lt;6&gt; Далее - СПО "Справки БК".</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При использовании для представления сведений о доходах, об имуществе и обязательствах имущественного характера СПО "Справки БК" предложит выбрать вариант заполнения справки "В рамках декларационной кампании" или "В рамках рассмотрения кандидата на должность". После выбора соответствующей категории отчетная дата и отчетный период будут определены автоматически.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5.2. Если справки заполняются в ходе декларационной кампании, то отчетным периодом будет являться календарный год, предшествующий заполнению справки, то есть период с 1 января по 31 декабря. Данные сведения необходимы для правильного отражения информации в </w:t>
      </w:r>
      <w:hyperlink r:id="rId14">
        <w:r w:rsidRPr="002136CE">
          <w:rPr>
            <w:rFonts w:ascii="Times New Roman" w:hAnsi="Times New Roman" w:cs="Times New Roman"/>
            <w:color w:val="0000FF"/>
            <w:sz w:val="24"/>
            <w:szCs w:val="24"/>
          </w:rPr>
          <w:t>разделах 1</w:t>
        </w:r>
      </w:hyperlink>
      <w:r w:rsidRPr="002136CE">
        <w:rPr>
          <w:rFonts w:ascii="Times New Roman" w:hAnsi="Times New Roman" w:cs="Times New Roman"/>
          <w:sz w:val="24"/>
          <w:szCs w:val="24"/>
        </w:rPr>
        <w:t xml:space="preserve">, </w:t>
      </w:r>
      <w:hyperlink r:id="rId15">
        <w:r w:rsidRPr="002136CE">
          <w:rPr>
            <w:rFonts w:ascii="Times New Roman" w:hAnsi="Times New Roman" w:cs="Times New Roman"/>
            <w:color w:val="0000FF"/>
            <w:sz w:val="24"/>
            <w:szCs w:val="24"/>
          </w:rPr>
          <w:t>2</w:t>
        </w:r>
      </w:hyperlink>
      <w:r w:rsidRPr="002136CE">
        <w:rPr>
          <w:rFonts w:ascii="Times New Roman" w:hAnsi="Times New Roman" w:cs="Times New Roman"/>
          <w:sz w:val="24"/>
          <w:szCs w:val="24"/>
        </w:rPr>
        <w:t xml:space="preserve"> и </w:t>
      </w:r>
      <w:hyperlink r:id="rId16">
        <w:r w:rsidRPr="002136CE">
          <w:rPr>
            <w:rFonts w:ascii="Times New Roman" w:hAnsi="Times New Roman" w:cs="Times New Roman"/>
            <w:color w:val="0000FF"/>
            <w:sz w:val="24"/>
            <w:szCs w:val="24"/>
          </w:rPr>
          <w:t>7</w:t>
        </w:r>
      </w:hyperlink>
      <w:r w:rsidRPr="002136CE">
        <w:rPr>
          <w:rFonts w:ascii="Times New Roman" w:hAnsi="Times New Roman" w:cs="Times New Roman"/>
          <w:sz w:val="24"/>
          <w:szCs w:val="24"/>
        </w:rPr>
        <w:t xml:space="preserve"> справки.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Отчетной датой при заполнении справки в ходе ежегодной декларационной кампании всегда является 31 декабря предшествующего года. Сведения об имуществе (объектах недвижимости, транспортных средствах), о наличии банковских счетов (остатках денежных средств на них), а также об обязательствах имущественного характера на 31 декабря предшествующего года отражаются в </w:t>
      </w:r>
      <w:hyperlink r:id="rId17">
        <w:r w:rsidRPr="002136CE">
          <w:rPr>
            <w:rFonts w:ascii="Times New Roman" w:hAnsi="Times New Roman" w:cs="Times New Roman"/>
            <w:color w:val="0000FF"/>
            <w:sz w:val="24"/>
            <w:szCs w:val="24"/>
          </w:rPr>
          <w:t>разделах 3</w:t>
        </w:r>
      </w:hyperlink>
      <w:r w:rsidRPr="002136CE">
        <w:rPr>
          <w:rFonts w:ascii="Times New Roman" w:hAnsi="Times New Roman" w:cs="Times New Roman"/>
          <w:sz w:val="24"/>
          <w:szCs w:val="24"/>
        </w:rPr>
        <w:t xml:space="preserve">, </w:t>
      </w:r>
      <w:hyperlink r:id="rId18">
        <w:r w:rsidRPr="002136CE">
          <w:rPr>
            <w:rFonts w:ascii="Times New Roman" w:hAnsi="Times New Roman" w:cs="Times New Roman"/>
            <w:color w:val="0000FF"/>
            <w:sz w:val="24"/>
            <w:szCs w:val="24"/>
          </w:rPr>
          <w:t>4</w:t>
        </w:r>
      </w:hyperlink>
      <w:r w:rsidRPr="002136CE">
        <w:rPr>
          <w:rFonts w:ascii="Times New Roman" w:hAnsi="Times New Roman" w:cs="Times New Roman"/>
          <w:sz w:val="24"/>
          <w:szCs w:val="24"/>
        </w:rPr>
        <w:t xml:space="preserve">, </w:t>
      </w:r>
      <w:hyperlink r:id="rId19">
        <w:r w:rsidRPr="002136CE">
          <w:rPr>
            <w:rFonts w:ascii="Times New Roman" w:hAnsi="Times New Roman" w:cs="Times New Roman"/>
            <w:color w:val="0000FF"/>
            <w:sz w:val="24"/>
            <w:szCs w:val="24"/>
          </w:rPr>
          <w:t>5</w:t>
        </w:r>
      </w:hyperlink>
      <w:r w:rsidRPr="002136CE">
        <w:rPr>
          <w:rFonts w:ascii="Times New Roman" w:hAnsi="Times New Roman" w:cs="Times New Roman"/>
          <w:sz w:val="24"/>
          <w:szCs w:val="24"/>
        </w:rPr>
        <w:t xml:space="preserve">, </w:t>
      </w:r>
      <w:hyperlink r:id="rId20">
        <w:r w:rsidRPr="002136CE">
          <w:rPr>
            <w:rFonts w:ascii="Times New Roman" w:hAnsi="Times New Roman" w:cs="Times New Roman"/>
            <w:color w:val="0000FF"/>
            <w:sz w:val="24"/>
            <w:szCs w:val="24"/>
          </w:rPr>
          <w:t>6</w:t>
        </w:r>
      </w:hyperlink>
      <w:r w:rsidRPr="002136CE">
        <w:rPr>
          <w:rFonts w:ascii="Times New Roman" w:hAnsi="Times New Roman" w:cs="Times New Roman"/>
          <w:sz w:val="24"/>
          <w:szCs w:val="24"/>
        </w:rPr>
        <w:t xml:space="preserve"> справки.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5.3. При заполнении справки в рамках рассмотрения кандидата на должность, а также при поступлении на государственную службу в аппарат суда отчетным периодом будет являться календарный год, предшествующий году подачи справки о доходах, то есть с 1 января по 31 декабря. Однако сведения об имуществе (объектах недвижимости, транспортных средствах), о наличии банковских счетов (остатках денежных средств на них), а также об обязательствах имущественного характера должны быть указаны на первое число месяца, предшествующего месяцу подачи справки. Следовательно, отчетной датой в данном случае будет всегда первое число месяца, предшествующего месяцу подачи справки.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С учетом того, что при заполнении справки автоматически отображается дата ее заполнения, для кандидата важно, чтобы справки были заполнены в том же месяце, когда планируется их подача для участия в конкурсе. Так, например, согласно условиям конкурса документы для участия в нем должны быть представлены в период с 15 августа по 20 сентября 2025 года. Если кандидат планирует подготовить пакет документов и подать его для участия в конкурсе в августе, то отчетной датой справки будет являться 1 июля (первое число месяца, предшествующего месяцу подачи сведений). В том случае если кандидат подает пакет документов, включая сведения о доходах, в сентябре, отчетной датой справки будет являться 1 августа.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Кроме того, необходимо учитывать, что дата печати справки автоматически формируется в зоне служебной информации (в правом нижнем углу справки). Перед печатью справки необходимо убедиться, что дата заполнения справки и дата печати совпадают.</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6. Замещение конкретной должности на отчетную дату</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как основание для представления сведений о доходах,</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об имуществе и обязательствах имущественного характера</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6.1. Судья, государственный гражданский служащий представляют сведения, если по состоянию на 31 декабря отчетного года судья занимал должность судьи, а государственный гражданский служащий замещал должность, включенную в перечень должностей, осуществление полномочий по которым влечет обязанность представлять сведения о доходах, об имуществе и обязательствах имущественного характера.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6.2. В случае если судья уходит в отставку, а государственный гражданский служащий увольняется со службы в аппарате суда в период декларационной кампании (с 1 января до </w:t>
      </w:r>
      <w:r w:rsidRPr="002136CE">
        <w:rPr>
          <w:rFonts w:ascii="Times New Roman" w:hAnsi="Times New Roman" w:cs="Times New Roman"/>
          <w:sz w:val="24"/>
          <w:szCs w:val="24"/>
        </w:rPr>
        <w:lastRenderedPageBreak/>
        <w:t>30 апреля), им рекомендуется представить сведения о доходах до момента выхода в отставку или прекращения действия служебного контракта.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6.3. Судья, государственный гражданский служащий не представляют сведения, если они назначены на должность после 31 декабря отчетного года.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6.4. В случае перехода на новое место работы в период декларационной кампании рекомендуется представить сведения в суд по предыдущему месту работы.</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6.5. Сведения о доходах, представленные в установленном порядке лицом, уволившимся до наступления срока их размещения, не подлежат опубликованию на официальном сайте в информационно телекоммуникационной сети "Интернет".</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7. Определение круга лиц (членов семьи), в отношении которых</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необходимо представить сведения о доходах, об имуществе</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и обязательствах имущественного характера</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7.1. Сведения о доходах, об имуществе и обязательствах имущественного характера представляются с учетом семейного положения, в котором находилось лицо, обязанное представлять сведения о доходах, расходах, об имуществе и обязательствах имущественного характера, по состоянию на отчетную дату.</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7.2. При представлении сведений в отношении супруги (супруга) следует учитывать положения </w:t>
      </w:r>
      <w:hyperlink r:id="rId21">
        <w:r w:rsidRPr="002136CE">
          <w:rPr>
            <w:rFonts w:ascii="Times New Roman" w:hAnsi="Times New Roman" w:cs="Times New Roman"/>
            <w:color w:val="0000FF"/>
            <w:sz w:val="24"/>
            <w:szCs w:val="24"/>
          </w:rPr>
          <w:t>статей 10</w:t>
        </w:r>
      </w:hyperlink>
      <w:r w:rsidRPr="002136CE">
        <w:rPr>
          <w:rFonts w:ascii="Times New Roman" w:hAnsi="Times New Roman" w:cs="Times New Roman"/>
          <w:sz w:val="24"/>
          <w:szCs w:val="24"/>
        </w:rPr>
        <w:t xml:space="preserve"> "Заключение брака" и </w:t>
      </w:r>
      <w:hyperlink r:id="rId22">
        <w:r w:rsidRPr="002136CE">
          <w:rPr>
            <w:rFonts w:ascii="Times New Roman" w:hAnsi="Times New Roman" w:cs="Times New Roman"/>
            <w:color w:val="0000FF"/>
            <w:sz w:val="24"/>
            <w:szCs w:val="24"/>
          </w:rPr>
          <w:t>25</w:t>
        </w:r>
      </w:hyperlink>
      <w:r w:rsidRPr="002136CE">
        <w:rPr>
          <w:rFonts w:ascii="Times New Roman" w:hAnsi="Times New Roman" w:cs="Times New Roman"/>
          <w:sz w:val="24"/>
          <w:szCs w:val="24"/>
        </w:rPr>
        <w:t xml:space="preserve"> "Момент прекращения брака при его расторжении" Семейного кодекса Российской Федерации. 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Таблица N 1</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ПЕРЕЧЕНЬ СИТУАЦИЙ И РЕКОМЕНДУЕМЫЕ ДЕЙСТВИЯ</w:t>
      </w:r>
    </w:p>
    <w:p w:rsidR="002136CE" w:rsidRPr="002136CE" w:rsidRDefault="002136CE" w:rsidP="002136CE">
      <w:pPr>
        <w:pStyle w:val="a3"/>
        <w:ind w:firstLine="284"/>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798"/>
        <w:gridCol w:w="5272"/>
      </w:tblGrid>
      <w:tr w:rsidR="002136CE" w:rsidRPr="002136CE">
        <w:tc>
          <w:tcPr>
            <w:tcW w:w="9070" w:type="dxa"/>
            <w:gridSpan w:val="2"/>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Пример: судья, государственный гражданский служащий представляют сведения в 2025 году (за отчетный 2024 год)</w:t>
            </w:r>
          </w:p>
        </w:tc>
      </w:tr>
      <w:tr w:rsidR="002136CE" w:rsidRPr="002136CE">
        <w:tc>
          <w:tcPr>
            <w:tcW w:w="3798" w:type="dxa"/>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Брак заключен в органах записи актов гражданского состояния </w:t>
            </w:r>
            <w:hyperlink w:anchor="P117">
              <w:r w:rsidRPr="002136CE">
                <w:rPr>
                  <w:rFonts w:ascii="Times New Roman" w:hAnsi="Times New Roman" w:cs="Times New Roman"/>
                  <w:color w:val="0000FF"/>
                  <w:sz w:val="24"/>
                  <w:szCs w:val="24"/>
                </w:rPr>
                <w:t>&lt;7&gt;</w:t>
              </w:r>
            </w:hyperlink>
            <w:r w:rsidRPr="002136CE">
              <w:rPr>
                <w:rFonts w:ascii="Times New Roman" w:hAnsi="Times New Roman" w:cs="Times New Roman"/>
                <w:sz w:val="24"/>
                <w:szCs w:val="24"/>
              </w:rPr>
              <w:t xml:space="preserve"> в ноябре 2024 года</w:t>
            </w:r>
          </w:p>
        </w:tc>
        <w:tc>
          <w:tcPr>
            <w:tcW w:w="5272" w:type="dxa"/>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Сведения в отношении супруги (супруга) представляются, поскольку по состоянию на отчетную дату (31 декабря 2024 года) судья, государственный гражданский служащий состояли в браке</w:t>
            </w:r>
          </w:p>
        </w:tc>
      </w:tr>
      <w:tr w:rsidR="002136CE" w:rsidRPr="002136CE">
        <w:tc>
          <w:tcPr>
            <w:tcW w:w="3798" w:type="dxa"/>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Брак заключен в ЗАГСе в марте 2025 года</w:t>
            </w:r>
          </w:p>
        </w:tc>
        <w:tc>
          <w:tcPr>
            <w:tcW w:w="5272" w:type="dxa"/>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Сведения в отношении супруги (супруга) не представляются, поскольку по состоянию на отчетную дату (31 декабря 2024 года) судья, государственный гражданский служащий не состояли в браке</w:t>
            </w:r>
          </w:p>
        </w:tc>
      </w:tr>
      <w:tr w:rsidR="002136CE" w:rsidRPr="002136CE">
        <w:tc>
          <w:tcPr>
            <w:tcW w:w="9070" w:type="dxa"/>
            <w:gridSpan w:val="2"/>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Пример: гражданин в сентябре 2025 года представляет сведения в связи с подачей документов для назначения на должность. Отчетной датой является 1 августа 2025 года</w:t>
            </w:r>
          </w:p>
        </w:tc>
      </w:tr>
      <w:tr w:rsidR="002136CE" w:rsidRPr="002136CE">
        <w:tc>
          <w:tcPr>
            <w:tcW w:w="3798" w:type="dxa"/>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Брак заключен 1 февраля 2025 года</w:t>
            </w:r>
          </w:p>
        </w:tc>
        <w:tc>
          <w:tcPr>
            <w:tcW w:w="5272" w:type="dxa"/>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Сведения в отношении супруги представляются, поскольку по состоянию на отчетную дату (1 августа 2025 года) гражданин состоял в браке</w:t>
            </w:r>
          </w:p>
        </w:tc>
      </w:tr>
      <w:tr w:rsidR="002136CE" w:rsidRPr="002136CE">
        <w:tc>
          <w:tcPr>
            <w:tcW w:w="3798" w:type="dxa"/>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lastRenderedPageBreak/>
              <w:t>Брак заключен 2 августа 2025 года</w:t>
            </w:r>
          </w:p>
        </w:tc>
        <w:tc>
          <w:tcPr>
            <w:tcW w:w="5272" w:type="dxa"/>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Сведения в отношении супруги не представляются, поскольку по состоянию на отчетную дату (1 августа 2025 года) гражданин еще не состоял в браке</w:t>
            </w:r>
          </w:p>
        </w:tc>
      </w:tr>
    </w:tbl>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w:t>
      </w:r>
    </w:p>
    <w:p w:rsidR="002136CE" w:rsidRPr="002136CE" w:rsidRDefault="002136CE" w:rsidP="002136CE">
      <w:pPr>
        <w:pStyle w:val="a3"/>
        <w:ind w:firstLine="284"/>
        <w:jc w:val="both"/>
        <w:rPr>
          <w:rFonts w:ascii="Times New Roman" w:hAnsi="Times New Roman" w:cs="Times New Roman"/>
          <w:sz w:val="24"/>
          <w:szCs w:val="24"/>
        </w:rPr>
      </w:pPr>
      <w:bookmarkStart w:id="4" w:name="P117"/>
      <w:bookmarkEnd w:id="4"/>
      <w:r w:rsidRPr="002136CE">
        <w:rPr>
          <w:rFonts w:ascii="Times New Roman" w:hAnsi="Times New Roman" w:cs="Times New Roman"/>
          <w:sz w:val="24"/>
          <w:szCs w:val="24"/>
        </w:rPr>
        <w:t>&lt;7&gt; Далее - ЗАГС.</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7.3. Согласно </w:t>
      </w:r>
      <w:hyperlink r:id="rId23">
        <w:r w:rsidRPr="002136CE">
          <w:rPr>
            <w:rFonts w:ascii="Times New Roman" w:hAnsi="Times New Roman" w:cs="Times New Roman"/>
            <w:color w:val="0000FF"/>
            <w:sz w:val="24"/>
            <w:szCs w:val="24"/>
          </w:rPr>
          <w:t>статье 25</w:t>
        </w:r>
      </w:hyperlink>
      <w:r w:rsidRPr="002136CE">
        <w:rPr>
          <w:rFonts w:ascii="Times New Roman" w:hAnsi="Times New Roman" w:cs="Times New Roman"/>
          <w:sz w:val="24"/>
          <w:szCs w:val="24"/>
        </w:rPr>
        <w:t xml:space="preserve"> Семейного кодекса Российской Федерации брак, расторгаемый в органах ЗАГСа,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Таблица N 2</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ПЕРЕЧЕНЬ СИТУАЦИЙ И РЕКОМЕНДУЕМЫЕ ДЕЙСТВИЯ</w:t>
      </w:r>
    </w:p>
    <w:p w:rsidR="002136CE" w:rsidRPr="002136CE" w:rsidRDefault="002136CE" w:rsidP="002136CE">
      <w:pPr>
        <w:pStyle w:val="a3"/>
        <w:ind w:firstLine="284"/>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798"/>
        <w:gridCol w:w="5272"/>
      </w:tblGrid>
      <w:tr w:rsidR="002136CE" w:rsidRPr="002136CE">
        <w:tc>
          <w:tcPr>
            <w:tcW w:w="9070" w:type="dxa"/>
            <w:gridSpan w:val="2"/>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Пример: лицо представляет справку о доходах в 2025 году (за отчетный 2024 год)</w:t>
            </w:r>
          </w:p>
        </w:tc>
      </w:tr>
      <w:tr w:rsidR="002136CE" w:rsidRPr="002136CE">
        <w:tc>
          <w:tcPr>
            <w:tcW w:w="3798" w:type="dxa"/>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Брак был расторгнут в ЗАГСе в ноябре 2024 года</w:t>
            </w:r>
          </w:p>
        </w:tc>
        <w:tc>
          <w:tcPr>
            <w:tcW w:w="5272" w:type="dxa"/>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Сведения в отношении бывшей супруги не представляются, поскольку по состоянию на отчетную дату (31 декабря 2024 года) лицо, представляющее справку о доходах, не состояло в браке</w:t>
            </w:r>
          </w:p>
        </w:tc>
      </w:tr>
      <w:tr w:rsidR="002136CE" w:rsidRPr="002136CE">
        <w:tc>
          <w:tcPr>
            <w:tcW w:w="3798" w:type="dxa"/>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Решение о расторжении брака было принято судом 12 декабря 2024 года и вступило в законную силу 12 января 2025 года</w:t>
            </w:r>
          </w:p>
        </w:tc>
        <w:tc>
          <w:tcPr>
            <w:tcW w:w="5272" w:type="dxa"/>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2025 года. Таким образом, по состоянию на отчетную дату (31 декабря 2024 года) лицо, представляющее справку о доходах, считалось состоявшим в браке</w:t>
            </w:r>
          </w:p>
        </w:tc>
      </w:tr>
      <w:tr w:rsidR="002136CE" w:rsidRPr="002136CE">
        <w:tc>
          <w:tcPr>
            <w:tcW w:w="3798" w:type="dxa"/>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Брак был расторгнут в ЗАГСе в марте 2025 года</w:t>
            </w:r>
          </w:p>
        </w:tc>
        <w:tc>
          <w:tcPr>
            <w:tcW w:w="5272" w:type="dxa"/>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Сведения в отношении бывшей супруги представляются, поскольку по состоянию на отчетную дату (31 декабря 2024 года) лицо, представляющее справку о доходах, состояло в браке</w:t>
            </w:r>
          </w:p>
        </w:tc>
      </w:tr>
      <w:tr w:rsidR="002136CE" w:rsidRPr="002136CE">
        <w:tc>
          <w:tcPr>
            <w:tcW w:w="9070" w:type="dxa"/>
            <w:gridSpan w:val="2"/>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Пример: лицо представляет справку о доходах в сентябре 2025 года в связи подачей документов для назначения на должность. Отчетной датой является 1 августа 2025 года</w:t>
            </w:r>
          </w:p>
        </w:tc>
      </w:tr>
      <w:tr w:rsidR="002136CE" w:rsidRPr="002136CE">
        <w:tc>
          <w:tcPr>
            <w:tcW w:w="3798" w:type="dxa"/>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Брак был расторгнут в ЗАГСе 1 июля 2025 года</w:t>
            </w:r>
          </w:p>
        </w:tc>
        <w:tc>
          <w:tcPr>
            <w:tcW w:w="5272" w:type="dxa"/>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Сведения в отношении бывшей супруги не представляются, поскольку по состоянию на отчетную дату (1 августа 2025 года) гражданин не состоял в браке</w:t>
            </w:r>
          </w:p>
        </w:tc>
      </w:tr>
      <w:tr w:rsidR="002136CE" w:rsidRPr="002136CE">
        <w:tc>
          <w:tcPr>
            <w:tcW w:w="3798" w:type="dxa"/>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Брак был расторгнут в ЗАГСе 2 </w:t>
            </w:r>
            <w:r w:rsidRPr="002136CE">
              <w:rPr>
                <w:rFonts w:ascii="Times New Roman" w:hAnsi="Times New Roman" w:cs="Times New Roman"/>
                <w:sz w:val="24"/>
                <w:szCs w:val="24"/>
              </w:rPr>
              <w:lastRenderedPageBreak/>
              <w:t>августа 2025 года</w:t>
            </w:r>
          </w:p>
        </w:tc>
        <w:tc>
          <w:tcPr>
            <w:tcW w:w="5272" w:type="dxa"/>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lastRenderedPageBreak/>
              <w:t xml:space="preserve">Сведения в отношении бывшей супруги </w:t>
            </w:r>
            <w:r w:rsidRPr="002136CE">
              <w:rPr>
                <w:rFonts w:ascii="Times New Roman" w:hAnsi="Times New Roman" w:cs="Times New Roman"/>
                <w:sz w:val="24"/>
                <w:szCs w:val="24"/>
              </w:rPr>
              <w:lastRenderedPageBreak/>
              <w:t>представляются, поскольку по состоянию на отчетную дату (1 августа 2025 года) гражданин состоял в браке</w:t>
            </w:r>
          </w:p>
        </w:tc>
      </w:tr>
      <w:tr w:rsidR="002136CE" w:rsidRPr="002136CE">
        <w:tc>
          <w:tcPr>
            <w:tcW w:w="3798" w:type="dxa"/>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lastRenderedPageBreak/>
              <w:t>Решение о расторжении брака было принято судом 4 июля 2025 года и вступило в законную силу 4 августа 2025 года</w:t>
            </w:r>
          </w:p>
        </w:tc>
        <w:tc>
          <w:tcPr>
            <w:tcW w:w="5272" w:type="dxa"/>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2025 года. Таким образом, по состоянию на отчетную дату (1 августа 2025 года) гражданин считался состоявшим в браке</w:t>
            </w:r>
          </w:p>
        </w:tc>
      </w:tr>
    </w:tbl>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7.4. </w:t>
      </w:r>
      <w:hyperlink r:id="rId24">
        <w:r w:rsidRPr="002136CE">
          <w:rPr>
            <w:rFonts w:ascii="Times New Roman" w:hAnsi="Times New Roman" w:cs="Times New Roman"/>
            <w:color w:val="0000FF"/>
            <w:sz w:val="24"/>
            <w:szCs w:val="24"/>
          </w:rPr>
          <w:t>Статья 60</w:t>
        </w:r>
      </w:hyperlink>
      <w:r w:rsidRPr="002136CE">
        <w:rPr>
          <w:rFonts w:ascii="Times New Roman" w:hAnsi="Times New Roman" w:cs="Times New Roman"/>
          <w:sz w:val="24"/>
          <w:szCs w:val="24"/>
        </w:rPr>
        <w:t xml:space="preserve">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Таблица N 3</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ПЕРЕЧЕНЬ СИТУАЦИЙ И РЕКОМЕНДУЕМЫЕ ДЕЙСТВИЯ</w:t>
      </w:r>
    </w:p>
    <w:p w:rsidR="002136CE" w:rsidRPr="002136CE" w:rsidRDefault="002136CE" w:rsidP="002136CE">
      <w:pPr>
        <w:pStyle w:val="a3"/>
        <w:ind w:firstLine="284"/>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798"/>
        <w:gridCol w:w="5272"/>
      </w:tblGrid>
      <w:tr w:rsidR="002136CE" w:rsidRPr="002136CE">
        <w:tc>
          <w:tcPr>
            <w:tcW w:w="9070" w:type="dxa"/>
            <w:gridSpan w:val="2"/>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Пример: лицо, представляет справку о доходах в 2025 году (за отчетный 2024 год)</w:t>
            </w:r>
          </w:p>
        </w:tc>
      </w:tr>
      <w:tr w:rsidR="002136CE" w:rsidRPr="002136CE">
        <w:tc>
          <w:tcPr>
            <w:tcW w:w="3798" w:type="dxa"/>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Дочери 21 мая 2024 года исполнилось 18 лет</w:t>
            </w:r>
          </w:p>
        </w:tc>
        <w:tc>
          <w:tcPr>
            <w:tcW w:w="5272" w:type="dxa"/>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Сведения в отношении дочери не представляются, поскольку по состоянию на отчетную дату (31 декабря 2024 года) дочери лица, представляющего справку о доходах, уже исполнилось 18 лет, она являлась совершеннолетней</w:t>
            </w:r>
          </w:p>
        </w:tc>
      </w:tr>
      <w:tr w:rsidR="002136CE" w:rsidRPr="002136CE">
        <w:tc>
          <w:tcPr>
            <w:tcW w:w="3798" w:type="dxa"/>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Дочери 30 декабря 2024 года исполнилось 18 лет</w:t>
            </w:r>
          </w:p>
        </w:tc>
        <w:tc>
          <w:tcPr>
            <w:tcW w:w="5272" w:type="dxa"/>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Сведения в отношении дочери не представляются, поскольку по состоянию на отчетную дату (31 декабря 2024 года) дочери лица, представляющего справку о доходах, уже исполнилось 18 лет, она являлась совершеннолетней</w:t>
            </w:r>
          </w:p>
        </w:tc>
      </w:tr>
      <w:tr w:rsidR="002136CE" w:rsidRPr="002136CE">
        <w:tc>
          <w:tcPr>
            <w:tcW w:w="3798" w:type="dxa"/>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Дочери 31 декабря 2024 года исполнилось 18 лет</w:t>
            </w:r>
          </w:p>
        </w:tc>
        <w:tc>
          <w:tcPr>
            <w:tcW w:w="5272" w:type="dxa"/>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Сведения в отношении дочери представляются, поскольку дочь лица, представляющего справку о доходах, достигнет возраста 18 лет на следующий день после дня рождения, то есть 1 января 2025 года, таким образом, по состоянию на отчетную дату (31 декабря 2024 года) она еще являлась несовершеннолетней</w:t>
            </w:r>
          </w:p>
        </w:tc>
      </w:tr>
      <w:tr w:rsidR="002136CE" w:rsidRPr="002136CE">
        <w:tc>
          <w:tcPr>
            <w:tcW w:w="9070" w:type="dxa"/>
            <w:gridSpan w:val="2"/>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Пример: лицо заполняет справку о доходах в сентябре 2025 года (сведения о </w:t>
            </w:r>
            <w:r w:rsidRPr="002136CE">
              <w:rPr>
                <w:rFonts w:ascii="Times New Roman" w:hAnsi="Times New Roman" w:cs="Times New Roman"/>
                <w:sz w:val="24"/>
                <w:szCs w:val="24"/>
              </w:rPr>
              <w:lastRenderedPageBreak/>
              <w:t>доходах представляются в связи с назначением на должность). Отчетной датой является 1 августа 2025 года</w:t>
            </w:r>
          </w:p>
        </w:tc>
      </w:tr>
      <w:tr w:rsidR="002136CE" w:rsidRPr="002136CE">
        <w:tc>
          <w:tcPr>
            <w:tcW w:w="3798" w:type="dxa"/>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lastRenderedPageBreak/>
              <w:t>Сыну 5 мая 2025 года исполнилось 18 лет</w:t>
            </w:r>
          </w:p>
        </w:tc>
        <w:tc>
          <w:tcPr>
            <w:tcW w:w="5272" w:type="dxa"/>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Сведения в отношении сына не представляются, поскольку он являлся совершеннолетним и по состоянию на отчетную дату (1 августа 2025 года) ему уже исполнилось 18 лет</w:t>
            </w:r>
          </w:p>
        </w:tc>
      </w:tr>
      <w:tr w:rsidR="002136CE" w:rsidRPr="002136CE">
        <w:tc>
          <w:tcPr>
            <w:tcW w:w="3798" w:type="dxa"/>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Сыну 1 августа 2025 года исполнилось 18 лет</w:t>
            </w:r>
          </w:p>
        </w:tc>
        <w:tc>
          <w:tcPr>
            <w:tcW w:w="5272" w:type="dxa"/>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Сведения в отношении сына представляются, поскольку он считается достигшим возраста 18 лет на следующий день после дня рождения, то есть 2 августа 2025 года. Таким образом, по состоянию на отчетную дату (1 августа 2025 года) он еще являлся несовершеннолетним</w:t>
            </w:r>
          </w:p>
        </w:tc>
      </w:tr>
      <w:tr w:rsidR="002136CE" w:rsidRPr="002136CE">
        <w:tc>
          <w:tcPr>
            <w:tcW w:w="3798" w:type="dxa"/>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Сыну 17 августа 2025 года исполнилось 18 лет</w:t>
            </w:r>
          </w:p>
        </w:tc>
        <w:tc>
          <w:tcPr>
            <w:tcW w:w="5272" w:type="dxa"/>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Сведения в отношении сына представляются, поскольку по состоянию на отчетную дату (1 августа 2025 года) он являлся несовершеннолетним</w:t>
            </w:r>
          </w:p>
        </w:tc>
      </w:tr>
    </w:tbl>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7.5. Представление сведений в отношении несовершеннолетнего ребенка, в случае если лицо является его опекуном (попечителем), или его супруга (супруг) является опекуном (попечителем), или его супруга (супруг) является усыновителем такого ребенка, не является нарушением.</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7.6. Сведения необходимо представлять и в отношении несовершеннолетних детей, которые проживают раздельно с лицом, обязанным представлять сведения о доходах, расходах, об имуществе и обязательствах имущественного характера, в случае если данное лицо не лишено родительских прав.</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7.7. Лица, обязанные представлять сведения о доходах, расходах, об имуществе и обязательствах имущественного характера в отношении своих супруг (супругов), не представляют такие сведения, если: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 их супруги являются военнослужащими, сотрудниками органов внутренних дел Российской Федерации, лицами, проходящими службу в войсках национальной гвардии Российской Федерации и имеющими специальное звание полиции, сотрудниками уголовно-исполнительной системы Российской Федерации и Следственного комитета Российской Федерации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&lt;8&gt;;</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&lt;8&gt; </w:t>
      </w:r>
      <w:hyperlink r:id="rId25">
        <w:r w:rsidRPr="002136CE">
          <w:rPr>
            <w:rFonts w:ascii="Times New Roman" w:hAnsi="Times New Roman" w:cs="Times New Roman"/>
            <w:color w:val="0000FF"/>
            <w:sz w:val="24"/>
            <w:szCs w:val="24"/>
          </w:rPr>
          <w:t>Указ</w:t>
        </w:r>
      </w:hyperlink>
      <w:r w:rsidRPr="002136CE">
        <w:rPr>
          <w:rFonts w:ascii="Times New Roman" w:hAnsi="Times New Roman" w:cs="Times New Roman"/>
          <w:sz w:val="24"/>
          <w:szCs w:val="24"/>
        </w:rPr>
        <w:t xml:space="preserve"> Президента Российской Федерации от 29 декабря 2022 года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2) 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3) их супруги призваны на военную службу по мобилизации в Вооруженные Силы Российской Федерации;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lastRenderedPageBreak/>
        <w:t>4) их супруги оказывают на основании заключенного контракта добровольное содействие в выполнении задач, возложенных на Вооруженные Силы Российской Федерации.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В этом случае может быть представлен документ, подтверждающий обозначенный статус их супруги (супруга).</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8. Уточнение представленных сведений</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8.1. Лицо, участвующее в конкурсе на замещение должности судьи или должности государственной гражданской службы, может представить уточненные сведения в установленный срок.</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8.2. Судья или государственный гражданский служащий может представить уточненные сведения в течение одного месяца после окончания срока представления сведений (30 апреля года, следующего за отчетным), а именно не позднее 31 мая года, следующего за отчетным.</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8.3. Представление уточненных сведений предполагает повторное заполнение в полном объеме справки с внесением в нее не отраженных или не полностью отраженных в первоначальной справке сведений либо с устранением допущенных ошибок (уточняющая справка).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Уточняющая справка приобщается к ранее представленной справке (справкам).</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8.4. Уточняющая справка подается исключительно с целью дополнить и (или) уточнить информацию в справке, которая была представлена в установленный срок. Если лицо не представило справку в период декларационной кампании, то основания для представления уточненных сведений у него отсутствуют.</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8.5. Представление уточненных сведений за предыдущие декларационные кампании не предусмотрено. В случае если в сведениях за предыдущие декларационные кампании не были отражены или были не полностью отражены какие-либо сведения либо имелись ошибки, то рекомендуется к представляемой в 2025 году справке приложить соответствующие письменные пояснения (например, ситуации, связанные с выявлением счета в кредитной организации, открытого в 2023 году, но не отраженного в справке, представленной в рамках декларационной кампании 2024 года).</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9. Рекомендуемые действия при невозможности представить</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сведения о доходах, об имуществе и обязательствах</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имущественного характера в отношении члена семьи</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9.1. При невозможности по объективным причинам представить сведения о доходах, об имуществе и обязательствах имущественного характера в отношении своей супруги (супруга), своих несовершеннолетних детей судье следует обратиться с заявлением об этом в соответствующую комиссию по проверке полноты и достоверности представляемых судьями сведений о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их супруг (супругов) и несовершеннолетних детей.</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Государственный гражданский служащий представляет такое заявление в соответствующую комиссию по соблюдению требований к служебному поведению и урегулированию конфликта интересов, созданную на основании </w:t>
      </w:r>
      <w:hyperlink r:id="rId26">
        <w:r w:rsidRPr="002136CE">
          <w:rPr>
            <w:rFonts w:ascii="Times New Roman" w:hAnsi="Times New Roman" w:cs="Times New Roman"/>
            <w:color w:val="0000FF"/>
            <w:sz w:val="24"/>
            <w:szCs w:val="24"/>
          </w:rPr>
          <w:t>Указа</w:t>
        </w:r>
      </w:hyperlink>
      <w:r w:rsidRPr="002136CE">
        <w:rPr>
          <w:rFonts w:ascii="Times New Roman" w:hAnsi="Times New Roman" w:cs="Times New Roman"/>
          <w:sz w:val="24"/>
          <w:szCs w:val="24"/>
        </w:rPr>
        <w:t xml:space="preserve"> Президента Российской Федерации от 1 июля 2010 года N 821 "О комиссиях по соблюдению требований к служебному поведению федеральных государственных служащих и урегулированию конфликта интересов".</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lastRenderedPageBreak/>
        <w:t>Заявление должно быть направлено до истечения срока, установленного для представления судьей, государственным гражданским служащим сведений о доходах, расходах, об имуществе и обязательствах имущественного характера.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В заявлении необходимо указать причины и обстоятельства, препятствующие представлению сведений о доходах, расходах, об имуществе и обязательствах имущественного характера супруги (супруга) и несовершеннолетних детей, а также меры, принятые по представлению этих сведений. К заявлению рекомендуется приложить дополнительные материалы (при их наличии), подтверждающие уважительность причины непредставления сведений.</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При наличии длящихся обстоятельств заявление о невозможности представить сведения о доходах, расходах, об имуществе и обязательствах имущественного характера супруги (супруга) и несовершеннолетних детей подается ежегодно.</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При этом подача рассматриваемого заявления не предполагает необходимости представления имеющихся в распоряжении у лица, обязанного представлять сведения о доходах, расходах, об имуществе и обязательствах имущественного характера, таких сведений (частично заполненной справки о доходах в отношении своей супруги (супруга), своих несовершеннолетних детей).</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9.2. Для лиц, обязанных представлять сведения о доходах, расходах, об имуществе и обязательствах имущественного характера, право обратиться с заявлением о невозможности представить сведения о своих доходах, расходах, об имуществе и обязательствах имущественного характера законодательством не предусмотрено.</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9.3. Для кандидата на должность судьи и гражданина, претендующего на замещение должности федеральной государственной гражданской службы в аппарате суда, право обратиться с заявлением о невозможности представления сведений в отношении супруги (супруга) или несовершеннолетних детей законодательством не предусмотрено.</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10. Рекомендуемые действия при невозможности представить</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сведения о доходах, об имуществе и обязательствах</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имущественного характера вследствие независящих от лица,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обязанного представлять сведения о доходах, обстоятельств</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10.1. В случае невозможности исполнения судьей или государственным гражданским служащим обязанности представить сведения о доходах, расходах, об имуществе и обязательствах имущественного характера вследствие независящих от него обстоятельств, необходимо в течение трех рабочих дней со дня, когда ему стало известно о возникновении таких обстоятельств, подать в соответствующую комиссию по соблюдению требований к служебному поведению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независящих от названных лиц обстоятельств. Если указанные обстоятельства препятствуют подаче уведомления в установленный срок, такое уведомление должно быть подано не позднее 10 рабочих дней со дня прекращения этих обстоятельств.</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Конкретные, независящие от физического лица обстоятельства приведены в </w:t>
      </w:r>
      <w:hyperlink r:id="rId27">
        <w:r w:rsidRPr="002136CE">
          <w:rPr>
            <w:rFonts w:ascii="Times New Roman" w:hAnsi="Times New Roman" w:cs="Times New Roman"/>
            <w:color w:val="0000FF"/>
            <w:sz w:val="24"/>
            <w:szCs w:val="24"/>
          </w:rPr>
          <w:t>части 4 статьи 13</w:t>
        </w:r>
      </w:hyperlink>
      <w:r w:rsidRPr="002136CE">
        <w:rPr>
          <w:rFonts w:ascii="Times New Roman" w:hAnsi="Times New Roman" w:cs="Times New Roman"/>
          <w:sz w:val="24"/>
          <w:szCs w:val="24"/>
        </w:rPr>
        <w:t xml:space="preserve"> Федерального закона от 25 декабря 2008 года N 273-ФЗ "О противодействии коррупции".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Примером независящих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10.2. Исполнение обязанности представить сведения о доходах должно быть обеспечено судьей или гражданским служащим не позднее чем через один месяц со дня </w:t>
      </w:r>
      <w:r w:rsidRPr="002136CE">
        <w:rPr>
          <w:rFonts w:ascii="Times New Roman" w:hAnsi="Times New Roman" w:cs="Times New Roman"/>
          <w:sz w:val="24"/>
          <w:szCs w:val="24"/>
        </w:rPr>
        <w:lastRenderedPageBreak/>
        <w:t>прекращения действия независящих от него обстоятельств, препятствующих исполнению такой обязанности, если иное не установлено федеральными законами.</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Часть II. Заполнение справки о доходах, расходах,</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об имуществе и обязательствах имущественного характера</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Общие положения</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hyperlink r:id="rId28">
        <w:r w:rsidRPr="002136CE">
          <w:rPr>
            <w:rFonts w:ascii="Times New Roman" w:hAnsi="Times New Roman" w:cs="Times New Roman"/>
            <w:color w:val="0000FF"/>
            <w:sz w:val="24"/>
            <w:szCs w:val="24"/>
          </w:rPr>
          <w:t>Форма</w:t>
        </w:r>
      </w:hyperlink>
      <w:r w:rsidRPr="002136CE">
        <w:rPr>
          <w:rFonts w:ascii="Times New Roman" w:hAnsi="Times New Roman" w:cs="Times New Roman"/>
          <w:sz w:val="24"/>
          <w:szCs w:val="24"/>
        </w:rPr>
        <w:t xml:space="preserve"> справки о доходах, расходах, об имуществе и обязательствах имущественного характера, которая утверждена Указом Президента Российской Федерации от 23 июня 2014 года N 460, является унифицированной для всех лиц, на которых распространяется обязанность представлять сведения о доходах.</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СПО "Справки БК" размещено на официальном сайте Президента Российской Федерации </w:t>
      </w:r>
      <w:hyperlink r:id="rId29">
        <w:r w:rsidRPr="002136CE">
          <w:rPr>
            <w:rFonts w:ascii="Times New Roman" w:hAnsi="Times New Roman" w:cs="Times New Roman"/>
            <w:color w:val="0000FF"/>
            <w:sz w:val="24"/>
            <w:szCs w:val="24"/>
          </w:rPr>
          <w:t>http://www.kremlin.ru/structure/additional/12</w:t>
        </w:r>
      </w:hyperlink>
      <w:r w:rsidRPr="002136CE">
        <w:rPr>
          <w:rFonts w:ascii="Times New Roman" w:hAnsi="Times New Roman" w:cs="Times New Roman"/>
          <w:sz w:val="24"/>
          <w:szCs w:val="24"/>
        </w:rPr>
        <w:t xml:space="preserve"> и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30">
        <w:r w:rsidRPr="002136CE">
          <w:rPr>
            <w:rFonts w:ascii="Times New Roman" w:hAnsi="Times New Roman" w:cs="Times New Roman"/>
            <w:color w:val="0000FF"/>
            <w:sz w:val="24"/>
            <w:szCs w:val="24"/>
          </w:rPr>
          <w:t>https://gossluzhba.gov.ru/anticorruption/spravki_bk</w:t>
        </w:r>
      </w:hyperlink>
      <w:r w:rsidRPr="002136CE">
        <w:rPr>
          <w:rFonts w:ascii="Times New Roman" w:hAnsi="Times New Roman" w:cs="Times New Roman"/>
          <w:sz w:val="24"/>
          <w:szCs w:val="24"/>
        </w:rPr>
        <w:t>).</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Справку рекомендуется заполнять на основании правоустанавливающих и иных подтверждающих официальных документов, в частности информации, предоставленной кредитными организациями и некредитными финансовыми организациями по единой </w:t>
      </w:r>
      <w:hyperlink r:id="rId31">
        <w:r w:rsidRPr="002136CE">
          <w:rPr>
            <w:rFonts w:ascii="Times New Roman" w:hAnsi="Times New Roman" w:cs="Times New Roman"/>
            <w:color w:val="0000FF"/>
            <w:sz w:val="24"/>
            <w:szCs w:val="24"/>
          </w:rPr>
          <w:t>форме</w:t>
        </w:r>
      </w:hyperlink>
      <w:r w:rsidRPr="002136CE">
        <w:rPr>
          <w:rFonts w:ascii="Times New Roman" w:hAnsi="Times New Roman" w:cs="Times New Roman"/>
          <w:sz w:val="24"/>
          <w:szCs w:val="24"/>
        </w:rPr>
        <w:t>, установленной указанием Банка России от 27 мая 2021 года N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&lt;9&gt;. Не рекомендуется пользоваться информацией, полученной по телефону, в том числе в виде СМС-сообщения.</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&lt;9&gt; Далее - Указание Банка России N 5798-У.</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На усмотрение лица, представляющего справку, в целях исключения ошибок к ней могут быть приложены любые документы, в том числе составленные в свободной форме пояснения, направленные на раскрытие содержания отдельных разделов (подразделов) справки или сделанных записей. При этом </w:t>
      </w:r>
      <w:hyperlink r:id="rId32">
        <w:r w:rsidRPr="002136CE">
          <w:rPr>
            <w:rFonts w:ascii="Times New Roman" w:hAnsi="Times New Roman" w:cs="Times New Roman"/>
            <w:color w:val="0000FF"/>
            <w:sz w:val="24"/>
            <w:szCs w:val="24"/>
          </w:rPr>
          <w:t>разделом 2</w:t>
        </w:r>
      </w:hyperlink>
      <w:r w:rsidRPr="002136CE">
        <w:rPr>
          <w:rFonts w:ascii="Times New Roman" w:hAnsi="Times New Roman" w:cs="Times New Roman"/>
          <w:sz w:val="24"/>
          <w:szCs w:val="24"/>
        </w:rPr>
        <w:t xml:space="preserve"> справки предусмотрен случай, при котором к справке о доходах в обязательном порядке прилагаются соответствующие документы.</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Наиболее востребованными документами (источниками информации), на основании которых рекомендуется заполнять справку о доходах, являются следующие (таблица N 4):</w:t>
      </w:r>
    </w:p>
    <w:p w:rsidR="002136CE" w:rsidRPr="002136CE" w:rsidRDefault="002136CE" w:rsidP="002136CE">
      <w:pPr>
        <w:pStyle w:val="a3"/>
        <w:ind w:firstLine="284"/>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68"/>
        <w:gridCol w:w="6803"/>
      </w:tblGrid>
      <w:tr w:rsidR="002136CE" w:rsidRPr="002136CE">
        <w:tc>
          <w:tcPr>
            <w:tcW w:w="2268" w:type="dxa"/>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Раздел (подраздел) справки</w:t>
            </w:r>
          </w:p>
        </w:tc>
        <w:tc>
          <w:tcPr>
            <w:tcW w:w="6803" w:type="dxa"/>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Источник информации</w:t>
            </w:r>
          </w:p>
        </w:tc>
      </w:tr>
      <w:tr w:rsidR="002136CE" w:rsidRPr="002136CE">
        <w:tc>
          <w:tcPr>
            <w:tcW w:w="2268" w:type="dxa"/>
            <w:vMerge w:val="restart"/>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Сведения о доходах</w:t>
            </w:r>
          </w:p>
        </w:tc>
        <w:tc>
          <w:tcPr>
            <w:tcW w:w="6803" w:type="dxa"/>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Справка о доходах и суммах налога физического лица, которую можно получить через Личный кабинет налогоплательщика (официальный сайт </w:t>
            </w:r>
            <w:hyperlink r:id="rId33">
              <w:r w:rsidRPr="002136CE">
                <w:rPr>
                  <w:rFonts w:ascii="Times New Roman" w:hAnsi="Times New Roman" w:cs="Times New Roman"/>
                  <w:color w:val="0000FF"/>
                  <w:sz w:val="24"/>
                  <w:szCs w:val="24"/>
                </w:rPr>
                <w:t>https://lkfl2.nalog.ru/lkfl</w:t>
              </w:r>
            </w:hyperlink>
            <w:r w:rsidRPr="002136CE">
              <w:rPr>
                <w:rFonts w:ascii="Times New Roman" w:hAnsi="Times New Roman" w:cs="Times New Roman"/>
                <w:sz w:val="24"/>
                <w:szCs w:val="24"/>
              </w:rPr>
              <w:t>)</w:t>
            </w:r>
          </w:p>
        </w:tc>
      </w:tr>
      <w:tr w:rsidR="002136CE" w:rsidRPr="002136CE">
        <w:tc>
          <w:tcPr>
            <w:tcW w:w="2268" w:type="dxa"/>
            <w:vMerge/>
          </w:tcPr>
          <w:p w:rsidR="002136CE" w:rsidRPr="002136CE" w:rsidRDefault="002136CE" w:rsidP="002136CE">
            <w:pPr>
              <w:pStyle w:val="a3"/>
              <w:ind w:firstLine="284"/>
              <w:jc w:val="both"/>
              <w:rPr>
                <w:rFonts w:ascii="Times New Roman" w:hAnsi="Times New Roman" w:cs="Times New Roman"/>
                <w:sz w:val="24"/>
                <w:szCs w:val="24"/>
              </w:rPr>
            </w:pPr>
          </w:p>
        </w:tc>
        <w:tc>
          <w:tcPr>
            <w:tcW w:w="6803" w:type="dxa"/>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Справка о размере пенсии и иных социальных выплат (в том числе о пособии по временной нетрудоспособности), которую можно получить через Личный кабинет налогоплательщика (официальный сайт </w:t>
            </w:r>
            <w:hyperlink r:id="rId34">
              <w:r w:rsidRPr="002136CE">
                <w:rPr>
                  <w:rFonts w:ascii="Times New Roman" w:hAnsi="Times New Roman" w:cs="Times New Roman"/>
                  <w:color w:val="0000FF"/>
                  <w:sz w:val="24"/>
                  <w:szCs w:val="24"/>
                </w:rPr>
                <w:t>https://lkfl2.nalog.ru/lkfl</w:t>
              </w:r>
            </w:hyperlink>
            <w:r w:rsidRPr="002136CE">
              <w:rPr>
                <w:rFonts w:ascii="Times New Roman" w:hAnsi="Times New Roman" w:cs="Times New Roman"/>
                <w:sz w:val="24"/>
                <w:szCs w:val="24"/>
              </w:rPr>
              <w:t>) или посредством официального сайта Фонда пенсионного и социального страхования Российской Федерации (</w:t>
            </w:r>
            <w:hyperlink r:id="rId35">
              <w:r w:rsidRPr="002136CE">
                <w:rPr>
                  <w:rFonts w:ascii="Times New Roman" w:hAnsi="Times New Roman" w:cs="Times New Roman"/>
                  <w:color w:val="0000FF"/>
                  <w:sz w:val="24"/>
                  <w:szCs w:val="24"/>
                </w:rPr>
                <w:t>https://sfr.gov.ru/</w:t>
              </w:r>
            </w:hyperlink>
            <w:r w:rsidRPr="002136CE">
              <w:rPr>
                <w:rFonts w:ascii="Times New Roman" w:hAnsi="Times New Roman" w:cs="Times New Roman"/>
                <w:sz w:val="24"/>
                <w:szCs w:val="24"/>
              </w:rPr>
              <w:t>)</w:t>
            </w:r>
          </w:p>
        </w:tc>
      </w:tr>
      <w:tr w:rsidR="002136CE" w:rsidRPr="002136CE">
        <w:tc>
          <w:tcPr>
            <w:tcW w:w="2268" w:type="dxa"/>
            <w:vMerge/>
          </w:tcPr>
          <w:p w:rsidR="002136CE" w:rsidRPr="002136CE" w:rsidRDefault="002136CE" w:rsidP="002136CE">
            <w:pPr>
              <w:pStyle w:val="a3"/>
              <w:ind w:firstLine="284"/>
              <w:jc w:val="both"/>
              <w:rPr>
                <w:rFonts w:ascii="Times New Roman" w:hAnsi="Times New Roman" w:cs="Times New Roman"/>
                <w:sz w:val="24"/>
                <w:szCs w:val="24"/>
              </w:rPr>
            </w:pPr>
          </w:p>
        </w:tc>
        <w:tc>
          <w:tcPr>
            <w:tcW w:w="6803" w:type="dxa"/>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Выписка о движении денежных средств по счету</w:t>
            </w:r>
          </w:p>
        </w:tc>
      </w:tr>
      <w:tr w:rsidR="002136CE" w:rsidRPr="002136CE">
        <w:tc>
          <w:tcPr>
            <w:tcW w:w="2268" w:type="dxa"/>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Сведения о недвижимом имуществе</w:t>
            </w:r>
          </w:p>
        </w:tc>
        <w:tc>
          <w:tcPr>
            <w:tcW w:w="6803" w:type="dxa"/>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Регистрационные документы.</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Вместе с тем, зачастую, такое имущество является объектом налогообложения, в связи с чем ориентирующая информация может быть получена через Личный кабинет налогоплательщика (официальный сайт </w:t>
            </w:r>
            <w:hyperlink r:id="rId36">
              <w:r w:rsidRPr="002136CE">
                <w:rPr>
                  <w:rFonts w:ascii="Times New Roman" w:hAnsi="Times New Roman" w:cs="Times New Roman"/>
                  <w:color w:val="0000FF"/>
                  <w:sz w:val="24"/>
                  <w:szCs w:val="24"/>
                </w:rPr>
                <w:t>https://lkfl2.nalog.ru/lkfl</w:t>
              </w:r>
            </w:hyperlink>
            <w:r w:rsidRPr="002136CE">
              <w:rPr>
                <w:rFonts w:ascii="Times New Roman" w:hAnsi="Times New Roman" w:cs="Times New Roman"/>
                <w:sz w:val="24"/>
                <w:szCs w:val="24"/>
              </w:rPr>
              <w:t>)</w:t>
            </w:r>
          </w:p>
        </w:tc>
      </w:tr>
      <w:tr w:rsidR="002136CE" w:rsidRPr="002136CE">
        <w:tc>
          <w:tcPr>
            <w:tcW w:w="2268" w:type="dxa"/>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Сведения о транспортных средствах</w:t>
            </w:r>
          </w:p>
        </w:tc>
        <w:tc>
          <w:tcPr>
            <w:tcW w:w="6803" w:type="dxa"/>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Регистрационные документы.</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Вместе с тем, зачастую, такое имущество является объектом налогообложения, в связи с чем ориентирующая информация может быть получена через Личный кабинет налогоплательщика (официальный сайт </w:t>
            </w:r>
            <w:hyperlink r:id="rId37">
              <w:r w:rsidRPr="002136CE">
                <w:rPr>
                  <w:rFonts w:ascii="Times New Roman" w:hAnsi="Times New Roman" w:cs="Times New Roman"/>
                  <w:color w:val="0000FF"/>
                  <w:sz w:val="24"/>
                  <w:szCs w:val="24"/>
                </w:rPr>
                <w:t>https://lkfl2.nalog.ru/lkfl</w:t>
              </w:r>
            </w:hyperlink>
            <w:r w:rsidRPr="002136CE">
              <w:rPr>
                <w:rFonts w:ascii="Times New Roman" w:hAnsi="Times New Roman" w:cs="Times New Roman"/>
                <w:sz w:val="24"/>
                <w:szCs w:val="24"/>
              </w:rPr>
              <w:t>)</w:t>
            </w:r>
          </w:p>
        </w:tc>
      </w:tr>
      <w:tr w:rsidR="002136CE" w:rsidRPr="002136CE">
        <w:tc>
          <w:tcPr>
            <w:tcW w:w="2268" w:type="dxa"/>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Сведения о счетах в банках и иных кредитных организациях</w:t>
            </w:r>
          </w:p>
        </w:tc>
        <w:tc>
          <w:tcPr>
            <w:tcW w:w="6803" w:type="dxa"/>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Ориентирующая информация может быть получена через личный кабинет налогоплательщика (официальный сайт </w:t>
            </w:r>
            <w:hyperlink r:id="rId38">
              <w:r w:rsidRPr="002136CE">
                <w:rPr>
                  <w:rFonts w:ascii="Times New Roman" w:hAnsi="Times New Roman" w:cs="Times New Roman"/>
                  <w:color w:val="0000FF"/>
                  <w:sz w:val="24"/>
                  <w:szCs w:val="24"/>
                </w:rPr>
                <w:t>https://lkfl2.nalog.ru/lkfl</w:t>
              </w:r>
            </w:hyperlink>
            <w:r w:rsidRPr="002136CE">
              <w:rPr>
                <w:rFonts w:ascii="Times New Roman" w:hAnsi="Times New Roman" w:cs="Times New Roman"/>
                <w:sz w:val="24"/>
                <w:szCs w:val="24"/>
              </w:rPr>
              <w:t>).</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Указанные сведения могут быть получены через банк (иную кредитную организацию) на основании </w:t>
            </w:r>
            <w:hyperlink r:id="rId39">
              <w:r w:rsidRPr="002136CE">
                <w:rPr>
                  <w:rFonts w:ascii="Times New Roman" w:hAnsi="Times New Roman" w:cs="Times New Roman"/>
                  <w:color w:val="0000FF"/>
                  <w:sz w:val="24"/>
                  <w:szCs w:val="24"/>
                </w:rPr>
                <w:t>Указания</w:t>
              </w:r>
            </w:hyperlink>
            <w:r w:rsidRPr="002136CE">
              <w:rPr>
                <w:rFonts w:ascii="Times New Roman" w:hAnsi="Times New Roman" w:cs="Times New Roman"/>
                <w:sz w:val="24"/>
                <w:szCs w:val="24"/>
              </w:rPr>
              <w:t xml:space="preserve"> Банка России N 5798-У (как лично, так и с использованием средств дистанционного обслуживания клиента)</w:t>
            </w:r>
          </w:p>
        </w:tc>
      </w:tr>
      <w:tr w:rsidR="002136CE" w:rsidRPr="002136CE">
        <w:tc>
          <w:tcPr>
            <w:tcW w:w="2268" w:type="dxa"/>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Сведения о ценных бумагах</w:t>
            </w:r>
          </w:p>
        </w:tc>
        <w:tc>
          <w:tcPr>
            <w:tcW w:w="6803" w:type="dxa"/>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Регистрационные документы</w:t>
            </w:r>
          </w:p>
        </w:tc>
      </w:tr>
      <w:tr w:rsidR="002136CE" w:rsidRPr="002136CE">
        <w:tc>
          <w:tcPr>
            <w:tcW w:w="2268" w:type="dxa"/>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Сведения об объектах недвижимого имущества, находящихся в пользовании</w:t>
            </w:r>
          </w:p>
        </w:tc>
        <w:tc>
          <w:tcPr>
            <w:tcW w:w="6803" w:type="dxa"/>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При наличии письменных оснований пользования - письменные основания</w:t>
            </w:r>
          </w:p>
        </w:tc>
      </w:tr>
      <w:tr w:rsidR="002136CE" w:rsidRPr="002136CE">
        <w:tc>
          <w:tcPr>
            <w:tcW w:w="2268" w:type="dxa"/>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Сведения о срочных обязательствах финансового характера</w:t>
            </w:r>
          </w:p>
        </w:tc>
        <w:tc>
          <w:tcPr>
            <w:tcW w:w="6803" w:type="dxa"/>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При наличии письменных оснований возникновения обязательства - письменные основания.</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В отношении обязательств, стороной которых является банк (иная кредитная организация) - сведения получаются через банк (иную кредитную организацию) на основании </w:t>
            </w:r>
            <w:hyperlink r:id="rId40">
              <w:r w:rsidRPr="002136CE">
                <w:rPr>
                  <w:rFonts w:ascii="Times New Roman" w:hAnsi="Times New Roman" w:cs="Times New Roman"/>
                  <w:color w:val="0000FF"/>
                  <w:sz w:val="24"/>
                  <w:szCs w:val="24"/>
                </w:rPr>
                <w:t>Указания</w:t>
              </w:r>
            </w:hyperlink>
            <w:r w:rsidRPr="002136CE">
              <w:rPr>
                <w:rFonts w:ascii="Times New Roman" w:hAnsi="Times New Roman" w:cs="Times New Roman"/>
                <w:sz w:val="24"/>
                <w:szCs w:val="24"/>
              </w:rPr>
              <w:t xml:space="preserve"> Банка России N 5798-У (как лично, так и с использованием средств дистанционного обслуживания клиента)</w:t>
            </w:r>
          </w:p>
        </w:tc>
      </w:tr>
    </w:tbl>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Кроме того, ряд сведений доступен на Портале государственных услуг Российской Федерации (</w:t>
      </w:r>
      <w:hyperlink r:id="rId41">
        <w:r w:rsidRPr="002136CE">
          <w:rPr>
            <w:rFonts w:ascii="Times New Roman" w:hAnsi="Times New Roman" w:cs="Times New Roman"/>
            <w:color w:val="0000FF"/>
            <w:sz w:val="24"/>
            <w:szCs w:val="24"/>
          </w:rPr>
          <w:t>https://www.gosuslugi.ru/</w:t>
        </w:r>
      </w:hyperlink>
      <w:r w:rsidRPr="002136CE">
        <w:rPr>
          <w:rFonts w:ascii="Times New Roman" w:hAnsi="Times New Roman" w:cs="Times New Roman"/>
          <w:sz w:val="24"/>
          <w:szCs w:val="24"/>
        </w:rPr>
        <w:t>).</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Справка о доходах заполняется с использованием актуальной на дату представления версии специального программного обеспечения "Справки БК". Оценка актуальности версии СПО "Справки БК" осуществляется при приеме справки.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При заполнении справок с использованием СПО "Справки БК" личной подписью заверяется только последний лист справки. При этом наличие подписи на каждом листе (в пустой части страницы) не будет являться нарушением.</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Законодательством Российской Федерации не предусмотрена возможность подписания справки иным лицом вместо лица, обязанного представлять сведения о доходах, расходах, об имуществе и обязательствах имущественного характера.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Печатать справки осуществляется только на одной стороне листа.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При печати справки необходимо исключить:</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lastRenderedPageBreak/>
        <w:t>- ситуации, при которых дата печати справки будет ранее отчетной даты, указываемой на титульном листе справки, либо позднее даты заверения достоверности и полноты на последнем листе справки;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дефекты печати в виде полос, пятен (при дефектах барабана или картриджа принтера);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наличие подписи и пометок на линейных и двумерных штрих-кодах;</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внесение рукописных правок;</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подмену листов справки листами, напечатанными в иной момент времени, даже если они содержат идентичную информацию, а также осуществлять:</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прошивание и фиксацию металлическими скобами распечатанных справок.</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Титульный лист</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При заполнении титульного </w:t>
      </w:r>
      <w:hyperlink r:id="rId42">
        <w:r w:rsidRPr="002136CE">
          <w:rPr>
            <w:rFonts w:ascii="Times New Roman" w:hAnsi="Times New Roman" w:cs="Times New Roman"/>
            <w:color w:val="0000FF"/>
            <w:sz w:val="24"/>
            <w:szCs w:val="24"/>
          </w:rPr>
          <w:t>листа</w:t>
        </w:r>
      </w:hyperlink>
      <w:r w:rsidRPr="002136CE">
        <w:rPr>
          <w:rFonts w:ascii="Times New Roman" w:hAnsi="Times New Roman" w:cs="Times New Roman"/>
          <w:sz w:val="24"/>
          <w:szCs w:val="24"/>
        </w:rPr>
        <w:t xml:space="preserve"> справки рекомендуется обратить внимание на следующее:</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а) фамилия, имя и отчество лица, представляющего сведения, его супруги (супруга) и несовершеннолетнего ребенка указываются (в именительном падеже) полностью, без сокращений в соответствии с документом, удостоверяющим личность, по состоянию на дату представления справки. Серия свидетельства о рождении указывается по формату: римские цифры - в латинской раскладке клавиатуры, русские буквы - в русской;</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б) дата рождения (год рождения) указывается в соответствии с записью в документе, удостоверяющем личность;</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в) страховой номер индивидуального лицевого счета (СНИЛС) указывается при наличии. При этом в соответствии с Федеральным </w:t>
      </w:r>
      <w:hyperlink r:id="rId43">
        <w:r w:rsidRPr="002136CE">
          <w:rPr>
            <w:rFonts w:ascii="Times New Roman" w:hAnsi="Times New Roman" w:cs="Times New Roman"/>
            <w:color w:val="0000FF"/>
            <w:sz w:val="24"/>
            <w:szCs w:val="24"/>
          </w:rPr>
          <w:t>законом</w:t>
        </w:r>
      </w:hyperlink>
      <w:r w:rsidRPr="002136CE">
        <w:rPr>
          <w:rFonts w:ascii="Times New Roman" w:hAnsi="Times New Roman" w:cs="Times New Roman"/>
          <w:sz w:val="24"/>
          <w:szCs w:val="24"/>
        </w:rPr>
        <w:t xml:space="preserve"> от 1 апреля 1996 года N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г) место службы (работы) и замещаемая (занимаемая) должность указываются в соответствии с приказом о назначении и служебным контрактом (трудовым договором).</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В случае если в период представления сведений наименование замещаемой (занимаемой) должности изменилось, указывается должность, замещаемая (занимаемая) 31 декабря отчетного года. 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Если сведения представляются в отношении несовершеннолетнего ребенка, то в графе "Род занятий" рекомендуется указывать образовательное учреждение, воспитанником (учащимся) которого он является, или "находится на домашнем воспитании".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работы и заработка и при этом не зарегистрировано в органах службы занятости, в графе "Род занятий" рекомендуется указывать "временно неработающий" или "домохозяйка" ("домохозяин").</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Лицу, осуществляющему уход за нетрудоспособными гражданами, в рассматриваемой графе рекомендуется указывать "осуществляющий уход за нетрудоспособным гражданином";</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д) при наличии нескольких мест работы на титульном листе указывается основное место работы, то есть организация, в которой находится трудовая книжка, при этом рекомендуется указать и иные места работы.</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При заполнении справки лицом, только выполняющим работу и (или) оказывающим услуги на основании договоров гражданско-правового характера (самозанятые граждане, </w:t>
      </w:r>
      <w:r w:rsidRPr="002136CE">
        <w:rPr>
          <w:rFonts w:ascii="Times New Roman" w:hAnsi="Times New Roman" w:cs="Times New Roman"/>
          <w:sz w:val="24"/>
          <w:szCs w:val="24"/>
        </w:rPr>
        <w:lastRenderedPageBreak/>
        <w:t>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е) адрес места регистрации указывается по состоянию на дату представления справки на основании записи в паспорте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При наличии временной регистрации ее адрес указывается в графе "Доп. информация". При отсутствии постоянной регистрации указывается временная (по паспорту). В случае если лицо, обязанное представлять справку о доходах, расходах, об имуществе и обязательствах имущественного характера (члены его семьи), не проживает по адресу места регистрации, им указывается адрес фактического проживания в графе "Доп. информация".</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Раздел 1. Сведения о доходах</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Судье или государственному гражданскому служащему целесообразно заблаговременно осуществлять сбор и систематизацию документов, подтверждающих факт получения дохода либо его отсутствия.</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В данном </w:t>
      </w:r>
      <w:hyperlink r:id="rId44">
        <w:r w:rsidRPr="002136CE">
          <w:rPr>
            <w:rFonts w:ascii="Times New Roman" w:hAnsi="Times New Roman" w:cs="Times New Roman"/>
            <w:color w:val="0000FF"/>
            <w:sz w:val="24"/>
            <w:szCs w:val="24"/>
          </w:rPr>
          <w:t>разделе</w:t>
        </w:r>
      </w:hyperlink>
      <w:r w:rsidRPr="002136CE">
        <w:rPr>
          <w:rFonts w:ascii="Times New Roman" w:hAnsi="Times New Roman" w:cs="Times New Roman"/>
          <w:sz w:val="24"/>
          <w:szCs w:val="24"/>
        </w:rPr>
        <w:t xml:space="preserve"> справки отражается доход за отчетный период (календарный год, предшествующий заполнению справки о доходах, то есть с 1 января по 31 декабря). При этом не имеет значения, заполняется справка о доходах в рамках декларационной кампании или при подаче документов для участия в конкурсе.</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1.1. Доход по основному месту работы</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1.1.1. При заполнении </w:t>
      </w:r>
      <w:hyperlink r:id="rId45">
        <w:r w:rsidRPr="002136CE">
          <w:rPr>
            <w:rFonts w:ascii="Times New Roman" w:hAnsi="Times New Roman" w:cs="Times New Roman"/>
            <w:color w:val="0000FF"/>
            <w:sz w:val="24"/>
            <w:szCs w:val="24"/>
          </w:rPr>
          <w:t>раздела 1</w:t>
        </w:r>
      </w:hyperlink>
      <w:r w:rsidRPr="002136CE">
        <w:rPr>
          <w:rFonts w:ascii="Times New Roman" w:hAnsi="Times New Roman" w:cs="Times New Roman"/>
          <w:sz w:val="24"/>
          <w:szCs w:val="24"/>
        </w:rPr>
        <w:t xml:space="preserve"> справки не следует руководствоваться только содержанием термина "доход", определенного в </w:t>
      </w:r>
      <w:hyperlink r:id="rId46">
        <w:r w:rsidRPr="002136CE">
          <w:rPr>
            <w:rFonts w:ascii="Times New Roman" w:hAnsi="Times New Roman" w:cs="Times New Roman"/>
            <w:color w:val="0000FF"/>
            <w:sz w:val="24"/>
            <w:szCs w:val="24"/>
          </w:rPr>
          <w:t>статье 41</w:t>
        </w:r>
      </w:hyperlink>
      <w:r w:rsidRPr="002136CE">
        <w:rPr>
          <w:rFonts w:ascii="Times New Roman" w:hAnsi="Times New Roman" w:cs="Times New Roman"/>
          <w:sz w:val="24"/>
          <w:szCs w:val="24"/>
        </w:rPr>
        <w:t xml:space="preserve"> Налогового кодекса Российской Федерации, поскольку в целях представления сведений под доходом понимается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1.1.2. В </w:t>
      </w:r>
      <w:hyperlink r:id="rId47">
        <w:r w:rsidRPr="002136CE">
          <w:rPr>
            <w:rFonts w:ascii="Times New Roman" w:hAnsi="Times New Roman" w:cs="Times New Roman"/>
            <w:color w:val="0000FF"/>
            <w:sz w:val="24"/>
            <w:szCs w:val="24"/>
          </w:rPr>
          <w:t>строке</w:t>
        </w:r>
      </w:hyperlink>
      <w:r w:rsidRPr="002136CE">
        <w:rPr>
          <w:rFonts w:ascii="Times New Roman" w:hAnsi="Times New Roman" w:cs="Times New Roman"/>
          <w:sz w:val="24"/>
          <w:szCs w:val="24"/>
        </w:rPr>
        <w:t xml:space="preserve"> "Доход по основному месту работы" указывается доход, полученный лицом, обязанным представлять сведения о доходах, расходах, об имуществе и обязательствах имущественного характера, по месту службы (работы), указанному на титульном листе справки, в котором оно замещает соответствующую должность в период представления сведений. Указанию подлежит общая сумма дохода, содержащаяся в справке по </w:t>
      </w:r>
      <w:hyperlink r:id="rId48">
        <w:r w:rsidRPr="002136CE">
          <w:rPr>
            <w:rFonts w:ascii="Times New Roman" w:hAnsi="Times New Roman" w:cs="Times New Roman"/>
            <w:color w:val="0000FF"/>
            <w:sz w:val="24"/>
            <w:szCs w:val="24"/>
          </w:rPr>
          <w:t>форме</w:t>
        </w:r>
      </w:hyperlink>
      <w:r w:rsidRPr="002136CE">
        <w:rPr>
          <w:rFonts w:ascii="Times New Roman" w:hAnsi="Times New Roman" w:cs="Times New Roman"/>
          <w:sz w:val="24"/>
          <w:szCs w:val="24"/>
        </w:rPr>
        <w:t xml:space="preserve"> "Справка о доходах и суммах налога физического лица" &lt;10&gt;, выдаваемой по месту службы (работы).</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&lt;10&gt; </w:t>
      </w:r>
      <w:hyperlink r:id="rId49">
        <w:r w:rsidRPr="002136CE">
          <w:rPr>
            <w:rFonts w:ascii="Times New Roman" w:hAnsi="Times New Roman" w:cs="Times New Roman"/>
            <w:color w:val="0000FF"/>
            <w:sz w:val="24"/>
            <w:szCs w:val="24"/>
          </w:rPr>
          <w:t>Форма</w:t>
        </w:r>
      </w:hyperlink>
      <w:r w:rsidRPr="002136CE">
        <w:rPr>
          <w:rFonts w:ascii="Times New Roman" w:hAnsi="Times New Roman" w:cs="Times New Roman"/>
          <w:sz w:val="24"/>
          <w:szCs w:val="24"/>
        </w:rPr>
        <w:t xml:space="preserve"> справки утверждена приказом ФНС России от 15 октября 2020 года N ЕД-7-11/753@. В соответствии с </w:t>
      </w:r>
      <w:hyperlink r:id="rId50">
        <w:r w:rsidRPr="002136CE">
          <w:rPr>
            <w:rFonts w:ascii="Times New Roman" w:hAnsi="Times New Roman" w:cs="Times New Roman"/>
            <w:color w:val="0000FF"/>
            <w:sz w:val="24"/>
            <w:szCs w:val="24"/>
          </w:rPr>
          <w:t>пунктом 3 статьи 230</w:t>
        </w:r>
      </w:hyperlink>
      <w:r w:rsidRPr="002136CE">
        <w:rPr>
          <w:rFonts w:ascii="Times New Roman" w:hAnsi="Times New Roman" w:cs="Times New Roman"/>
          <w:sz w:val="24"/>
          <w:szCs w:val="24"/>
        </w:rPr>
        <w:t xml:space="preserve"> Налогового кодекса Российской Федерации Справка о доходах и суммах налога физического лица выдается налоговым агентом по заявлению физического лица.</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Для заполнения </w:t>
      </w:r>
      <w:hyperlink r:id="rId51">
        <w:r w:rsidRPr="002136CE">
          <w:rPr>
            <w:rFonts w:ascii="Times New Roman" w:hAnsi="Times New Roman" w:cs="Times New Roman"/>
            <w:color w:val="0000FF"/>
            <w:sz w:val="24"/>
            <w:szCs w:val="24"/>
          </w:rPr>
          <w:t>строки</w:t>
        </w:r>
      </w:hyperlink>
      <w:r w:rsidRPr="002136CE">
        <w:rPr>
          <w:rFonts w:ascii="Times New Roman" w:hAnsi="Times New Roman" w:cs="Times New Roman"/>
          <w:sz w:val="24"/>
          <w:szCs w:val="24"/>
        </w:rPr>
        <w:t xml:space="preserve"> "Доход по основному месту работы" необходимо получить справку по </w:t>
      </w:r>
      <w:hyperlink r:id="rId52">
        <w:r w:rsidRPr="002136CE">
          <w:rPr>
            <w:rFonts w:ascii="Times New Roman" w:hAnsi="Times New Roman" w:cs="Times New Roman"/>
            <w:color w:val="0000FF"/>
            <w:sz w:val="24"/>
            <w:szCs w:val="24"/>
          </w:rPr>
          <w:t>форме</w:t>
        </w:r>
      </w:hyperlink>
      <w:r w:rsidRPr="002136CE">
        <w:rPr>
          <w:rFonts w:ascii="Times New Roman" w:hAnsi="Times New Roman" w:cs="Times New Roman"/>
          <w:sz w:val="24"/>
          <w:szCs w:val="24"/>
        </w:rPr>
        <w:t xml:space="preserve"> "Справка о доходах и суммах налога физического лица" в финансовом подразделении по месту работы. Во избежание ошибки не рекомендуется пользоваться другими источниками информации, такими как расчетные листы, распечатки о движении денежных средств по банковским счетам (картам) и т.п.</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Если по основному месту работы получен доход (например, выплата ежемесячного пожизненного содержания), который не включается в справку по </w:t>
      </w:r>
      <w:hyperlink r:id="rId53">
        <w:r w:rsidRPr="002136CE">
          <w:rPr>
            <w:rFonts w:ascii="Times New Roman" w:hAnsi="Times New Roman" w:cs="Times New Roman"/>
            <w:color w:val="0000FF"/>
            <w:sz w:val="24"/>
            <w:szCs w:val="24"/>
          </w:rPr>
          <w:t>форме</w:t>
        </w:r>
      </w:hyperlink>
      <w:r w:rsidRPr="002136CE">
        <w:rPr>
          <w:rFonts w:ascii="Times New Roman" w:hAnsi="Times New Roman" w:cs="Times New Roman"/>
          <w:sz w:val="24"/>
          <w:szCs w:val="24"/>
        </w:rPr>
        <w:t xml:space="preserve"> "Справка о </w:t>
      </w:r>
      <w:r w:rsidRPr="002136CE">
        <w:rPr>
          <w:rFonts w:ascii="Times New Roman" w:hAnsi="Times New Roman" w:cs="Times New Roman"/>
          <w:sz w:val="24"/>
          <w:szCs w:val="24"/>
        </w:rPr>
        <w:lastRenderedPageBreak/>
        <w:t xml:space="preserve">доходах и суммах налога физического лица", он подлежит указанию в </w:t>
      </w:r>
      <w:hyperlink r:id="rId54">
        <w:r w:rsidRPr="002136CE">
          <w:rPr>
            <w:rFonts w:ascii="Times New Roman" w:hAnsi="Times New Roman" w:cs="Times New Roman"/>
            <w:color w:val="0000FF"/>
            <w:sz w:val="24"/>
            <w:szCs w:val="24"/>
          </w:rPr>
          <w:t>строке</w:t>
        </w:r>
      </w:hyperlink>
      <w:r w:rsidRPr="002136CE">
        <w:rPr>
          <w:rFonts w:ascii="Times New Roman" w:hAnsi="Times New Roman" w:cs="Times New Roman"/>
          <w:sz w:val="24"/>
          <w:szCs w:val="24"/>
        </w:rPr>
        <w:t xml:space="preserve"> "Иные доходы" раздела 1 справки.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Лицо, представляющее справку о доходах, может приложить к справке пояснения, если его доходы, указанные в </w:t>
      </w:r>
      <w:hyperlink r:id="rId55">
        <w:r w:rsidRPr="002136CE">
          <w:rPr>
            <w:rFonts w:ascii="Times New Roman" w:hAnsi="Times New Roman" w:cs="Times New Roman"/>
            <w:color w:val="0000FF"/>
            <w:sz w:val="24"/>
            <w:szCs w:val="24"/>
          </w:rPr>
          <w:t>разделе 1</w:t>
        </w:r>
      </w:hyperlink>
      <w:r w:rsidRPr="002136CE">
        <w:rPr>
          <w:rFonts w:ascii="Times New Roman" w:hAnsi="Times New Roman" w:cs="Times New Roman"/>
          <w:sz w:val="24"/>
          <w:szCs w:val="24"/>
        </w:rPr>
        <w:t xml:space="preserve"> справки и в справке по </w:t>
      </w:r>
      <w:hyperlink r:id="rId56">
        <w:r w:rsidRPr="002136CE">
          <w:rPr>
            <w:rFonts w:ascii="Times New Roman" w:hAnsi="Times New Roman" w:cs="Times New Roman"/>
            <w:color w:val="0000FF"/>
            <w:sz w:val="24"/>
            <w:szCs w:val="24"/>
          </w:rPr>
          <w:t>форме</w:t>
        </w:r>
      </w:hyperlink>
      <w:r w:rsidRPr="002136CE">
        <w:rPr>
          <w:rFonts w:ascii="Times New Roman" w:hAnsi="Times New Roman" w:cs="Times New Roman"/>
          <w:sz w:val="24"/>
          <w:szCs w:val="24"/>
        </w:rPr>
        <w:t xml:space="preserve"> "Справка о доходах и суммах налога физического лица", отличаются.</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1.1.3. Если назначение на должность судьи или поступление гражданина на государственную гражданскую службу состоялось в отчетном периоде (смена основного места работы), доход, полученный по предыдущему месту службы (работы), указывается в </w:t>
      </w:r>
      <w:hyperlink r:id="rId57">
        <w:r w:rsidRPr="002136CE">
          <w:rPr>
            <w:rFonts w:ascii="Times New Roman" w:hAnsi="Times New Roman" w:cs="Times New Roman"/>
            <w:color w:val="0000FF"/>
            <w:sz w:val="24"/>
            <w:szCs w:val="24"/>
          </w:rPr>
          <w:t>строке</w:t>
        </w:r>
      </w:hyperlink>
      <w:r w:rsidRPr="002136CE">
        <w:rPr>
          <w:rFonts w:ascii="Times New Roman" w:hAnsi="Times New Roman" w:cs="Times New Roman"/>
          <w:sz w:val="24"/>
          <w:szCs w:val="24"/>
        </w:rPr>
        <w:t xml:space="preserve"> "Иные доходы". При этом в </w:t>
      </w:r>
      <w:hyperlink r:id="rId58">
        <w:r w:rsidRPr="002136CE">
          <w:rPr>
            <w:rFonts w:ascii="Times New Roman" w:hAnsi="Times New Roman" w:cs="Times New Roman"/>
            <w:color w:val="0000FF"/>
            <w:sz w:val="24"/>
            <w:szCs w:val="24"/>
          </w:rPr>
          <w:t>графе</w:t>
        </w:r>
      </w:hyperlink>
      <w:r w:rsidRPr="002136CE">
        <w:rPr>
          <w:rFonts w:ascii="Times New Roman" w:hAnsi="Times New Roman" w:cs="Times New Roman"/>
          <w:sz w:val="24"/>
          <w:szCs w:val="24"/>
        </w:rPr>
        <w:t xml:space="preserve"> "Вид дохода" указывается предыдущее место работы.</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В этом случае рекомендуется истребовать (получить) справку по </w:t>
      </w:r>
      <w:hyperlink r:id="rId59">
        <w:r w:rsidRPr="002136CE">
          <w:rPr>
            <w:rFonts w:ascii="Times New Roman" w:hAnsi="Times New Roman" w:cs="Times New Roman"/>
            <w:color w:val="0000FF"/>
            <w:sz w:val="24"/>
            <w:szCs w:val="24"/>
          </w:rPr>
          <w:t>форме</w:t>
        </w:r>
      </w:hyperlink>
      <w:r w:rsidRPr="002136CE">
        <w:rPr>
          <w:rFonts w:ascii="Times New Roman" w:hAnsi="Times New Roman" w:cs="Times New Roman"/>
          <w:sz w:val="24"/>
          <w:szCs w:val="24"/>
        </w:rPr>
        <w:t xml:space="preserve"> "Справка о доходах и суммах налога физического лица", подтверждающую сумму дохода по предыдущему месту работы.</w:t>
      </w:r>
    </w:p>
    <w:p w:rsidR="002136CE" w:rsidRPr="002136CE" w:rsidRDefault="002136CE" w:rsidP="002136CE">
      <w:pPr>
        <w:pStyle w:val="a3"/>
        <w:ind w:firstLine="284"/>
        <w:jc w:val="both"/>
        <w:rPr>
          <w:rFonts w:ascii="Times New Roman" w:hAnsi="Times New Roman" w:cs="Times New Roman"/>
          <w:sz w:val="24"/>
          <w:szCs w:val="24"/>
        </w:rPr>
      </w:pPr>
      <w:bookmarkStart w:id="5" w:name="P289"/>
      <w:bookmarkEnd w:id="5"/>
      <w:r w:rsidRPr="002136CE">
        <w:rPr>
          <w:rFonts w:ascii="Times New Roman" w:hAnsi="Times New Roman" w:cs="Times New Roman"/>
          <w:sz w:val="24"/>
          <w:szCs w:val="24"/>
        </w:rPr>
        <w:t>1.1.4. 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а)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w:t>
      </w:r>
      <w:hyperlink r:id="rId60">
        <w:r w:rsidRPr="002136CE">
          <w:rPr>
            <w:rFonts w:ascii="Times New Roman" w:hAnsi="Times New Roman" w:cs="Times New Roman"/>
            <w:color w:val="0000FF"/>
            <w:sz w:val="24"/>
            <w:szCs w:val="24"/>
          </w:rPr>
          <w:t>декларации</w:t>
        </w:r>
      </w:hyperlink>
      <w:r w:rsidRPr="002136CE">
        <w:rPr>
          <w:rFonts w:ascii="Times New Roman" w:hAnsi="Times New Roman" w:cs="Times New Roman"/>
          <w:sz w:val="24"/>
          <w:szCs w:val="24"/>
        </w:rPr>
        <w:t xml:space="preserve"> по налогу, уплачиваемому в связи с применением УСН, независимо от объекта налогообложения.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б) при применении патентной системы налогообложения (ПСН) в качестве "дохода" указывается сумма доходов от реализации, определяемая в соответствии со </w:t>
      </w:r>
      <w:hyperlink r:id="rId61">
        <w:r w:rsidRPr="002136CE">
          <w:rPr>
            <w:rFonts w:ascii="Times New Roman" w:hAnsi="Times New Roman" w:cs="Times New Roman"/>
            <w:color w:val="0000FF"/>
            <w:sz w:val="24"/>
            <w:szCs w:val="24"/>
          </w:rPr>
          <w:t>статьей 249</w:t>
        </w:r>
      </w:hyperlink>
      <w:r w:rsidRPr="002136CE">
        <w:rPr>
          <w:rFonts w:ascii="Times New Roman" w:hAnsi="Times New Roman" w:cs="Times New Roman"/>
          <w:sz w:val="24"/>
          <w:szCs w:val="24"/>
        </w:rPr>
        <w:t xml:space="preserve"> Налогового кодекса Российской Федерации, которая подлежит отражению в книге учета доходов индивидуального предпринимателя, применяющего ПСН;</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в)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w:t>
      </w:r>
      <w:hyperlink r:id="rId62">
        <w:r w:rsidRPr="002136CE">
          <w:rPr>
            <w:rFonts w:ascii="Times New Roman" w:hAnsi="Times New Roman" w:cs="Times New Roman"/>
            <w:color w:val="0000FF"/>
            <w:sz w:val="24"/>
            <w:szCs w:val="24"/>
          </w:rPr>
          <w:t>декларации</w:t>
        </w:r>
      </w:hyperlink>
      <w:r w:rsidRPr="002136CE">
        <w:rPr>
          <w:rFonts w:ascii="Times New Roman" w:hAnsi="Times New Roman" w:cs="Times New Roman"/>
          <w:sz w:val="24"/>
          <w:szCs w:val="24"/>
        </w:rPr>
        <w:t xml:space="preserve"> по ЕСХН, независимо от объекта налогообложения;</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г) при применении автоматизированной упрощенной системы налогообложения (АвтоУСН) в качестве "дохода"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w:t>
      </w:r>
      <w:hyperlink r:id="rId63">
        <w:r w:rsidRPr="002136CE">
          <w:rPr>
            <w:rFonts w:ascii="Times New Roman" w:hAnsi="Times New Roman" w:cs="Times New Roman"/>
            <w:color w:val="0000FF"/>
            <w:sz w:val="24"/>
            <w:szCs w:val="24"/>
          </w:rPr>
          <w:t>строке</w:t>
        </w:r>
      </w:hyperlink>
      <w:r w:rsidRPr="002136CE">
        <w:rPr>
          <w:rFonts w:ascii="Times New Roman" w:hAnsi="Times New Roman" w:cs="Times New Roman"/>
          <w:sz w:val="24"/>
          <w:szCs w:val="24"/>
        </w:rPr>
        <w:t xml:space="preserve"> "Доход по основному месту работы" отражается доход от основного вида предпринимательской деятельности, осуществляемой с применением одного из перечисленных специальных налоговых режимов, а в </w:t>
      </w:r>
      <w:hyperlink r:id="rId64">
        <w:r w:rsidRPr="002136CE">
          <w:rPr>
            <w:rFonts w:ascii="Times New Roman" w:hAnsi="Times New Roman" w:cs="Times New Roman"/>
            <w:color w:val="0000FF"/>
            <w:sz w:val="24"/>
            <w:szCs w:val="24"/>
          </w:rPr>
          <w:t>строке</w:t>
        </w:r>
      </w:hyperlink>
      <w:r w:rsidRPr="002136CE">
        <w:rPr>
          <w:rFonts w:ascii="Times New Roman" w:hAnsi="Times New Roman" w:cs="Times New Roman"/>
          <w:sz w:val="24"/>
          <w:szCs w:val="24"/>
        </w:rPr>
        <w:t xml:space="preserve"> "Иные доходы" отражается доход, полученный от других видов предпринимательской деятельности, осуществляемой с применением остальных специальных налоговых режимов (с разбивкой по суммам дохода и указанием применяемого специального налогового режима).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1.1.5. При заполнении данного </w:t>
      </w:r>
      <w:hyperlink r:id="rId65">
        <w:r w:rsidRPr="002136CE">
          <w:rPr>
            <w:rFonts w:ascii="Times New Roman" w:hAnsi="Times New Roman" w:cs="Times New Roman"/>
            <w:color w:val="0000FF"/>
            <w:sz w:val="24"/>
            <w:szCs w:val="24"/>
          </w:rPr>
          <w:t>раздела</w:t>
        </w:r>
      </w:hyperlink>
      <w:r w:rsidRPr="002136CE">
        <w:rPr>
          <w:rFonts w:ascii="Times New Roman" w:hAnsi="Times New Roman" w:cs="Times New Roman"/>
          <w:sz w:val="24"/>
          <w:szCs w:val="24"/>
        </w:rPr>
        <w:t xml:space="preserve"> лицом, замещающим муниципальную должность на непостоянной основе, указывается доход по основному месту работы.</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1.1.6. 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1.1.7. 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получен в том числе с использованием </w:t>
      </w:r>
      <w:r w:rsidRPr="002136CE">
        <w:rPr>
          <w:rFonts w:ascii="Times New Roman" w:hAnsi="Times New Roman" w:cs="Times New Roman"/>
          <w:sz w:val="24"/>
          <w:szCs w:val="24"/>
        </w:rPr>
        <w:lastRenderedPageBreak/>
        <w:t xml:space="preserve">мобильного приложения "Мой налог". Особенности применения данного режима содержатся в </w:t>
      </w:r>
      <w:hyperlink r:id="rId66">
        <w:r w:rsidRPr="002136CE">
          <w:rPr>
            <w:rFonts w:ascii="Times New Roman" w:hAnsi="Times New Roman" w:cs="Times New Roman"/>
            <w:color w:val="0000FF"/>
            <w:sz w:val="24"/>
            <w:szCs w:val="24"/>
          </w:rPr>
          <w:t>письме</w:t>
        </w:r>
      </w:hyperlink>
      <w:r w:rsidRPr="002136CE">
        <w:rPr>
          <w:rFonts w:ascii="Times New Roman" w:hAnsi="Times New Roman" w:cs="Times New Roman"/>
          <w:sz w:val="24"/>
          <w:szCs w:val="24"/>
        </w:rPr>
        <w:t xml:space="preserve"> Минтруда России от 19 апреля 2021 года N 28-6/10/В-4623 (</w:t>
      </w:r>
      <w:hyperlink r:id="rId67">
        <w:r w:rsidRPr="002136CE">
          <w:rPr>
            <w:rFonts w:ascii="Times New Roman" w:hAnsi="Times New Roman" w:cs="Times New Roman"/>
            <w:color w:val="0000FF"/>
            <w:sz w:val="24"/>
            <w:szCs w:val="24"/>
          </w:rPr>
          <w:t>https://mintrud.gov.ru/docs/1872</w:t>
        </w:r>
      </w:hyperlink>
      <w:r w:rsidRPr="002136CE">
        <w:rPr>
          <w:rFonts w:ascii="Times New Roman" w:hAnsi="Times New Roman" w:cs="Times New Roman"/>
          <w:sz w:val="24"/>
          <w:szCs w:val="24"/>
        </w:rPr>
        <w:t>).</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1.2. Доход от педагогической и научной деятельности</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1.2.1. В данной </w:t>
      </w:r>
      <w:hyperlink r:id="rId68">
        <w:r w:rsidRPr="002136CE">
          <w:rPr>
            <w:rFonts w:ascii="Times New Roman" w:hAnsi="Times New Roman" w:cs="Times New Roman"/>
            <w:color w:val="0000FF"/>
            <w:sz w:val="24"/>
            <w:szCs w:val="24"/>
          </w:rPr>
          <w:t>строке</w:t>
        </w:r>
      </w:hyperlink>
      <w:r w:rsidRPr="002136CE">
        <w:rPr>
          <w:rFonts w:ascii="Times New Roman" w:hAnsi="Times New Roman" w:cs="Times New Roman"/>
          <w:sz w:val="24"/>
          <w:szCs w:val="24"/>
        </w:rPr>
        <w:t xml:space="preserve"> указывается сумма дохода от педагогической деятельности (сумма дохода, содержащаяся в справке по </w:t>
      </w:r>
      <w:hyperlink r:id="rId69">
        <w:r w:rsidRPr="002136CE">
          <w:rPr>
            <w:rFonts w:ascii="Times New Roman" w:hAnsi="Times New Roman" w:cs="Times New Roman"/>
            <w:color w:val="0000FF"/>
            <w:sz w:val="24"/>
            <w:szCs w:val="24"/>
          </w:rPr>
          <w:t>форме</w:t>
        </w:r>
      </w:hyperlink>
      <w:r w:rsidRPr="002136CE">
        <w:rPr>
          <w:rFonts w:ascii="Times New Roman" w:hAnsi="Times New Roman" w:cs="Times New Roman"/>
          <w:sz w:val="24"/>
          <w:szCs w:val="24"/>
        </w:rPr>
        <w:t xml:space="preserve"> "Справка о доходах и суммах налога физического лица", выданной по месту преподавания) и дохода от научной деятельности (доходы, полученные по результатам заключенных договоров на выполнение научно-исследовательских и опытно-конструкторских работ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1.2.2. Если педагогическая или научная деятельность являлась деятельностью по основному месту работы (например, супруга (супруг) лица, обязанного представлять сведения о доходах, расходах, об имуществе и обязательствах имущественного характера, либо кандидат на должность судьи или гражданин, претендующий на замещение должности федеральной государственной гражданской службы в аппарате суда, в отчетный период работали преподавателями в образовательной организации), то сведения о полученных от нее доходах следует указывать в </w:t>
      </w:r>
      <w:hyperlink r:id="rId70">
        <w:r w:rsidRPr="002136CE">
          <w:rPr>
            <w:rFonts w:ascii="Times New Roman" w:hAnsi="Times New Roman" w:cs="Times New Roman"/>
            <w:color w:val="0000FF"/>
            <w:sz w:val="24"/>
            <w:szCs w:val="24"/>
          </w:rPr>
          <w:t>строке</w:t>
        </w:r>
      </w:hyperlink>
      <w:r w:rsidRPr="002136CE">
        <w:rPr>
          <w:rFonts w:ascii="Times New Roman" w:hAnsi="Times New Roman" w:cs="Times New Roman"/>
          <w:sz w:val="24"/>
          <w:szCs w:val="24"/>
        </w:rPr>
        <w:t xml:space="preserve"> "Доход по основному месту работы", а не в </w:t>
      </w:r>
      <w:hyperlink r:id="rId71">
        <w:r w:rsidRPr="002136CE">
          <w:rPr>
            <w:rFonts w:ascii="Times New Roman" w:hAnsi="Times New Roman" w:cs="Times New Roman"/>
            <w:color w:val="0000FF"/>
            <w:sz w:val="24"/>
            <w:szCs w:val="24"/>
          </w:rPr>
          <w:t>строке</w:t>
        </w:r>
      </w:hyperlink>
      <w:r w:rsidRPr="002136CE">
        <w:rPr>
          <w:rFonts w:ascii="Times New Roman" w:hAnsi="Times New Roman" w:cs="Times New Roman"/>
          <w:sz w:val="24"/>
          <w:szCs w:val="24"/>
        </w:rPr>
        <w:t xml:space="preserve"> "Доход от педагогической и научной деятельности".</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1.3. Доход от иной творческой деятельности</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1.3.1. В данной </w:t>
      </w:r>
      <w:hyperlink r:id="rId72">
        <w:r w:rsidRPr="002136CE">
          <w:rPr>
            <w:rFonts w:ascii="Times New Roman" w:hAnsi="Times New Roman" w:cs="Times New Roman"/>
            <w:color w:val="0000FF"/>
            <w:sz w:val="24"/>
            <w:szCs w:val="24"/>
          </w:rPr>
          <w:t>строке</w:t>
        </w:r>
      </w:hyperlink>
      <w:r w:rsidRPr="002136CE">
        <w:rPr>
          <w:rFonts w:ascii="Times New Roman" w:hAnsi="Times New Roman" w:cs="Times New Roman"/>
          <w:sz w:val="24"/>
          <w:szCs w:val="24"/>
        </w:rPr>
        <w:t xml:space="preserve">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1.3.2. Если творческая деятельность являлась деятельностью по основному месту работы (например, супруга (супруг) лица, обязанного представлять сведения о доходах, расходах, об имуществе и обязательствах имущественного характера, либо кандидат на должность судьи или гражданин, претендующий на замещение должности федеральной государственной гражданской службы в аппарате суда, в отчетный период занимались творческой деятельностью), то сведения о полученных от нее доходах следует указывать в </w:t>
      </w:r>
      <w:hyperlink r:id="rId73">
        <w:r w:rsidRPr="002136CE">
          <w:rPr>
            <w:rFonts w:ascii="Times New Roman" w:hAnsi="Times New Roman" w:cs="Times New Roman"/>
            <w:color w:val="0000FF"/>
            <w:sz w:val="24"/>
            <w:szCs w:val="24"/>
          </w:rPr>
          <w:t>строке</w:t>
        </w:r>
      </w:hyperlink>
      <w:r w:rsidRPr="002136CE">
        <w:rPr>
          <w:rFonts w:ascii="Times New Roman" w:hAnsi="Times New Roman" w:cs="Times New Roman"/>
          <w:sz w:val="24"/>
          <w:szCs w:val="24"/>
        </w:rPr>
        <w:t xml:space="preserve"> "Доход по основному месту работы", а не в </w:t>
      </w:r>
      <w:hyperlink r:id="rId74">
        <w:r w:rsidRPr="002136CE">
          <w:rPr>
            <w:rFonts w:ascii="Times New Roman" w:hAnsi="Times New Roman" w:cs="Times New Roman"/>
            <w:color w:val="0000FF"/>
            <w:sz w:val="24"/>
            <w:szCs w:val="24"/>
          </w:rPr>
          <w:t>строке</w:t>
        </w:r>
      </w:hyperlink>
      <w:r w:rsidRPr="002136CE">
        <w:rPr>
          <w:rFonts w:ascii="Times New Roman" w:hAnsi="Times New Roman" w:cs="Times New Roman"/>
          <w:sz w:val="24"/>
          <w:szCs w:val="24"/>
        </w:rPr>
        <w:t xml:space="preserve"> "Доход от иной творческой деятельности".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1.3.3. Подлежат указанию в </w:t>
      </w:r>
      <w:hyperlink r:id="rId75">
        <w:r w:rsidRPr="002136CE">
          <w:rPr>
            <w:rFonts w:ascii="Times New Roman" w:hAnsi="Times New Roman" w:cs="Times New Roman"/>
            <w:color w:val="0000FF"/>
            <w:sz w:val="24"/>
            <w:szCs w:val="24"/>
          </w:rPr>
          <w:t>строках 2</w:t>
        </w:r>
      </w:hyperlink>
      <w:r w:rsidRPr="002136CE">
        <w:rPr>
          <w:rFonts w:ascii="Times New Roman" w:hAnsi="Times New Roman" w:cs="Times New Roman"/>
          <w:sz w:val="24"/>
          <w:szCs w:val="24"/>
        </w:rPr>
        <w:t xml:space="preserve">, </w:t>
      </w:r>
      <w:hyperlink r:id="rId76">
        <w:r w:rsidRPr="002136CE">
          <w:rPr>
            <w:rFonts w:ascii="Times New Roman" w:hAnsi="Times New Roman" w:cs="Times New Roman"/>
            <w:color w:val="0000FF"/>
            <w:sz w:val="24"/>
            <w:szCs w:val="24"/>
          </w:rPr>
          <w:t>3 раздела 1</w:t>
        </w:r>
      </w:hyperlink>
      <w:r w:rsidRPr="002136CE">
        <w:rPr>
          <w:rFonts w:ascii="Times New Roman" w:hAnsi="Times New Roman" w:cs="Times New Roman"/>
          <w:sz w:val="24"/>
          <w:szCs w:val="24"/>
        </w:rPr>
        <w:t xml:space="preserve"> справки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1.4. Доход от вкладов в банках и иных кредитных организациях</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1.4.1. В данной </w:t>
      </w:r>
      <w:hyperlink r:id="rId77">
        <w:r w:rsidRPr="002136CE">
          <w:rPr>
            <w:rFonts w:ascii="Times New Roman" w:hAnsi="Times New Roman" w:cs="Times New Roman"/>
            <w:color w:val="0000FF"/>
            <w:sz w:val="24"/>
            <w:szCs w:val="24"/>
          </w:rPr>
          <w:t>строке</w:t>
        </w:r>
      </w:hyperlink>
      <w:r w:rsidRPr="002136CE">
        <w:rPr>
          <w:rFonts w:ascii="Times New Roman" w:hAnsi="Times New Roman" w:cs="Times New Roman"/>
          <w:sz w:val="24"/>
          <w:szCs w:val="24"/>
        </w:rPr>
        <w:t xml:space="preserve">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а также доходов от вкладов (счетов), закрытых в отчетном периоде. Следует учитывать срок вклада и периодичность начисления по нему процентов.</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lastRenderedPageBreak/>
        <w:t>К справке о доходах могут быть приложены пояснения с указанием отдельно по каждому счету сумм на счете, полученных (начисленных) процентов, наименования банка или иной кредитной организации и вида счета.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1.4.2. Сведения о наличии соответствующих банковских счетов и вкладов указываются в </w:t>
      </w:r>
      <w:hyperlink r:id="rId78">
        <w:r w:rsidRPr="002136CE">
          <w:rPr>
            <w:rFonts w:ascii="Times New Roman" w:hAnsi="Times New Roman" w:cs="Times New Roman"/>
            <w:color w:val="0000FF"/>
            <w:sz w:val="24"/>
            <w:szCs w:val="24"/>
          </w:rPr>
          <w:t>разделе 4</w:t>
        </w:r>
      </w:hyperlink>
      <w:r w:rsidRPr="002136CE">
        <w:rPr>
          <w:rFonts w:ascii="Times New Roman" w:hAnsi="Times New Roman" w:cs="Times New Roman"/>
          <w:sz w:val="24"/>
          <w:szCs w:val="24"/>
        </w:rPr>
        <w:t xml:space="preserve"> справки "Сведения о счетах в банках и иных кредитных организациях".</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1.4.3. Доход, полученный в иностранной валюте, указывается в рублях по курсу Центрального банка Российской Федерации &lt;11&gt; на дату получения дохода.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&lt;11&gt; Далее - Банк России.</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1.4.4. Датой получения дохода по вкладам в банках в иностранной валюте является день выплаты дохода, в том числе перечисления дохода на счет лица, обязанного представлять сведения о доходах, расходах, об имуществе и обязательствах имущественного характера, либо по его поручению на счет третьих лиц.</w:t>
      </w:r>
    </w:p>
    <w:p w:rsidR="002136CE" w:rsidRPr="002136CE" w:rsidRDefault="002136CE" w:rsidP="002136CE">
      <w:pPr>
        <w:pStyle w:val="a3"/>
        <w:ind w:firstLine="284"/>
        <w:jc w:val="both"/>
        <w:rPr>
          <w:rFonts w:ascii="Times New Roman" w:hAnsi="Times New Roman" w:cs="Times New Roman"/>
          <w:sz w:val="24"/>
          <w:szCs w:val="24"/>
        </w:rPr>
      </w:pPr>
      <w:bookmarkStart w:id="6" w:name="P320"/>
      <w:bookmarkEnd w:id="6"/>
      <w:r w:rsidRPr="002136CE">
        <w:rPr>
          <w:rFonts w:ascii="Times New Roman" w:hAnsi="Times New Roman" w:cs="Times New Roman"/>
          <w:sz w:val="24"/>
          <w:szCs w:val="24"/>
        </w:rPr>
        <w:t xml:space="preserve">1.4.5. Сведения об официальных курсах валют на заданную дату, устанавливаемых Банком России, доступны на его официальном сайте по адресу: </w:t>
      </w:r>
      <w:hyperlink r:id="rId79">
        <w:r w:rsidRPr="002136CE">
          <w:rPr>
            <w:rFonts w:ascii="Times New Roman" w:hAnsi="Times New Roman" w:cs="Times New Roman"/>
            <w:color w:val="0000FF"/>
            <w:sz w:val="24"/>
            <w:szCs w:val="24"/>
          </w:rPr>
          <w:t>https://www.cbr.ru/currency_base/daily/</w:t>
        </w:r>
      </w:hyperlink>
      <w:r w:rsidRPr="002136CE">
        <w:rPr>
          <w:rFonts w:ascii="Times New Roman" w:hAnsi="Times New Roman" w:cs="Times New Roman"/>
          <w:sz w:val="24"/>
          <w:szCs w:val="24"/>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1.4.6. 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w:t>
      </w:r>
      <w:hyperlink r:id="rId80">
        <w:r w:rsidRPr="002136CE">
          <w:rPr>
            <w:rFonts w:ascii="Times New Roman" w:hAnsi="Times New Roman" w:cs="Times New Roman"/>
            <w:color w:val="0000FF"/>
            <w:sz w:val="24"/>
            <w:szCs w:val="24"/>
          </w:rPr>
          <w:t>формы</w:t>
        </w:r>
      </w:hyperlink>
      <w:r w:rsidRPr="002136CE">
        <w:rPr>
          <w:rFonts w:ascii="Times New Roman" w:hAnsi="Times New Roman" w:cs="Times New Roman"/>
          <w:sz w:val="24"/>
          <w:szCs w:val="24"/>
        </w:rPr>
        <w:t xml:space="preserve">, утвержденной Указанием Банка России N 5798-У, полученной в банке или иной кредитной организации, в том числе с использованием средств дистанционного обслуживания (за исключением случаев, указанных в </w:t>
      </w:r>
      <w:hyperlink w:anchor="P324">
        <w:r w:rsidRPr="002136CE">
          <w:rPr>
            <w:rFonts w:ascii="Times New Roman" w:hAnsi="Times New Roman" w:cs="Times New Roman"/>
            <w:color w:val="0000FF"/>
            <w:sz w:val="24"/>
            <w:szCs w:val="24"/>
          </w:rPr>
          <w:t>пунктах 1.4.8</w:t>
        </w:r>
      </w:hyperlink>
      <w:r w:rsidRPr="002136CE">
        <w:rPr>
          <w:rFonts w:ascii="Times New Roman" w:hAnsi="Times New Roman" w:cs="Times New Roman"/>
          <w:sz w:val="24"/>
          <w:szCs w:val="24"/>
        </w:rPr>
        <w:t xml:space="preserve"> и </w:t>
      </w:r>
      <w:hyperlink w:anchor="P425">
        <w:r w:rsidRPr="002136CE">
          <w:rPr>
            <w:rFonts w:ascii="Times New Roman" w:hAnsi="Times New Roman" w:cs="Times New Roman"/>
            <w:color w:val="0000FF"/>
            <w:sz w:val="24"/>
            <w:szCs w:val="24"/>
          </w:rPr>
          <w:t>1.6.6.15</w:t>
        </w:r>
      </w:hyperlink>
      <w:r w:rsidRPr="002136CE">
        <w:rPr>
          <w:rFonts w:ascii="Times New Roman" w:hAnsi="Times New Roman" w:cs="Times New Roman"/>
          <w:sz w:val="24"/>
          <w:szCs w:val="24"/>
        </w:rPr>
        <w:t xml:space="preserve"> настоящих Методических рекомендаций).</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1.4.7. 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2136CE" w:rsidRPr="002136CE" w:rsidRDefault="002136CE" w:rsidP="002136CE">
      <w:pPr>
        <w:pStyle w:val="a3"/>
        <w:ind w:firstLine="284"/>
        <w:jc w:val="both"/>
        <w:rPr>
          <w:rFonts w:ascii="Times New Roman" w:hAnsi="Times New Roman" w:cs="Times New Roman"/>
          <w:sz w:val="24"/>
          <w:szCs w:val="24"/>
        </w:rPr>
      </w:pPr>
      <w:bookmarkStart w:id="7" w:name="P324"/>
      <w:bookmarkEnd w:id="7"/>
      <w:r w:rsidRPr="002136CE">
        <w:rPr>
          <w:rFonts w:ascii="Times New Roman" w:hAnsi="Times New Roman" w:cs="Times New Roman"/>
          <w:sz w:val="24"/>
          <w:szCs w:val="24"/>
        </w:rPr>
        <w:t>1.4.8. 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В случае наличия сведений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полученной в рамках </w:t>
      </w:r>
      <w:hyperlink r:id="rId81">
        <w:r w:rsidRPr="002136CE">
          <w:rPr>
            <w:rFonts w:ascii="Times New Roman" w:hAnsi="Times New Roman" w:cs="Times New Roman"/>
            <w:color w:val="0000FF"/>
            <w:sz w:val="24"/>
            <w:szCs w:val="24"/>
          </w:rPr>
          <w:t>Указания</w:t>
        </w:r>
      </w:hyperlink>
      <w:r w:rsidRPr="002136CE">
        <w:rPr>
          <w:rFonts w:ascii="Times New Roman" w:hAnsi="Times New Roman" w:cs="Times New Roman"/>
          <w:sz w:val="24"/>
          <w:szCs w:val="24"/>
        </w:rPr>
        <w:t xml:space="preserve"> Банка России N 5798-У, такие сведения не отражаются в справке.</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1.5. Доход от ценных бумаг и долей участия</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в коммерческих организациях</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1.5.1. В данной </w:t>
      </w:r>
      <w:hyperlink r:id="rId82">
        <w:r w:rsidRPr="002136CE">
          <w:rPr>
            <w:rFonts w:ascii="Times New Roman" w:hAnsi="Times New Roman" w:cs="Times New Roman"/>
            <w:color w:val="0000FF"/>
            <w:sz w:val="24"/>
            <w:szCs w:val="24"/>
          </w:rPr>
          <w:t>строке</w:t>
        </w:r>
      </w:hyperlink>
      <w:r w:rsidRPr="002136CE">
        <w:rPr>
          <w:rFonts w:ascii="Times New Roman" w:hAnsi="Times New Roman" w:cs="Times New Roman"/>
          <w:sz w:val="24"/>
          <w:szCs w:val="24"/>
        </w:rPr>
        <w:t xml:space="preserve">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lastRenderedPageBreak/>
        <w:t>а) дивиденды, полученные лицом, обязанным представлять сведения о доходах, расходах, об имуществе и обязательствах имущественного характера,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б) выплаченный купонный доход по облигациям &lt;12&gt;, уменьшенный на уплаченный накопленный купонный доход при приобретении облигации (если в соответствии с требованиями Налогового кодекса Российской Федерации он не должен учитываться при расчете финансового результата в соответствии со </w:t>
      </w:r>
      <w:hyperlink r:id="rId83">
        <w:r w:rsidRPr="002136CE">
          <w:rPr>
            <w:rFonts w:ascii="Times New Roman" w:hAnsi="Times New Roman" w:cs="Times New Roman"/>
            <w:color w:val="0000FF"/>
            <w:sz w:val="24"/>
            <w:szCs w:val="24"/>
          </w:rPr>
          <w:t>статьей 214.1</w:t>
        </w:r>
      </w:hyperlink>
      <w:r w:rsidRPr="002136CE">
        <w:rPr>
          <w:rFonts w:ascii="Times New Roman" w:hAnsi="Times New Roman" w:cs="Times New Roman"/>
          <w:sz w:val="24"/>
          <w:szCs w:val="24"/>
        </w:rPr>
        <w:t xml:space="preserve"> Налогового кодекса Российской Федерации);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&lt;12&gt; Купонный доход - сумма начисленных по данной ценной бумаге процентов.</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в) дисконт, полученный в качестве дохода по облигациям &lt;13&gt;;</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&lt;13&gt; Доходом по государственным краткосрочным облигациям считается дисконт, полученный в виде разницы между ценой размещения (покупки) и ценой погашения (продажи). </w:t>
      </w:r>
      <w:hyperlink r:id="rId84">
        <w:r w:rsidRPr="002136CE">
          <w:rPr>
            <w:rFonts w:ascii="Times New Roman" w:hAnsi="Times New Roman" w:cs="Times New Roman"/>
            <w:color w:val="0000FF"/>
            <w:sz w:val="24"/>
            <w:szCs w:val="24"/>
          </w:rPr>
          <w:t>Приказ</w:t>
        </w:r>
      </w:hyperlink>
      <w:r w:rsidRPr="002136CE">
        <w:rPr>
          <w:rFonts w:ascii="Times New Roman" w:hAnsi="Times New Roman" w:cs="Times New Roman"/>
          <w:sz w:val="24"/>
          <w:szCs w:val="24"/>
        </w:rPr>
        <w:t xml:space="preserve"> Минфина России от 24 ноября 2000 года N 103н "Об утверждении Условий эмиссии и обращения государственных краткосрочных бескупонных облигаций" (зарегистрировано в Минюсте России 27 декабря 2000 года N 2510).</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г) доход от операций с ценными бумагами, в том числе доход от погашения (продажи) сберегательных сертификатов и погашения (продажи) облигаций, который выражается в величине суммы финансового результата, определяемого в порядке и сроки, предусмотренные </w:t>
      </w:r>
      <w:hyperlink r:id="rId85">
        <w:r w:rsidRPr="002136CE">
          <w:rPr>
            <w:rFonts w:ascii="Times New Roman" w:hAnsi="Times New Roman" w:cs="Times New Roman"/>
            <w:color w:val="0000FF"/>
            <w:sz w:val="24"/>
            <w:szCs w:val="24"/>
          </w:rPr>
          <w:t>главой 23</w:t>
        </w:r>
      </w:hyperlink>
      <w:r w:rsidRPr="002136CE">
        <w:rPr>
          <w:rFonts w:ascii="Times New Roman" w:hAnsi="Times New Roman" w:cs="Times New Roman"/>
          <w:sz w:val="24"/>
          <w:szCs w:val="24"/>
        </w:rPr>
        <w:t xml:space="preserve"> Налогового кодекса Российской Федерации. Нулевой или отрицательный доход (нулевой или отрицательный финансовый результат) в справке не указывается. Сами ценные бумаги указываются в </w:t>
      </w:r>
      <w:hyperlink r:id="rId86">
        <w:r w:rsidRPr="002136CE">
          <w:rPr>
            <w:rFonts w:ascii="Times New Roman" w:hAnsi="Times New Roman" w:cs="Times New Roman"/>
            <w:color w:val="0000FF"/>
            <w:sz w:val="24"/>
            <w:szCs w:val="24"/>
          </w:rPr>
          <w:t>разделе 5</w:t>
        </w:r>
      </w:hyperlink>
      <w:r w:rsidRPr="002136CE">
        <w:rPr>
          <w:rFonts w:ascii="Times New Roman" w:hAnsi="Times New Roman" w:cs="Times New Roman"/>
          <w:sz w:val="24"/>
          <w:szCs w:val="24"/>
        </w:rPr>
        <w:t xml:space="preserve"> справки (в случае если по состоянию на отчетную дату служащий (работник), член его семьи обладали такими бумагами). Рекомендуется учитывать содержание графы "Налоговая база" соответствующей справки по форме "Справки о доходах и суммах налога физического лица".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Доход от ценных бумаг и долей участия в коммерческих организациях указывается единым значением по совокупности соответствующих операций.</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В целях исключения ошибок при заполнении данной </w:t>
      </w:r>
      <w:hyperlink r:id="rId87">
        <w:r w:rsidRPr="002136CE">
          <w:rPr>
            <w:rFonts w:ascii="Times New Roman" w:hAnsi="Times New Roman" w:cs="Times New Roman"/>
            <w:color w:val="0000FF"/>
            <w:sz w:val="24"/>
            <w:szCs w:val="24"/>
          </w:rPr>
          <w:t>строки</w:t>
        </w:r>
      </w:hyperlink>
      <w:r w:rsidRPr="002136CE">
        <w:rPr>
          <w:rFonts w:ascii="Times New Roman" w:hAnsi="Times New Roman" w:cs="Times New Roman"/>
          <w:sz w:val="24"/>
          <w:szCs w:val="24"/>
        </w:rPr>
        <w:t xml:space="preserve"> к справке о доходах могут быть приложены пояснения с указанием отдельно сумм дохода, полученного по каждой ценной бумаге и доле участия в коммерческих организациях, наименования коммерческой организации или вида ценной бумаги.</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1.6. Иные доходы</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1.6.1. В </w:t>
      </w:r>
      <w:hyperlink r:id="rId88">
        <w:r w:rsidRPr="002136CE">
          <w:rPr>
            <w:rFonts w:ascii="Times New Roman" w:hAnsi="Times New Roman" w:cs="Times New Roman"/>
            <w:color w:val="0000FF"/>
            <w:sz w:val="24"/>
            <w:szCs w:val="24"/>
          </w:rPr>
          <w:t>строке</w:t>
        </w:r>
      </w:hyperlink>
      <w:r w:rsidRPr="002136CE">
        <w:rPr>
          <w:rFonts w:ascii="Times New Roman" w:hAnsi="Times New Roman" w:cs="Times New Roman"/>
          <w:sz w:val="24"/>
          <w:szCs w:val="24"/>
        </w:rPr>
        <w:t xml:space="preserve"> "Иные доходы" указываются доходы, которые не были отражены в </w:t>
      </w:r>
      <w:hyperlink r:id="rId89">
        <w:r w:rsidRPr="002136CE">
          <w:rPr>
            <w:rFonts w:ascii="Times New Roman" w:hAnsi="Times New Roman" w:cs="Times New Roman"/>
            <w:color w:val="0000FF"/>
            <w:sz w:val="24"/>
            <w:szCs w:val="24"/>
          </w:rPr>
          <w:t>строках 1</w:t>
        </w:r>
      </w:hyperlink>
      <w:r w:rsidRPr="002136CE">
        <w:rPr>
          <w:rFonts w:ascii="Times New Roman" w:hAnsi="Times New Roman" w:cs="Times New Roman"/>
          <w:sz w:val="24"/>
          <w:szCs w:val="24"/>
        </w:rPr>
        <w:t xml:space="preserve"> - </w:t>
      </w:r>
      <w:hyperlink r:id="rId90">
        <w:r w:rsidRPr="002136CE">
          <w:rPr>
            <w:rFonts w:ascii="Times New Roman" w:hAnsi="Times New Roman" w:cs="Times New Roman"/>
            <w:color w:val="0000FF"/>
            <w:sz w:val="24"/>
            <w:szCs w:val="24"/>
          </w:rPr>
          <w:t>5</w:t>
        </w:r>
      </w:hyperlink>
      <w:r w:rsidRPr="002136CE">
        <w:rPr>
          <w:rFonts w:ascii="Times New Roman" w:hAnsi="Times New Roman" w:cs="Times New Roman"/>
          <w:sz w:val="24"/>
          <w:szCs w:val="24"/>
        </w:rPr>
        <w:t xml:space="preserve"> справки. Например:</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1.6.1.1. Государственная и негосударственная пенсия (при этом разные виды пенсий (по возрасту и пенсия военнослужащего) не следует суммировать).</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1.6.1.2. 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Фонда пенсионного и социального страхования Российской Федерации по месту нахождения пенсионного дела либо в органах социальной защиты субъекта Российской Федерации.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1.6.1.3. Все виды пособий (пособие по временной нетрудоспособности, по беременности и родам, единовременное пособие женщинам, вставшим на учет в </w:t>
      </w:r>
      <w:r w:rsidRPr="002136CE">
        <w:rPr>
          <w:rFonts w:ascii="Times New Roman" w:hAnsi="Times New Roman" w:cs="Times New Roman"/>
          <w:sz w:val="24"/>
          <w:szCs w:val="24"/>
        </w:rPr>
        <w:lastRenderedPageBreak/>
        <w:t xml:space="preserve">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и др.), если данные выплаты не были включены в справку по </w:t>
      </w:r>
      <w:hyperlink r:id="rId91">
        <w:r w:rsidRPr="002136CE">
          <w:rPr>
            <w:rFonts w:ascii="Times New Roman" w:hAnsi="Times New Roman" w:cs="Times New Roman"/>
            <w:color w:val="0000FF"/>
            <w:sz w:val="24"/>
            <w:szCs w:val="24"/>
          </w:rPr>
          <w:t>форме</w:t>
        </w:r>
      </w:hyperlink>
      <w:r w:rsidRPr="002136CE">
        <w:rPr>
          <w:rFonts w:ascii="Times New Roman" w:hAnsi="Times New Roman" w:cs="Times New Roman"/>
          <w:sz w:val="24"/>
          <w:szCs w:val="24"/>
        </w:rPr>
        <w:t xml:space="preserve"> "Справка о доходах и суммах налога физического лица", выдаваемую по месту службы (работы).</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бюджета Фонда социального страхования Российской Федерации (</w:t>
      </w:r>
      <w:hyperlink r:id="rId92">
        <w:r w:rsidRPr="002136CE">
          <w:rPr>
            <w:rFonts w:ascii="Times New Roman" w:hAnsi="Times New Roman" w:cs="Times New Roman"/>
            <w:color w:val="0000FF"/>
            <w:sz w:val="24"/>
            <w:szCs w:val="24"/>
          </w:rPr>
          <w:t>статья 3</w:t>
        </w:r>
      </w:hyperlink>
      <w:r w:rsidRPr="002136CE">
        <w:rPr>
          <w:rFonts w:ascii="Times New Roman" w:hAnsi="Times New Roman" w:cs="Times New Roman"/>
          <w:sz w:val="24"/>
          <w:szCs w:val="24"/>
        </w:rPr>
        <w:t xml:space="preserve"> Федерального закона от 29 декабря 2006 года N 255-ФЗ "Об обязательном социальном страховании на случай временной нетрудоспособности и в связи с материнством") &lt;14&gt;.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 или посредством официального сайта Фонда пенсионного и социального страхования Российской Федерации).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&lt;14&gt; Информацию по выплатам можно получить на портале государственных услуг Российской Федерации в подразделе "Сведения о назначенных социальных выплатах и льготах" раздела "Справки Выписки", либо из Личного кабинета налогоплательщика.</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1.6.1.4. Государственный сертификат на материнский (семейный) капитал (в случае если в отчетном периоде данный сертификат (либо его часть) был реализован).</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1.6.1.5. Суммы, причитающиеся ребенку в качестве алиментов (за исключением алиментов, выплачиваемых в браке),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средств на счет в банке, открытый на имя несовершеннолетнего ребенка, такие сведения отражаются в справке несовершеннолетнего ребенка в </w:t>
      </w:r>
      <w:hyperlink r:id="rId93">
        <w:r w:rsidRPr="002136CE">
          <w:rPr>
            <w:rFonts w:ascii="Times New Roman" w:hAnsi="Times New Roman" w:cs="Times New Roman"/>
            <w:color w:val="0000FF"/>
            <w:sz w:val="24"/>
            <w:szCs w:val="24"/>
          </w:rPr>
          <w:t>строке</w:t>
        </w:r>
      </w:hyperlink>
      <w:r w:rsidRPr="002136CE">
        <w:rPr>
          <w:rFonts w:ascii="Times New Roman" w:hAnsi="Times New Roman" w:cs="Times New Roman"/>
          <w:sz w:val="24"/>
          <w:szCs w:val="24"/>
        </w:rPr>
        <w:t xml:space="preserve"> "Иные доходы" раздела 1 справки и в </w:t>
      </w:r>
      <w:hyperlink r:id="rId94">
        <w:r w:rsidRPr="002136CE">
          <w:rPr>
            <w:rFonts w:ascii="Times New Roman" w:hAnsi="Times New Roman" w:cs="Times New Roman"/>
            <w:color w:val="0000FF"/>
            <w:sz w:val="24"/>
            <w:szCs w:val="24"/>
          </w:rPr>
          <w:t>разделе 4</w:t>
        </w:r>
      </w:hyperlink>
      <w:r w:rsidRPr="002136CE">
        <w:rPr>
          <w:rFonts w:ascii="Times New Roman" w:hAnsi="Times New Roman" w:cs="Times New Roman"/>
          <w:sz w:val="24"/>
          <w:szCs w:val="24"/>
        </w:rPr>
        <w:t xml:space="preserve"> справки "Сведения о счетах в банках и иных кредитных организациях".</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1.6.1.6. Стипендия.</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1.6.1.7. 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 иные аналогичные выплаты, например денежные средства, полученные участником накопительно-ипотечной системы жилищного обеспечения военнослужащих (данный заем не подлежит возврату и указывается в </w:t>
      </w:r>
      <w:hyperlink r:id="rId95">
        <w:r w:rsidRPr="002136CE">
          <w:rPr>
            <w:rFonts w:ascii="Times New Roman" w:hAnsi="Times New Roman" w:cs="Times New Roman"/>
            <w:color w:val="0000FF"/>
            <w:sz w:val="24"/>
            <w:szCs w:val="24"/>
          </w:rPr>
          <w:t>разделе 1</w:t>
        </w:r>
      </w:hyperlink>
      <w:r w:rsidRPr="002136CE">
        <w:rPr>
          <w:rFonts w:ascii="Times New Roman" w:hAnsi="Times New Roman" w:cs="Times New Roman"/>
          <w:sz w:val="24"/>
          <w:szCs w:val="24"/>
        </w:rPr>
        <w:t xml:space="preserve"> справки как доход, в случае если общая продолжительность военной службы, в том числе в льготном исчислении, у военнослужащего составила более 20 лет либо при его увольнении по состоянию здоровья - в связи с признанием военно-врачебной комиссией негодным к военной службе при наличии выслуги 10 лет и более. В иных случаях заем подлежит возврату и указывается в </w:t>
      </w:r>
      <w:hyperlink r:id="rId96">
        <w:r w:rsidRPr="002136CE">
          <w:rPr>
            <w:rFonts w:ascii="Times New Roman" w:hAnsi="Times New Roman" w:cs="Times New Roman"/>
            <w:color w:val="0000FF"/>
            <w:sz w:val="24"/>
            <w:szCs w:val="24"/>
          </w:rPr>
          <w:t>подразделе 6.2 раздела 6</w:t>
        </w:r>
      </w:hyperlink>
      <w:r w:rsidRPr="002136CE">
        <w:rPr>
          <w:rFonts w:ascii="Times New Roman" w:hAnsi="Times New Roman" w:cs="Times New Roman"/>
          <w:sz w:val="24"/>
          <w:szCs w:val="24"/>
        </w:rPr>
        <w:t xml:space="preserve"> справки, например при увольнении военнослужащего при отсутствии выслуги 20 лет (при условии отсутствия соответствующих заболеваний) либо при получении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1.6.1.8. 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1.6.1.9. 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 При этом рекомендуется указать вид и адрес проданного недвижимого имущества, вид и марку проданного транспортного средства (в том числе в случае зачета </w:t>
      </w:r>
      <w:r w:rsidRPr="002136CE">
        <w:rPr>
          <w:rFonts w:ascii="Times New Roman" w:hAnsi="Times New Roman" w:cs="Times New Roman"/>
          <w:sz w:val="24"/>
          <w:szCs w:val="24"/>
        </w:rPr>
        <w:lastRenderedPageBreak/>
        <w:t xml:space="preserve">стоимости старого транспортного средства в стоимость при покупке нового по договорам "трейд-ин"). Например, лицо, обязанное представлять сведения о доходах, расходах, об имуществе и обязательствах имущественного характера (член его семьи), приобрело в отчетном году в автосалоне новый автомобиль за 900 тыс. рублей, при этом в ходе покупки автосалон оценил имевшийся у лица, обязанного представлять сведения о доходах, расходах, об имуществе и обязательствах имущественного характера (члена его семьи), старый автомобиль в 300 тыс. рублей и учел данные средства в качестве взноса при покупке нового автомобиля. Оставшуюся сумму государственный гражданский служащий (член его семьи) выплатил автосалону. Сумма в размере 300 тыс. рублей является доходом и подлежит указанию в </w:t>
      </w:r>
      <w:hyperlink r:id="rId97">
        <w:r w:rsidRPr="002136CE">
          <w:rPr>
            <w:rFonts w:ascii="Times New Roman" w:hAnsi="Times New Roman" w:cs="Times New Roman"/>
            <w:color w:val="0000FF"/>
            <w:sz w:val="24"/>
            <w:szCs w:val="24"/>
          </w:rPr>
          <w:t>строке</w:t>
        </w:r>
      </w:hyperlink>
      <w:r w:rsidRPr="002136CE">
        <w:rPr>
          <w:rFonts w:ascii="Times New Roman" w:hAnsi="Times New Roman" w:cs="Times New Roman"/>
          <w:sz w:val="24"/>
          <w:szCs w:val="24"/>
        </w:rPr>
        <w:t xml:space="preserve"> "Иные доходы".</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В случае продажи мелкого имущества (предметы обычной домашней обстановки, обихода и т.д.) рекомендуется указывать совокупный доход от его реализации.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Аналогично - в отношении продажи имущества, находящегося в совместной собственности.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В случае продажи в отчетном периоде нескольких объектов имущества информация о доходе от реализации каждого объекта указывается отдельным значением. Сумма полученного дохода от реализации имущества указывается в полном объеме без вычета "комиссионных" и иных подобных выплат.</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1.6.1.10. 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1.6.1.11. Доходы по трудовым договорам по совместительству. При этом рекомендуется указать наименование и юридический адрес организации, от которой был получен доход.</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1.6.1.12. Денежные средства, полученные в виде процентов при погашении сберегательных сертификатов, если они не указаны в </w:t>
      </w:r>
      <w:hyperlink r:id="rId98">
        <w:r w:rsidRPr="002136CE">
          <w:rPr>
            <w:rFonts w:ascii="Times New Roman" w:hAnsi="Times New Roman" w:cs="Times New Roman"/>
            <w:color w:val="0000FF"/>
            <w:sz w:val="24"/>
            <w:szCs w:val="24"/>
          </w:rPr>
          <w:t>строке</w:t>
        </w:r>
      </w:hyperlink>
      <w:r w:rsidRPr="002136CE">
        <w:rPr>
          <w:rFonts w:ascii="Times New Roman" w:hAnsi="Times New Roman" w:cs="Times New Roman"/>
          <w:sz w:val="24"/>
          <w:szCs w:val="24"/>
        </w:rPr>
        <w:t xml:space="preserve"> "Доход от ценных бумаг и долей участия в коммерческих организациях".</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1.6.1.13. Вознаграждения по гражданско-правовым договорам, если данный доход не указан в </w:t>
      </w:r>
      <w:hyperlink r:id="rId99">
        <w:r w:rsidRPr="002136CE">
          <w:rPr>
            <w:rFonts w:ascii="Times New Roman" w:hAnsi="Times New Roman" w:cs="Times New Roman"/>
            <w:color w:val="0000FF"/>
            <w:sz w:val="24"/>
            <w:szCs w:val="24"/>
          </w:rPr>
          <w:t>строке</w:t>
        </w:r>
      </w:hyperlink>
      <w:r w:rsidRPr="002136CE">
        <w:rPr>
          <w:rFonts w:ascii="Times New Roman" w:hAnsi="Times New Roman" w:cs="Times New Roman"/>
          <w:sz w:val="24"/>
          <w:szCs w:val="24"/>
        </w:rPr>
        <w:t xml:space="preserve"> "Доход от педагогической и научной деятельности" данного раздела справки, при этом рекомендуется указать наименование и юридический адрес организации, от которой был получен доход.</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1.6.1.14. 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подразделе 3.1 "Недвижимое имущество" в </w:t>
      </w:r>
      <w:hyperlink r:id="rId100">
        <w:r w:rsidRPr="002136CE">
          <w:rPr>
            <w:rFonts w:ascii="Times New Roman" w:hAnsi="Times New Roman" w:cs="Times New Roman"/>
            <w:color w:val="0000FF"/>
            <w:sz w:val="24"/>
            <w:szCs w:val="24"/>
          </w:rPr>
          <w:t>строке</w:t>
        </w:r>
      </w:hyperlink>
      <w:r w:rsidRPr="002136CE">
        <w:rPr>
          <w:rFonts w:ascii="Times New Roman" w:hAnsi="Times New Roman" w:cs="Times New Roman"/>
          <w:sz w:val="24"/>
          <w:szCs w:val="24"/>
        </w:rPr>
        <w:t xml:space="preserve"> "Иное недвижимое имущество").</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1.6.1.15. Проценты по долговым обязательствам.</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1.6.1.16. Денежные средства, полученные в порядке дарения (в том числе в случаях, когда дарение было совершено в устной форме) или в порядке наследования, включая фактическое принятие наследства.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1.6.1.17. Возмещение вреда, причиненного увечьем или иным повреждением здоровья.</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1.6.1.18. Выплаты, связанные с гибелью (смертью), выплаченные наследникам.</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1.6.1.19. Выплаты денежных сумм, осуществленные на основании договоров страхования. При этом в отношении договоров страхования, поименованных в </w:t>
      </w:r>
      <w:hyperlink w:anchor="P838">
        <w:r w:rsidRPr="002136CE">
          <w:rPr>
            <w:rFonts w:ascii="Times New Roman" w:hAnsi="Times New Roman" w:cs="Times New Roman"/>
            <w:color w:val="0000FF"/>
            <w:sz w:val="24"/>
            <w:szCs w:val="24"/>
          </w:rPr>
          <w:t>подпункте 3 пункта 6.2.10 части II</w:t>
        </w:r>
      </w:hyperlink>
      <w:r w:rsidRPr="002136CE">
        <w:rPr>
          <w:rFonts w:ascii="Times New Roman" w:hAnsi="Times New Roman" w:cs="Times New Roman"/>
          <w:sz w:val="24"/>
          <w:szCs w:val="24"/>
        </w:rPr>
        <w:t xml:space="preserve"> Методических рекомендаций, доходом является положительный результат (разница между уплаченными страховыми премиями (взносами) и </w:t>
      </w:r>
      <w:r w:rsidRPr="002136CE">
        <w:rPr>
          <w:rFonts w:ascii="Times New Roman" w:hAnsi="Times New Roman" w:cs="Times New Roman"/>
          <w:sz w:val="24"/>
          <w:szCs w:val="24"/>
        </w:rPr>
        <w:lastRenderedPageBreak/>
        <w:t>выплаченными в результате прекращения таких договоров страхования денежными суммами (в отношении каждого договора отдельно).</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1.6.1.20. 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пенсионного и социального страхования Российской Федерации и т.д.), в случае если данные выплаты не были включены в справку по </w:t>
      </w:r>
      <w:hyperlink r:id="rId101">
        <w:r w:rsidRPr="002136CE">
          <w:rPr>
            <w:rFonts w:ascii="Times New Roman" w:hAnsi="Times New Roman" w:cs="Times New Roman"/>
            <w:color w:val="0000FF"/>
            <w:sz w:val="24"/>
            <w:szCs w:val="24"/>
          </w:rPr>
          <w:t>форме</w:t>
        </w:r>
      </w:hyperlink>
      <w:r w:rsidRPr="002136CE">
        <w:rPr>
          <w:rFonts w:ascii="Times New Roman" w:hAnsi="Times New Roman" w:cs="Times New Roman"/>
          <w:sz w:val="24"/>
          <w:szCs w:val="24"/>
        </w:rPr>
        <w:t xml:space="preserve"> "Справка о доходах и суммах налога физического лица", полученную в финансовом подразделении по месту службы (работы), и не отражены в </w:t>
      </w:r>
      <w:hyperlink r:id="rId102">
        <w:r w:rsidRPr="002136CE">
          <w:rPr>
            <w:rFonts w:ascii="Times New Roman" w:hAnsi="Times New Roman" w:cs="Times New Roman"/>
            <w:color w:val="0000FF"/>
            <w:sz w:val="24"/>
            <w:szCs w:val="24"/>
          </w:rPr>
          <w:t>строке</w:t>
        </w:r>
      </w:hyperlink>
      <w:r w:rsidRPr="002136CE">
        <w:rPr>
          <w:rFonts w:ascii="Times New Roman" w:hAnsi="Times New Roman" w:cs="Times New Roman"/>
          <w:sz w:val="24"/>
          <w:szCs w:val="24"/>
        </w:rPr>
        <w:t xml:space="preserve"> "Доход по основному месту работы".</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1.6.1.21. 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лица, обязанного представлять сведения о доходах, расходах, об имуществе и обязательствах имущественного характера, его супруги (супруга) или несовершеннолетнего ребенка, то данную информацию необходимо также отразить в </w:t>
      </w:r>
      <w:hyperlink r:id="rId103">
        <w:r w:rsidRPr="002136CE">
          <w:rPr>
            <w:rFonts w:ascii="Times New Roman" w:hAnsi="Times New Roman" w:cs="Times New Roman"/>
            <w:color w:val="0000FF"/>
            <w:sz w:val="24"/>
            <w:szCs w:val="24"/>
          </w:rPr>
          <w:t>разделе 4</w:t>
        </w:r>
      </w:hyperlink>
      <w:r w:rsidRPr="002136CE">
        <w:rPr>
          <w:rFonts w:ascii="Times New Roman" w:hAnsi="Times New Roman" w:cs="Times New Roman"/>
          <w:sz w:val="24"/>
          <w:szCs w:val="24"/>
        </w:rPr>
        <w:t xml:space="preserve"> справки.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1.6.1.22. 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предоставляемых путевок без последующего представления отчета об их использовании и др.</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1.6.1.23. Меры государственной поддержки семей, имеющих детей, в целях создания условий для погашения обязательств по ипотечным жилищным кредитам (займам).</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1.6.1.24. Компенсационные выплаты (например, неработающему трудоспособному лицу, осуществляющему уход за инвалидом, за престарелым и др.).</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1.6.1.25. Выигрыши в лотереях, тотализаторах, конкурсах и иных играх (при этом расходы, например ставка, не подлежат вычитанию из сумм выигрышей).</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1.6.1.26. Выплаты членам профсоюзных организаций, полученные от данных профсоюзных организаций.</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1.6.1.27. 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w:t>
      </w:r>
      <w:hyperlink r:id="rId104">
        <w:r w:rsidRPr="002136CE">
          <w:rPr>
            <w:rFonts w:ascii="Times New Roman" w:hAnsi="Times New Roman" w:cs="Times New Roman"/>
            <w:color w:val="0000FF"/>
            <w:sz w:val="24"/>
            <w:szCs w:val="24"/>
          </w:rPr>
          <w:t>строке</w:t>
        </w:r>
      </w:hyperlink>
      <w:r w:rsidRPr="002136CE">
        <w:rPr>
          <w:rFonts w:ascii="Times New Roman" w:hAnsi="Times New Roman" w:cs="Times New Roman"/>
          <w:sz w:val="24"/>
          <w:szCs w:val="24"/>
        </w:rPr>
        <w:t xml:space="preserve"> "Доход от педагогической и научной деятельности", результаты иной творческой деятельности - в </w:t>
      </w:r>
      <w:hyperlink r:id="rId105">
        <w:r w:rsidRPr="002136CE">
          <w:rPr>
            <w:rFonts w:ascii="Times New Roman" w:hAnsi="Times New Roman" w:cs="Times New Roman"/>
            <w:color w:val="0000FF"/>
            <w:sz w:val="24"/>
            <w:szCs w:val="24"/>
          </w:rPr>
          <w:t>строке</w:t>
        </w:r>
      </w:hyperlink>
      <w:r w:rsidRPr="002136CE">
        <w:rPr>
          <w:rFonts w:ascii="Times New Roman" w:hAnsi="Times New Roman" w:cs="Times New Roman"/>
          <w:sz w:val="24"/>
          <w:szCs w:val="24"/>
        </w:rPr>
        <w:t xml:space="preserve"> "Доход от иной творческой деятельности" указанного раздела справки.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1.6.1.28. Вознаграждение, полученное при осуществлении опеки или попечительства на возмездной основе.</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1.6.1.29. Доход, полученный индивидуальным предпринимателем (указывается согласно бухгалтерской (финансовой) отчетности) или в соответствии с </w:t>
      </w:r>
      <w:hyperlink w:anchor="P289">
        <w:r w:rsidRPr="002136CE">
          <w:rPr>
            <w:rFonts w:ascii="Times New Roman" w:hAnsi="Times New Roman" w:cs="Times New Roman"/>
            <w:color w:val="0000FF"/>
            <w:sz w:val="24"/>
            <w:szCs w:val="24"/>
          </w:rPr>
          <w:t>пунктом 1.1.4 части II</w:t>
        </w:r>
      </w:hyperlink>
      <w:r w:rsidRPr="002136CE">
        <w:rPr>
          <w:rFonts w:ascii="Times New Roman" w:hAnsi="Times New Roman" w:cs="Times New Roman"/>
          <w:sz w:val="24"/>
          <w:szCs w:val="24"/>
        </w:rPr>
        <w:t xml:space="preserve"> Методических рекомендаций).</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1.6.1.30. 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 по </w:t>
      </w:r>
      <w:hyperlink r:id="rId106">
        <w:r w:rsidRPr="002136CE">
          <w:rPr>
            <w:rFonts w:ascii="Times New Roman" w:hAnsi="Times New Roman" w:cs="Times New Roman"/>
            <w:color w:val="0000FF"/>
            <w:sz w:val="24"/>
            <w:szCs w:val="24"/>
          </w:rPr>
          <w:t>форме</w:t>
        </w:r>
      </w:hyperlink>
      <w:r w:rsidRPr="002136CE">
        <w:rPr>
          <w:rFonts w:ascii="Times New Roman" w:hAnsi="Times New Roman" w:cs="Times New Roman"/>
          <w:sz w:val="24"/>
          <w:szCs w:val="24"/>
        </w:rPr>
        <w:t xml:space="preserve"> "Справка о доходах и суммах налога физического лица", полученную по основному месту службы.</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1.6.1.31. Денежные средства, полученные в качестве оплаты услуг или товаров (например, денежное вознаграждение за услуги репетитора либо доход от продажи имущества через бесплатные онлайн-сервисы ("Авито", "Юла" и др.)), в том числе полученные в качестве авансового платежа.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1.6.1.32. 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1.6.1.33. Денежные средства, полученные от родственников (за исключением супруги (супруга) и несовершеннолетних детей) и третьих лиц на невозвратной основе. В случае </w:t>
      </w:r>
      <w:r w:rsidRPr="002136CE">
        <w:rPr>
          <w:rFonts w:ascii="Times New Roman" w:hAnsi="Times New Roman" w:cs="Times New Roman"/>
          <w:sz w:val="24"/>
          <w:szCs w:val="24"/>
        </w:rPr>
        <w:lastRenderedPageBreak/>
        <w:t>получения средств на невозвратной основе (дарение) рекомендуется отразить информацию о дарителе (ФИО, величина дохода, пояснение).</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1.6.1.34. Доход, полученный по договорам переуступки прав требования на строящиеся объекты недвижимости.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1.6.1.35. Ежемесячное пожизненное содержание судьи, компенсация за неиспользованное право на санаторно-курортное лечение подлежат указанию в </w:t>
      </w:r>
      <w:hyperlink r:id="rId107">
        <w:r w:rsidRPr="002136CE">
          <w:rPr>
            <w:rFonts w:ascii="Times New Roman" w:hAnsi="Times New Roman" w:cs="Times New Roman"/>
            <w:color w:val="0000FF"/>
            <w:sz w:val="24"/>
            <w:szCs w:val="24"/>
          </w:rPr>
          <w:t>строке</w:t>
        </w:r>
      </w:hyperlink>
      <w:r w:rsidRPr="002136CE">
        <w:rPr>
          <w:rFonts w:ascii="Times New Roman" w:hAnsi="Times New Roman" w:cs="Times New Roman"/>
          <w:sz w:val="24"/>
          <w:szCs w:val="24"/>
        </w:rPr>
        <w:t xml:space="preserve"> "Иные доходы" при условии, что данные суммы не были указаны в справке по </w:t>
      </w:r>
      <w:hyperlink r:id="rId108">
        <w:r w:rsidRPr="002136CE">
          <w:rPr>
            <w:rFonts w:ascii="Times New Roman" w:hAnsi="Times New Roman" w:cs="Times New Roman"/>
            <w:color w:val="0000FF"/>
            <w:sz w:val="24"/>
            <w:szCs w:val="24"/>
          </w:rPr>
          <w:t>форме</w:t>
        </w:r>
      </w:hyperlink>
      <w:r w:rsidRPr="002136CE">
        <w:rPr>
          <w:rFonts w:ascii="Times New Roman" w:hAnsi="Times New Roman" w:cs="Times New Roman"/>
          <w:sz w:val="24"/>
          <w:szCs w:val="24"/>
        </w:rPr>
        <w:t xml:space="preserve"> "Справке о доходах и суммах налога физического лица", полученной по месту работы.</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1.6.1.36. 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1.6.1.37. Выплаченная ликвидационная стоимость ценных бумаг при ликвидации коммерческой организации.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1.6.1.38. Денежные средства, полученные в связи с прощением долга лицу, заполняющему справку, его супруге (супругу) или несовершеннолетним детям.</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1.6.1.39. 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w:t>
      </w:r>
      <w:hyperlink r:id="rId109">
        <w:r w:rsidRPr="002136CE">
          <w:rPr>
            <w:rFonts w:ascii="Times New Roman" w:hAnsi="Times New Roman" w:cs="Times New Roman"/>
            <w:color w:val="0000FF"/>
            <w:sz w:val="24"/>
            <w:szCs w:val="24"/>
          </w:rPr>
          <w:t>главой 23</w:t>
        </w:r>
      </w:hyperlink>
      <w:r w:rsidRPr="002136CE">
        <w:rPr>
          <w:rFonts w:ascii="Times New Roman" w:hAnsi="Times New Roman" w:cs="Times New Roman"/>
          <w:sz w:val="24"/>
          <w:szCs w:val="24"/>
        </w:rPr>
        <w:t xml:space="preserve"> Налогового кодекса Российской Федерации.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1.6.1.40. Иные аналогичные выплаты.</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1.6.1.41. Также в </w:t>
      </w:r>
      <w:hyperlink r:id="rId110">
        <w:r w:rsidRPr="002136CE">
          <w:rPr>
            <w:rFonts w:ascii="Times New Roman" w:hAnsi="Times New Roman" w:cs="Times New Roman"/>
            <w:color w:val="0000FF"/>
            <w:sz w:val="24"/>
            <w:szCs w:val="24"/>
          </w:rPr>
          <w:t>строке</w:t>
        </w:r>
      </w:hyperlink>
      <w:r w:rsidRPr="002136CE">
        <w:rPr>
          <w:rFonts w:ascii="Times New Roman" w:hAnsi="Times New Roman" w:cs="Times New Roman"/>
          <w:sz w:val="24"/>
          <w:szCs w:val="24"/>
        </w:rPr>
        <w:t xml:space="preserve"> "Иные доходы" 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1.6.2. Доход, полученный в иностранной валюте, указывается в рублях по курсу Банка России на дату получения дохода. 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 (с учетом положений </w:t>
      </w:r>
      <w:hyperlink w:anchor="P320">
        <w:r w:rsidRPr="002136CE">
          <w:rPr>
            <w:rFonts w:ascii="Times New Roman" w:hAnsi="Times New Roman" w:cs="Times New Roman"/>
            <w:color w:val="0000FF"/>
            <w:sz w:val="24"/>
            <w:szCs w:val="24"/>
          </w:rPr>
          <w:t>пункта 1.4.5</w:t>
        </w:r>
      </w:hyperlink>
      <w:r w:rsidRPr="002136CE">
        <w:rPr>
          <w:rFonts w:ascii="Times New Roman" w:hAnsi="Times New Roman" w:cs="Times New Roman"/>
          <w:sz w:val="24"/>
          <w:szCs w:val="24"/>
        </w:rPr>
        <w:t xml:space="preserve"> настоящих Методических рекомендаций).</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1.6.3. </w:t>
      </w:r>
      <w:hyperlink r:id="rId111">
        <w:r w:rsidRPr="002136CE">
          <w:rPr>
            <w:rFonts w:ascii="Times New Roman" w:hAnsi="Times New Roman" w:cs="Times New Roman"/>
            <w:color w:val="0000FF"/>
            <w:sz w:val="24"/>
            <w:szCs w:val="24"/>
          </w:rPr>
          <w:t>Формой</w:t>
        </w:r>
      </w:hyperlink>
      <w:r w:rsidRPr="002136CE">
        <w:rPr>
          <w:rFonts w:ascii="Times New Roman" w:hAnsi="Times New Roman" w:cs="Times New Roman"/>
          <w:sz w:val="24"/>
          <w:szCs w:val="24"/>
        </w:rPr>
        <w:t xml:space="preserve"> справки не предусмотрено указание товаров, услуг, полученных в натуральной форме (сельскохозяйственная продукция, продовольственный паек, путевки на санаторно-курортное лечение, виртуальная валюта, оплата страховщиком восстановительного ремонта поврежденного транспортного средства по договору страхования и т.п.).</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1.6.3.1. Исключением является, например,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к доходам, полученным в натуральной форме). Цифровая валюта, полученная в результате майнинга, как и цифровая валюта, полученная по иным основаниям (например, куплена, получена в дар и проч.), при ее наличии в собственности подлежит указанию в </w:t>
      </w:r>
      <w:hyperlink r:id="rId112">
        <w:r w:rsidRPr="002136CE">
          <w:rPr>
            <w:rFonts w:ascii="Times New Roman" w:hAnsi="Times New Roman" w:cs="Times New Roman"/>
            <w:color w:val="0000FF"/>
            <w:sz w:val="24"/>
            <w:szCs w:val="24"/>
          </w:rPr>
          <w:t>подразделе 3.5 раздела 3</w:t>
        </w:r>
      </w:hyperlink>
      <w:r w:rsidRPr="002136CE">
        <w:rPr>
          <w:rFonts w:ascii="Times New Roman" w:hAnsi="Times New Roman" w:cs="Times New Roman"/>
          <w:sz w:val="24"/>
          <w:szCs w:val="24"/>
        </w:rPr>
        <w:t xml:space="preserve"> справки.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1.6.4. С учетом целей антикоррупционного законодательства в </w:t>
      </w:r>
      <w:hyperlink r:id="rId113">
        <w:r w:rsidRPr="002136CE">
          <w:rPr>
            <w:rFonts w:ascii="Times New Roman" w:hAnsi="Times New Roman" w:cs="Times New Roman"/>
            <w:color w:val="0000FF"/>
            <w:sz w:val="24"/>
            <w:szCs w:val="24"/>
          </w:rPr>
          <w:t>строке</w:t>
        </w:r>
      </w:hyperlink>
      <w:r w:rsidRPr="002136CE">
        <w:rPr>
          <w:rFonts w:ascii="Times New Roman" w:hAnsi="Times New Roman" w:cs="Times New Roman"/>
          <w:sz w:val="24"/>
          <w:szCs w:val="24"/>
        </w:rPr>
        <w:t xml:space="preserve"> "Иные доходы" раздела 1 справки не указываются сведения о денежных средствах, касающихся возмещения расходов, понесенных судьей или государственным гражданским служащим, его супругой (супругом), несовершеннолетним ребенком, в том числе связанных:</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1.6.4.1. Со служебными командировками;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1.6.4.2.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местностях;</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lastRenderedPageBreak/>
        <w:t>1.6.4.3.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1.6.4.4. С оплатой стоимости и (или) выдачей полагающегося натурального довольствия, а также выплатой денежных средств взамен этого довольствия;</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1.6.4.5. С приобретением проездных документов для исполнения служебных (должностных) обязанностей;</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1.6.4.6. С оплатой коммунальных и иных услуг, наймом жилого помещения;</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1.6.4.7. С внесением родительской платы за посещение дошкольного образовательного учреждения;</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1.6.4.8. С оформлением нотариальной доверенности, почтовыми расходами, расходами на оплату услуг представителя (возмещаются по решению суда);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1.6.5. Не указываются денежные средства, полученные в качестве компенсации, возмещения расходов, грантов (за исключением премий или иного денежного вознаграждения) или в иных аналогичных случаях, при условии, если нормативным правовым актом Российской Федерации предусмотрена отчетность, подтверждающая целевое расходование данных денежных средств (например, при представлении документа, подтверждающего фактические расходы, сумма полагающихся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 Так, например, не требуется указывать субсидию на приобретение сельскохозяйственной техники в случае, если правилами предоставления данной субсидии предусмотрено последующее представление получателем отчетных документов о приобретении такой техники и о подтверждении понесенных расходов.</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1.6.6. Также не указываются сведения о денежных средствах, полученных:</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1.6.6.1. В виде социального, имущественного налогового вычета;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1.6.6.2. От продажи различного вида подарочных сертификатов (карт), выпущенных предприятиями торговли, салонами красоты и пр.;</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1.6.6.3. В качестве бонусных баллов, бонусов на накопительных дисконтных картах, начисленных банками и иными организациями за пользование их услугами, в том числе в виде денежных средств ("кешбэк сервис"), включая т.н. "туристический кешбэк", "детский кешбэк" и др.;</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1.6.6.4. В виде материальной выгоды, предусмотренной </w:t>
      </w:r>
      <w:hyperlink r:id="rId114">
        <w:r w:rsidRPr="002136CE">
          <w:rPr>
            <w:rFonts w:ascii="Times New Roman" w:hAnsi="Times New Roman" w:cs="Times New Roman"/>
            <w:color w:val="0000FF"/>
            <w:sz w:val="24"/>
            <w:szCs w:val="24"/>
          </w:rPr>
          <w:t>статьей 212</w:t>
        </w:r>
      </w:hyperlink>
      <w:r w:rsidRPr="002136CE">
        <w:rPr>
          <w:rFonts w:ascii="Times New Roman" w:hAnsi="Times New Roman" w:cs="Times New Roman"/>
          <w:sz w:val="24"/>
          <w:szCs w:val="24"/>
        </w:rPr>
        <w:t xml:space="preserve">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1.6.6.5. В качестве возврата налога на добавленную стоимость, уплаченного при совершении покупок за границей, по чекам такс-фри (Tax-Free);</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1.6.6.6. В качестве вознаграждения донорам за сданную кровь, ее компоненты (и иную помощь);</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1.6.6.7. В виде кредитов, займов. В случае если сумма кредита, займа равна или превышает 500 тыс. рублей, данное обязательство финансового характера подлежит указанию в </w:t>
      </w:r>
      <w:hyperlink r:id="rId115">
        <w:r w:rsidRPr="002136CE">
          <w:rPr>
            <w:rFonts w:ascii="Times New Roman" w:hAnsi="Times New Roman" w:cs="Times New Roman"/>
            <w:color w:val="0000FF"/>
            <w:sz w:val="24"/>
            <w:szCs w:val="24"/>
          </w:rPr>
          <w:t>подразделе 6.2 раздела 6</w:t>
        </w:r>
      </w:hyperlink>
      <w:r w:rsidRPr="002136CE">
        <w:rPr>
          <w:rFonts w:ascii="Times New Roman" w:hAnsi="Times New Roman" w:cs="Times New Roman"/>
          <w:sz w:val="24"/>
          <w:szCs w:val="24"/>
        </w:rPr>
        <w:t xml:space="preserve"> Справки;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1.6.6.8. В качестве возмещения расходов на повышение профессионального уровня за счет средств представителя нанимателя (работодателя);</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1.6.6.9.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1.6.6.10. В качестве перевода (между супругами и (или) несовершеннолетними детьми (аналогично в части, касающейся наличных денежных средств), кроме случая </w:t>
      </w:r>
      <w:r w:rsidRPr="002136CE">
        <w:rPr>
          <w:rFonts w:ascii="Times New Roman" w:hAnsi="Times New Roman" w:cs="Times New Roman"/>
          <w:sz w:val="24"/>
          <w:szCs w:val="24"/>
        </w:rPr>
        <w:lastRenderedPageBreak/>
        <w:t>невозможности по объективным причинам представить Сведения на супругу (супруга) и (или) несовершеннолетних детей);</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1.6.6.11. В связи с возвратом денежных средств по несостоявшемуся договору купли-продажи;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1.6.6.12.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1.6.6.13.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1.6.6.14. На специальный избирательный счет в соответствии с Федеральным </w:t>
      </w:r>
      <w:hyperlink r:id="rId116">
        <w:r w:rsidRPr="002136CE">
          <w:rPr>
            <w:rFonts w:ascii="Times New Roman" w:hAnsi="Times New Roman" w:cs="Times New Roman"/>
            <w:color w:val="0000FF"/>
            <w:sz w:val="24"/>
            <w:szCs w:val="24"/>
          </w:rPr>
          <w:t>законом</w:t>
        </w:r>
      </w:hyperlink>
      <w:r w:rsidRPr="002136CE">
        <w:rPr>
          <w:rFonts w:ascii="Times New Roman" w:hAnsi="Times New Roman" w:cs="Times New Roman"/>
          <w:sz w:val="24"/>
          <w:szCs w:val="24"/>
        </w:rPr>
        <w:t xml:space="preserve"> от 12 июня 2002 года N 67-ФЗ "Об основных гарантиях избирательных прав и права на участие в референдуме граждан Российской Федерации";</w:t>
      </w:r>
    </w:p>
    <w:p w:rsidR="002136CE" w:rsidRPr="002136CE" w:rsidRDefault="002136CE" w:rsidP="002136CE">
      <w:pPr>
        <w:pStyle w:val="a3"/>
        <w:ind w:firstLine="284"/>
        <w:jc w:val="both"/>
        <w:rPr>
          <w:rFonts w:ascii="Times New Roman" w:hAnsi="Times New Roman" w:cs="Times New Roman"/>
          <w:sz w:val="24"/>
          <w:szCs w:val="24"/>
        </w:rPr>
      </w:pPr>
      <w:bookmarkStart w:id="8" w:name="P425"/>
      <w:bookmarkEnd w:id="8"/>
      <w:r w:rsidRPr="002136CE">
        <w:rPr>
          <w:rFonts w:ascii="Times New Roman" w:hAnsi="Times New Roman" w:cs="Times New Roman"/>
          <w:sz w:val="24"/>
          <w:szCs w:val="24"/>
        </w:rPr>
        <w:t xml:space="preserve">1.6.6.15. От продажи иностранной валюты (в том числе в случае наличия сведений о таких денежных средствах в информации, полученной в рамках </w:t>
      </w:r>
      <w:hyperlink r:id="rId117">
        <w:r w:rsidRPr="002136CE">
          <w:rPr>
            <w:rFonts w:ascii="Times New Roman" w:hAnsi="Times New Roman" w:cs="Times New Roman"/>
            <w:color w:val="0000FF"/>
            <w:sz w:val="24"/>
            <w:szCs w:val="24"/>
          </w:rPr>
          <w:t>Указания</w:t>
        </w:r>
      </w:hyperlink>
      <w:r w:rsidRPr="002136CE">
        <w:rPr>
          <w:rFonts w:ascii="Times New Roman" w:hAnsi="Times New Roman" w:cs="Times New Roman"/>
          <w:sz w:val="24"/>
          <w:szCs w:val="24"/>
        </w:rPr>
        <w:t xml:space="preserve"> Банка России N 5798-У).</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1.6.7. Социальная поддержка молодежи в возрасте от 14 до 22 лет для повышения доступности организаций культуры (так называемая Пушкинская карта) не подлежит отражению в </w:t>
      </w:r>
      <w:hyperlink r:id="rId118">
        <w:r w:rsidRPr="002136CE">
          <w:rPr>
            <w:rFonts w:ascii="Times New Roman" w:hAnsi="Times New Roman" w:cs="Times New Roman"/>
            <w:color w:val="0000FF"/>
            <w:sz w:val="24"/>
            <w:szCs w:val="24"/>
          </w:rPr>
          <w:t>разделе 1</w:t>
        </w:r>
      </w:hyperlink>
      <w:r w:rsidRPr="002136CE">
        <w:rPr>
          <w:rFonts w:ascii="Times New Roman" w:hAnsi="Times New Roman" w:cs="Times New Roman"/>
          <w:sz w:val="24"/>
          <w:szCs w:val="24"/>
        </w:rPr>
        <w:t xml:space="preserve"> справки.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w:t>
      </w:r>
      <w:hyperlink r:id="rId119">
        <w:r w:rsidRPr="002136CE">
          <w:rPr>
            <w:rFonts w:ascii="Times New Roman" w:hAnsi="Times New Roman" w:cs="Times New Roman"/>
            <w:color w:val="0000FF"/>
            <w:sz w:val="24"/>
            <w:szCs w:val="24"/>
          </w:rPr>
          <w:t>разделе 1</w:t>
        </w:r>
      </w:hyperlink>
      <w:r w:rsidRPr="002136CE">
        <w:rPr>
          <w:rFonts w:ascii="Times New Roman" w:hAnsi="Times New Roman" w:cs="Times New Roman"/>
          <w:sz w:val="24"/>
          <w:szCs w:val="24"/>
        </w:rPr>
        <w:t xml:space="preserve"> справки.</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Раздел 2. Сведения о расходах</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bookmarkStart w:id="9" w:name="P431"/>
      <w:bookmarkEnd w:id="9"/>
      <w:r w:rsidRPr="002136CE">
        <w:rPr>
          <w:rFonts w:ascii="Times New Roman" w:hAnsi="Times New Roman" w:cs="Times New Roman"/>
          <w:sz w:val="24"/>
          <w:szCs w:val="24"/>
        </w:rPr>
        <w:t xml:space="preserve">2.1. Данный </w:t>
      </w:r>
      <w:hyperlink r:id="rId120">
        <w:r w:rsidRPr="002136CE">
          <w:rPr>
            <w:rFonts w:ascii="Times New Roman" w:hAnsi="Times New Roman" w:cs="Times New Roman"/>
            <w:color w:val="0000FF"/>
            <w:sz w:val="24"/>
            <w:szCs w:val="24"/>
          </w:rPr>
          <w:t>раздел</w:t>
        </w:r>
      </w:hyperlink>
      <w:r w:rsidRPr="002136CE">
        <w:rPr>
          <w:rFonts w:ascii="Times New Roman" w:hAnsi="Times New Roman" w:cs="Times New Roman"/>
          <w:sz w:val="24"/>
          <w:szCs w:val="24"/>
        </w:rPr>
        <w:t xml:space="preserve"> справки заполняется только в случае, если в отчетном периоде лицом, обязанным представлять сведения о доходах, расходах, об имуществе и обязательствах имущественного характера, его супругой (супругом) и несовершеннолетними детьми совершена сделка (сделки) по приобретению земельного участка, другого объекта недвижимости (в том числе посредством участия в долевом строительстве) &lt;15&gt;, транспортного средства, ценных бумаг, акций (долей участия, паев в уставных (складочных) капиталах организаций) 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предшествующие отчетному периоду. Например, при представлении сведений в 2025 году сообщаются сведения о сделках, совершенных в 2024 году.</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&lt;15&gt; См. </w:t>
      </w:r>
      <w:hyperlink w:anchor="P455">
        <w:r w:rsidRPr="002136CE">
          <w:rPr>
            <w:rFonts w:ascii="Times New Roman" w:hAnsi="Times New Roman" w:cs="Times New Roman"/>
            <w:color w:val="0000FF"/>
            <w:sz w:val="24"/>
            <w:szCs w:val="24"/>
          </w:rPr>
          <w:t>пункт 2.14</w:t>
        </w:r>
      </w:hyperlink>
      <w:r w:rsidRPr="002136CE">
        <w:rPr>
          <w:rFonts w:ascii="Times New Roman" w:hAnsi="Times New Roman" w:cs="Times New Roman"/>
          <w:sz w:val="24"/>
          <w:szCs w:val="24"/>
        </w:rPr>
        <w:t xml:space="preserve"> данного раздела Методических рекомендаций.</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В случае приобретения лицом, обязанным представлять сведения о доходах,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w:t>
      </w:r>
      <w:hyperlink r:id="rId121">
        <w:r w:rsidRPr="002136CE">
          <w:rPr>
            <w:rFonts w:ascii="Times New Roman" w:hAnsi="Times New Roman" w:cs="Times New Roman"/>
            <w:color w:val="0000FF"/>
            <w:sz w:val="24"/>
            <w:szCs w:val="24"/>
          </w:rPr>
          <w:t>графе</w:t>
        </w:r>
      </w:hyperlink>
      <w:r w:rsidRPr="002136CE">
        <w:rPr>
          <w:rFonts w:ascii="Times New Roman" w:hAnsi="Times New Roman" w:cs="Times New Roman"/>
          <w:sz w:val="24"/>
          <w:szCs w:val="24"/>
        </w:rPr>
        <w:t xml:space="preserve"> "Сумма сделки" рекомендуется указывать полную стоимость.</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Данный </w:t>
      </w:r>
      <w:hyperlink r:id="rId122">
        <w:r w:rsidRPr="002136CE">
          <w:rPr>
            <w:rFonts w:ascii="Times New Roman" w:hAnsi="Times New Roman" w:cs="Times New Roman"/>
            <w:color w:val="0000FF"/>
            <w:sz w:val="24"/>
            <w:szCs w:val="24"/>
          </w:rPr>
          <w:t>раздел</w:t>
        </w:r>
      </w:hyperlink>
      <w:r w:rsidRPr="002136CE">
        <w:rPr>
          <w:rFonts w:ascii="Times New Roman" w:hAnsi="Times New Roman" w:cs="Times New Roman"/>
          <w:sz w:val="24"/>
          <w:szCs w:val="24"/>
        </w:rPr>
        <w:t xml:space="preserve"> справки также подлежит заполнению при наличии вышеуказанных обстоятельств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2.2. При расчете общего дохода лица, обязанного представлять сведения о доходах, расходах, об имуществе и обязательствах имущественного характера, и его супруги (супруга) суммируются доходы, полученные ими за три календарных года, предшествовавшие году совершения сделки. Например, при представлении сведений о </w:t>
      </w:r>
      <w:r w:rsidRPr="002136CE">
        <w:rPr>
          <w:rFonts w:ascii="Times New Roman" w:hAnsi="Times New Roman" w:cs="Times New Roman"/>
          <w:sz w:val="24"/>
          <w:szCs w:val="24"/>
        </w:rPr>
        <w:lastRenderedPageBreak/>
        <w:t>сделках, совершенных в 2024 году, суммируются доходы лица, обязанного представлять сведения о доходах, расходах, об имуществе и обязательствах имущественного характера, и его супруги (супруга), полученные в 2021, 2022 и 2023 годах. Общий доход лица, обязанного представлять сведения о доходах, расходах, об имуществе и обязательствах имущественного характера,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2.3. Для цели реализации </w:t>
      </w:r>
      <w:hyperlink w:anchor="P431">
        <w:r w:rsidRPr="002136CE">
          <w:rPr>
            <w:rFonts w:ascii="Times New Roman" w:hAnsi="Times New Roman" w:cs="Times New Roman"/>
            <w:color w:val="0000FF"/>
            <w:sz w:val="24"/>
            <w:szCs w:val="24"/>
          </w:rPr>
          <w:t>пункта 2.1</w:t>
        </w:r>
      </w:hyperlink>
      <w:r w:rsidRPr="002136CE">
        <w:rPr>
          <w:rFonts w:ascii="Times New Roman" w:hAnsi="Times New Roman" w:cs="Times New Roman"/>
          <w:sz w:val="24"/>
          <w:szCs w:val="24"/>
        </w:rPr>
        <w:t xml:space="preserve"> данного раздела Методических рекомендаций при расчете общего дохода судьи или государственного гражданского служащего и его супруги (супруга) за три года, предшествующие отчетному, доходы супруги (супруга) судьи или государственного гражданского служащего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судьи или государственного гражданского служащего за три последних года, предшествующих отчетному периоду.</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Если супругой (супругом) осуществлены расходы по соответствующей сделке (сделкам) до вступления в брак с судьей или государственным гражданским служащим, то в рамках декларационной кампании информация о данной сделке (сделках) не подлежит отражению в </w:t>
      </w:r>
      <w:hyperlink r:id="rId123">
        <w:r w:rsidRPr="002136CE">
          <w:rPr>
            <w:rFonts w:ascii="Times New Roman" w:hAnsi="Times New Roman" w:cs="Times New Roman"/>
            <w:color w:val="0000FF"/>
            <w:sz w:val="24"/>
            <w:szCs w:val="24"/>
          </w:rPr>
          <w:t>разделе</w:t>
        </w:r>
      </w:hyperlink>
      <w:r w:rsidRPr="002136CE">
        <w:rPr>
          <w:rFonts w:ascii="Times New Roman" w:hAnsi="Times New Roman" w:cs="Times New Roman"/>
          <w:sz w:val="24"/>
          <w:szCs w:val="24"/>
        </w:rPr>
        <w:t xml:space="preserve"> "Сведения о расходах".</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2.4. В случае приобретения в общую собственность лицом, заполняющим справку (в период декларационной кампании),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множество лиц), то такая сделка, превышающая доход лица, заполняющего справку, и его супруги (супруга) за три последних года, предшествующих отчетному периоду, подлежит отражению в настоящем </w:t>
      </w:r>
      <w:hyperlink r:id="rId124">
        <w:r w:rsidRPr="002136CE">
          <w:rPr>
            <w:rFonts w:ascii="Times New Roman" w:hAnsi="Times New Roman" w:cs="Times New Roman"/>
            <w:color w:val="0000FF"/>
            <w:sz w:val="24"/>
            <w:szCs w:val="24"/>
          </w:rPr>
          <w:t>разделе</w:t>
        </w:r>
      </w:hyperlink>
      <w:r w:rsidRPr="002136CE">
        <w:rPr>
          <w:rFonts w:ascii="Times New Roman" w:hAnsi="Times New Roman" w:cs="Times New Roman"/>
          <w:sz w:val="24"/>
          <w:szCs w:val="24"/>
        </w:rPr>
        <w:t xml:space="preserve"> справки.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2.5. 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2.6. Использование для приобретения объекта недвижимого имущества средств, предоставленных государством (например, единовременной субсидии на приобретение жилого помещения, денежных средств, полученных участником накопительно-ипотечной системы жилищного обеспечения военнослужащих), не освобождает лицо, обязанное представлять сведения о доходах, расходах, об имуществе и обязательствах имущественного характера,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лица, обязанного представлять сведения о доходах, расходах, об имуществе и обязательстве имущественного характера, и его супруги (супруга) за три последних года, предшествующих совершению сделки).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2.7. Данный </w:t>
      </w:r>
      <w:hyperlink r:id="rId125">
        <w:r w:rsidRPr="002136CE">
          <w:rPr>
            <w:rFonts w:ascii="Times New Roman" w:hAnsi="Times New Roman" w:cs="Times New Roman"/>
            <w:color w:val="0000FF"/>
            <w:sz w:val="24"/>
            <w:szCs w:val="24"/>
          </w:rPr>
          <w:t>раздел</w:t>
        </w:r>
      </w:hyperlink>
      <w:r w:rsidRPr="002136CE">
        <w:rPr>
          <w:rFonts w:ascii="Times New Roman" w:hAnsi="Times New Roman" w:cs="Times New Roman"/>
          <w:sz w:val="24"/>
          <w:szCs w:val="24"/>
        </w:rPr>
        <w:t xml:space="preserve"> не заполняется в случаях:</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а) представления справки о доходах в рамках рассмотрения кандидата на должность;</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б) осуществления расходов по соответствующей сделке (сделкам) до поступления на службу (работу);</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в) отсутствие правовых оснований для представления сведений о расходах (например, приобретены имущество или имущественные права, не предусмотренные Федеральным </w:t>
      </w:r>
      <w:hyperlink r:id="rId126">
        <w:r w:rsidRPr="002136CE">
          <w:rPr>
            <w:rFonts w:ascii="Times New Roman" w:hAnsi="Times New Roman" w:cs="Times New Roman"/>
            <w:color w:val="0000FF"/>
            <w:sz w:val="24"/>
            <w:szCs w:val="24"/>
          </w:rPr>
          <w:t>законом</w:t>
        </w:r>
      </w:hyperlink>
      <w:r w:rsidRPr="002136CE">
        <w:rPr>
          <w:rFonts w:ascii="Times New Roman" w:hAnsi="Times New Roman" w:cs="Times New Roman"/>
          <w:sz w:val="24"/>
          <w:szCs w:val="24"/>
        </w:rPr>
        <w:t xml:space="preserve"> от 3 декабря 2012 года N 230-ФЗ "О контроле за соответствием расходов лиц, замещающих государственные должности, и иных лиц их доходам");</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г) приобретения земельного участка, другого объекта недвижимости, транспортного средства, ценных бумаг, акций (долей участия, паев в уставном (складочном) капитале организации) в результате совершения безвозмездной сделки (наследование, дарение), а также если цифровая валюта получена в результате осуществления майнинга или участия </w:t>
      </w:r>
      <w:r w:rsidRPr="002136CE">
        <w:rPr>
          <w:rFonts w:ascii="Times New Roman" w:hAnsi="Times New Roman" w:cs="Times New Roman"/>
          <w:sz w:val="24"/>
          <w:szCs w:val="24"/>
        </w:rPr>
        <w:lastRenderedPageBreak/>
        <w:t>в майнинг-пуле. При этом данное имущество отражается в соответствующих разделах справки;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д) осуществления государственной регистрации права собственности на недвижимое имущество без совершения сделки по приобретению данного имущества (например, возведение жилого дома на земельном участке).</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2.8. При заполнении </w:t>
      </w:r>
      <w:hyperlink r:id="rId127">
        <w:r w:rsidRPr="002136CE">
          <w:rPr>
            <w:rFonts w:ascii="Times New Roman" w:hAnsi="Times New Roman" w:cs="Times New Roman"/>
            <w:color w:val="0000FF"/>
            <w:sz w:val="24"/>
            <w:szCs w:val="24"/>
          </w:rPr>
          <w:t>графы</w:t>
        </w:r>
      </w:hyperlink>
      <w:r w:rsidRPr="002136CE">
        <w:rPr>
          <w:rFonts w:ascii="Times New Roman" w:hAnsi="Times New Roman" w:cs="Times New Roman"/>
          <w:sz w:val="24"/>
          <w:szCs w:val="24"/>
        </w:rPr>
        <w:t xml:space="preserve"> "Вид приобретенного имущества" раздела 2 справки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2.9. В </w:t>
      </w:r>
      <w:hyperlink r:id="rId128">
        <w:r w:rsidRPr="002136CE">
          <w:rPr>
            <w:rFonts w:ascii="Times New Roman" w:hAnsi="Times New Roman" w:cs="Times New Roman"/>
            <w:color w:val="0000FF"/>
            <w:sz w:val="24"/>
            <w:szCs w:val="24"/>
          </w:rPr>
          <w:t>графе</w:t>
        </w:r>
      </w:hyperlink>
      <w:r w:rsidRPr="002136CE">
        <w:rPr>
          <w:rFonts w:ascii="Times New Roman" w:hAnsi="Times New Roman" w:cs="Times New Roman"/>
          <w:sz w:val="24"/>
          <w:szCs w:val="24"/>
        </w:rPr>
        <w:t xml:space="preserve"> "Сумма сделки (руб.)" указывается сумма сделки в рублях. В случае если расходы по сделке выражены в иностранной валюте, то осуществляется перевод в рубли по курсу, установленному Банком России, на дату совершения сделки.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2.10. При заполнении </w:t>
      </w:r>
      <w:hyperlink r:id="rId129">
        <w:r w:rsidRPr="002136CE">
          <w:rPr>
            <w:rFonts w:ascii="Times New Roman" w:hAnsi="Times New Roman" w:cs="Times New Roman"/>
            <w:color w:val="0000FF"/>
            <w:sz w:val="24"/>
            <w:szCs w:val="24"/>
          </w:rPr>
          <w:t>графы</w:t>
        </w:r>
      </w:hyperlink>
      <w:r w:rsidRPr="002136CE">
        <w:rPr>
          <w:rFonts w:ascii="Times New Roman" w:hAnsi="Times New Roman" w:cs="Times New Roman"/>
          <w:sz w:val="24"/>
          <w:szCs w:val="24"/>
        </w:rPr>
        <w:t xml:space="preserve"> "Источник получения средств, за счет которых приобретено имущество" раздела 2 справки следует указывать наименование источника получения средств и размер полученного дохода по каждому из источников.</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2.11. Источниками получения средств, за счет которых приобретено имущество, является весь объем законных доходов, которые использованы судьей или государственным гражданским служащим, его супругой (супругом) и (или) несовершеннолетними детьми для осуществления расходов по сделке (сделкам).</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2.12. При этом лицо, обязанное представлять сведения о доходах, расходах, об имуществе и обязательствах имущественного характера,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2.13. В </w:t>
      </w:r>
      <w:hyperlink r:id="rId130">
        <w:r w:rsidRPr="002136CE">
          <w:rPr>
            <w:rFonts w:ascii="Times New Roman" w:hAnsi="Times New Roman" w:cs="Times New Roman"/>
            <w:color w:val="0000FF"/>
            <w:sz w:val="24"/>
            <w:szCs w:val="24"/>
          </w:rPr>
          <w:t>графе</w:t>
        </w:r>
      </w:hyperlink>
      <w:r w:rsidRPr="002136CE">
        <w:rPr>
          <w:rFonts w:ascii="Times New Roman" w:hAnsi="Times New Roman" w:cs="Times New Roman"/>
          <w:sz w:val="24"/>
          <w:szCs w:val="24"/>
        </w:rPr>
        <w:t xml:space="preserve"> "Основания приобретения имущества" раздела 2 справки указываются регистрационный номер и дата записи в Едином государственном реестре недвижимости (ЕГРН).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2136CE" w:rsidRPr="002136CE" w:rsidRDefault="002136CE" w:rsidP="002136CE">
      <w:pPr>
        <w:pStyle w:val="a3"/>
        <w:ind w:firstLine="284"/>
        <w:jc w:val="both"/>
        <w:rPr>
          <w:rFonts w:ascii="Times New Roman" w:hAnsi="Times New Roman" w:cs="Times New Roman"/>
          <w:sz w:val="24"/>
          <w:szCs w:val="24"/>
        </w:rPr>
      </w:pPr>
      <w:bookmarkStart w:id="10" w:name="P455"/>
      <w:bookmarkEnd w:id="10"/>
      <w:r w:rsidRPr="002136CE">
        <w:rPr>
          <w:rFonts w:ascii="Times New Roman" w:hAnsi="Times New Roman" w:cs="Times New Roman"/>
          <w:sz w:val="24"/>
          <w:szCs w:val="24"/>
        </w:rPr>
        <w:t>2.14. 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В отношении сделок по приобретению цифровых финансовых активов и цифровой валюты к </w:t>
      </w:r>
      <w:hyperlink r:id="rId131">
        <w:r w:rsidRPr="002136CE">
          <w:rPr>
            <w:rFonts w:ascii="Times New Roman" w:hAnsi="Times New Roman" w:cs="Times New Roman"/>
            <w:color w:val="0000FF"/>
            <w:sz w:val="24"/>
            <w:szCs w:val="24"/>
          </w:rPr>
          <w:t>справке</w:t>
        </w:r>
      </w:hyperlink>
      <w:r w:rsidRPr="002136CE">
        <w:rPr>
          <w:rFonts w:ascii="Times New Roman" w:hAnsi="Times New Roman" w:cs="Times New Roman"/>
          <w:sz w:val="24"/>
          <w:szCs w:val="24"/>
        </w:rPr>
        <w:t xml:space="preserve"> прилагаются документы (при их наличии), подтверждающие сумму сделки и (или) содержащие информацию о второй стороне сделки.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2.15. Особенности заполнения </w:t>
      </w:r>
      <w:hyperlink r:id="rId132">
        <w:r w:rsidRPr="002136CE">
          <w:rPr>
            <w:rFonts w:ascii="Times New Roman" w:hAnsi="Times New Roman" w:cs="Times New Roman"/>
            <w:color w:val="0000FF"/>
            <w:sz w:val="24"/>
            <w:szCs w:val="24"/>
          </w:rPr>
          <w:t>раздела 2</w:t>
        </w:r>
      </w:hyperlink>
      <w:r w:rsidRPr="002136CE">
        <w:rPr>
          <w:rFonts w:ascii="Times New Roman" w:hAnsi="Times New Roman" w:cs="Times New Roman"/>
          <w:sz w:val="24"/>
          <w:szCs w:val="24"/>
        </w:rPr>
        <w:t xml:space="preserve"> справки "Сведения о расходах":</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lastRenderedPageBreak/>
        <w:t>2.15.1. Приобретение недвижимого имущества посредством участия в долевом строительстве.</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лица, обязанного представлять сведения о доходах, расходах, об имуществе и обязательствах имущественного характера, и его супруги (супруга) за три последних года, предшествующих совершению сделки.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При привлечении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w:t>
      </w:r>
      <w:hyperlink r:id="rId133">
        <w:r w:rsidRPr="002136CE">
          <w:rPr>
            <w:rFonts w:ascii="Times New Roman" w:hAnsi="Times New Roman" w:cs="Times New Roman"/>
            <w:color w:val="0000FF"/>
            <w:sz w:val="24"/>
            <w:szCs w:val="24"/>
          </w:rPr>
          <w:t>разделе</w:t>
        </w:r>
      </w:hyperlink>
      <w:r w:rsidRPr="002136CE">
        <w:rPr>
          <w:rFonts w:ascii="Times New Roman" w:hAnsi="Times New Roman" w:cs="Times New Roman"/>
          <w:sz w:val="24"/>
          <w:szCs w:val="24"/>
        </w:rPr>
        <w:t xml:space="preserve">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w:t>
      </w:r>
      <w:hyperlink r:id="rId134">
        <w:r w:rsidRPr="002136CE">
          <w:rPr>
            <w:rFonts w:ascii="Times New Roman" w:hAnsi="Times New Roman" w:cs="Times New Roman"/>
            <w:color w:val="0000FF"/>
            <w:sz w:val="24"/>
            <w:szCs w:val="24"/>
          </w:rPr>
          <w:t>подразделе 6.2 раздела 6</w:t>
        </w:r>
      </w:hyperlink>
      <w:r w:rsidRPr="002136CE">
        <w:rPr>
          <w:rFonts w:ascii="Times New Roman" w:hAnsi="Times New Roman" w:cs="Times New Roman"/>
          <w:sz w:val="24"/>
          <w:szCs w:val="24"/>
        </w:rPr>
        <w:t xml:space="preserve"> справки. При этом не имеет значения, оформлялся ли кредитный договор с банком или иной кредитной организацией для оплаты по указанному договору.</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даты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связи с этим сведения об имеющихся на отчетную дату обязательствах имущественного характера застройщика перед участником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отражаются в </w:t>
      </w:r>
      <w:hyperlink r:id="rId135">
        <w:r w:rsidRPr="002136CE">
          <w:rPr>
            <w:rFonts w:ascii="Times New Roman" w:hAnsi="Times New Roman" w:cs="Times New Roman"/>
            <w:color w:val="0000FF"/>
            <w:sz w:val="24"/>
            <w:szCs w:val="24"/>
          </w:rPr>
          <w:t>подразделе 6.2 раздела 6</w:t>
        </w:r>
      </w:hyperlink>
      <w:r w:rsidRPr="002136CE">
        <w:rPr>
          <w:rFonts w:ascii="Times New Roman" w:hAnsi="Times New Roman" w:cs="Times New Roman"/>
          <w:sz w:val="24"/>
          <w:szCs w:val="24"/>
        </w:rPr>
        <w:t xml:space="preserve"> справки "Срочные обязательства финансового характера". После осуществления лицом - участником долевого строительства государственной регистрации права собственности на недвижимое имущество, приобретенное на основании договора долевого участия, сведения об этом имуществе подлежат указанию в </w:t>
      </w:r>
      <w:hyperlink r:id="rId136">
        <w:r w:rsidRPr="002136CE">
          <w:rPr>
            <w:rFonts w:ascii="Times New Roman" w:hAnsi="Times New Roman" w:cs="Times New Roman"/>
            <w:color w:val="0000FF"/>
            <w:sz w:val="24"/>
            <w:szCs w:val="24"/>
          </w:rPr>
          <w:t>подразделе 3.1 раздела 3</w:t>
        </w:r>
      </w:hyperlink>
      <w:r w:rsidRPr="002136CE">
        <w:rPr>
          <w:rFonts w:ascii="Times New Roman" w:hAnsi="Times New Roman" w:cs="Times New Roman"/>
          <w:sz w:val="24"/>
          <w:szCs w:val="24"/>
        </w:rPr>
        <w:t xml:space="preserve"> справки "Недвижимое имущество";</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2.15.2. Приобретение недвижимого имущества посредством участия в кооперативе.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которого (которой) превышает доход лица, обязанного представлять сведения о доходах, расходах, об имуществе и обязательствах имущественного характера, и его супруги (супруга) за три последних года, предшествующих году, в котором совершена сделка (сделки).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2.15.3. Приобретение ценных бумаг.</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2.15.4. Приобретение цифровых финансовых активов и цифровых валют.</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lastRenderedPageBreak/>
        <w:t>Раздел 3. Сведения об имуществе</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Подраздел 3.1. Недвижимое имущество</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При заполнении </w:t>
      </w:r>
      <w:hyperlink r:id="rId137">
        <w:r w:rsidRPr="002136CE">
          <w:rPr>
            <w:rFonts w:ascii="Times New Roman" w:hAnsi="Times New Roman" w:cs="Times New Roman"/>
            <w:color w:val="0000FF"/>
            <w:sz w:val="24"/>
            <w:szCs w:val="24"/>
          </w:rPr>
          <w:t>справки</w:t>
        </w:r>
      </w:hyperlink>
      <w:r w:rsidRPr="002136CE">
        <w:rPr>
          <w:rFonts w:ascii="Times New Roman" w:hAnsi="Times New Roman" w:cs="Times New Roman"/>
          <w:sz w:val="24"/>
          <w:szCs w:val="24"/>
        </w:rPr>
        <w:t xml:space="preserve"> о доходах в рамках декларационной кампании сведения об объектах недвижимости указываются по состоянию на 31 декабря отчетного года.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В случае заполнения </w:t>
      </w:r>
      <w:hyperlink r:id="rId138">
        <w:r w:rsidRPr="002136CE">
          <w:rPr>
            <w:rFonts w:ascii="Times New Roman" w:hAnsi="Times New Roman" w:cs="Times New Roman"/>
            <w:color w:val="0000FF"/>
            <w:sz w:val="24"/>
            <w:szCs w:val="24"/>
          </w:rPr>
          <w:t>справки</w:t>
        </w:r>
      </w:hyperlink>
      <w:r w:rsidRPr="002136CE">
        <w:rPr>
          <w:rFonts w:ascii="Times New Roman" w:hAnsi="Times New Roman" w:cs="Times New Roman"/>
          <w:sz w:val="24"/>
          <w:szCs w:val="24"/>
        </w:rPr>
        <w:t xml:space="preserve"> о доходах в рамках рассмотрения кандидата на должность сведения об объектах недвижимости указываются по состоянию на первое число месяца, предшествующего месяцу заполнения справки о доходах.</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3.1.1. Понятие недвижимого имущества установлено </w:t>
      </w:r>
      <w:hyperlink r:id="rId139">
        <w:r w:rsidRPr="002136CE">
          <w:rPr>
            <w:rFonts w:ascii="Times New Roman" w:hAnsi="Times New Roman" w:cs="Times New Roman"/>
            <w:color w:val="0000FF"/>
            <w:sz w:val="24"/>
            <w:szCs w:val="24"/>
          </w:rPr>
          <w:t>статьей 130</w:t>
        </w:r>
      </w:hyperlink>
      <w:r w:rsidRPr="002136CE">
        <w:rPr>
          <w:rFonts w:ascii="Times New Roman" w:hAnsi="Times New Roman" w:cs="Times New Roman"/>
          <w:sz w:val="24"/>
          <w:szCs w:val="24"/>
        </w:rPr>
        <w:t xml:space="preserve"> Гражданского кодекса Российской Федерации &lt;16&gt;.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буровые скважины, линии электропередачи, линии связи, газовая труба).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&lt;16&gt; Далее - ГК РФ.</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Лицо после передачи права владения, но до государственной регистрации права собственности является законным владельцем имущества на основании </w:t>
      </w:r>
      <w:hyperlink r:id="rId140">
        <w:r w:rsidRPr="002136CE">
          <w:rPr>
            <w:rFonts w:ascii="Times New Roman" w:hAnsi="Times New Roman" w:cs="Times New Roman"/>
            <w:color w:val="0000FF"/>
            <w:sz w:val="24"/>
            <w:szCs w:val="24"/>
          </w:rPr>
          <w:t>статьи 305</w:t>
        </w:r>
      </w:hyperlink>
      <w:r w:rsidRPr="002136CE">
        <w:rPr>
          <w:rFonts w:ascii="Times New Roman" w:hAnsi="Times New Roman" w:cs="Times New Roman"/>
          <w:sz w:val="24"/>
          <w:szCs w:val="24"/>
        </w:rPr>
        <w:t xml:space="preserve"> ГК РФ.</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3.1.2. При заполнении данного </w:t>
      </w:r>
      <w:hyperlink r:id="rId141">
        <w:r w:rsidRPr="002136CE">
          <w:rPr>
            <w:rFonts w:ascii="Times New Roman" w:hAnsi="Times New Roman" w:cs="Times New Roman"/>
            <w:color w:val="0000FF"/>
            <w:sz w:val="24"/>
            <w:szCs w:val="24"/>
          </w:rPr>
          <w:t>подраздела</w:t>
        </w:r>
      </w:hyperlink>
      <w:r w:rsidRPr="002136CE">
        <w:rPr>
          <w:rFonts w:ascii="Times New Roman" w:hAnsi="Times New Roman" w:cs="Times New Roman"/>
          <w:sz w:val="24"/>
          <w:szCs w:val="24"/>
        </w:rPr>
        <w:t xml:space="preserve"> указываются все объекты недвижимости, принадлежащие лицу, обязанному представлять сведения о доходах, расходах, об имуществе и обязательствах имущественного характера, члену семьи на праве собственности независимо от того, когда они были приобретены, в каком субъекте Российской Федерации или в каком государстве зарегистрированы.</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Также в данном </w:t>
      </w:r>
      <w:hyperlink r:id="rId142">
        <w:r w:rsidRPr="002136CE">
          <w:rPr>
            <w:rFonts w:ascii="Times New Roman" w:hAnsi="Times New Roman" w:cs="Times New Roman"/>
            <w:color w:val="0000FF"/>
            <w:sz w:val="24"/>
            <w:szCs w:val="24"/>
          </w:rPr>
          <w:t>подразделе</w:t>
        </w:r>
      </w:hyperlink>
      <w:r w:rsidRPr="002136CE">
        <w:rPr>
          <w:rFonts w:ascii="Times New Roman" w:hAnsi="Times New Roman" w:cs="Times New Roman"/>
          <w:sz w:val="24"/>
          <w:szCs w:val="24"/>
        </w:rPr>
        <w:t xml:space="preserve"> подлежат отражению объекты недвижимого имущества, принадлежащие на праве собственности гражданину, зарегистрированному в качестве индивидуального предпринимателя.</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При заполнении данного </w:t>
      </w:r>
      <w:hyperlink r:id="rId143">
        <w:r w:rsidRPr="002136CE">
          <w:rPr>
            <w:rFonts w:ascii="Times New Roman" w:hAnsi="Times New Roman" w:cs="Times New Roman"/>
            <w:color w:val="0000FF"/>
            <w:sz w:val="24"/>
            <w:szCs w:val="24"/>
          </w:rPr>
          <w:t>подраздела</w:t>
        </w:r>
      </w:hyperlink>
      <w:r w:rsidRPr="002136CE">
        <w:rPr>
          <w:rFonts w:ascii="Times New Roman" w:hAnsi="Times New Roman" w:cs="Times New Roman"/>
          <w:sz w:val="24"/>
          <w:szCs w:val="24"/>
        </w:rPr>
        <w:t xml:space="preserve"> рекомендуется заблаговременно проверить наличие и достоверность документов о праве собственности и (или) выписки из Единого государственного реестра недвижимости (ЕГРН).</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3.1.3. 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w:t>
      </w:r>
      <w:hyperlink r:id="rId144">
        <w:r w:rsidRPr="002136CE">
          <w:rPr>
            <w:rFonts w:ascii="Times New Roman" w:hAnsi="Times New Roman" w:cs="Times New Roman"/>
            <w:color w:val="0000FF"/>
            <w:sz w:val="24"/>
            <w:szCs w:val="24"/>
          </w:rPr>
          <w:t>часть 3 статьи 1</w:t>
        </w:r>
      </w:hyperlink>
      <w:r w:rsidRPr="002136CE">
        <w:rPr>
          <w:rFonts w:ascii="Times New Roman" w:hAnsi="Times New Roman" w:cs="Times New Roman"/>
          <w:sz w:val="24"/>
          <w:szCs w:val="24"/>
        </w:rPr>
        <w:t xml:space="preserve"> Федерального закона от 13 июля 2015 года N 218-ФЗ "О государственной регистрации недвижимости").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В связи с этим сведения об объекте недвижимости указываются в данном </w:t>
      </w:r>
      <w:hyperlink r:id="rId145">
        <w:r w:rsidRPr="002136CE">
          <w:rPr>
            <w:rFonts w:ascii="Times New Roman" w:hAnsi="Times New Roman" w:cs="Times New Roman"/>
            <w:color w:val="0000FF"/>
            <w:sz w:val="24"/>
            <w:szCs w:val="24"/>
          </w:rPr>
          <w:t>подразделе</w:t>
        </w:r>
      </w:hyperlink>
      <w:r w:rsidRPr="002136CE">
        <w:rPr>
          <w:rFonts w:ascii="Times New Roman" w:hAnsi="Times New Roman" w:cs="Times New Roman"/>
          <w:sz w:val="24"/>
          <w:szCs w:val="24"/>
        </w:rPr>
        <w:t xml:space="preserve"> в точном соответствии с информацией об этом объекте, содержащейся в Едином государственном реестре недвижимости (ЕГРН), на отчетную дату.</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Следует обратить внимание, что в соответствии с </w:t>
      </w:r>
      <w:hyperlink r:id="rId146">
        <w:r w:rsidRPr="002136CE">
          <w:rPr>
            <w:rFonts w:ascii="Times New Roman" w:hAnsi="Times New Roman" w:cs="Times New Roman"/>
            <w:color w:val="0000FF"/>
            <w:sz w:val="24"/>
            <w:szCs w:val="24"/>
          </w:rPr>
          <w:t>пунктом 4 статьи 218</w:t>
        </w:r>
      </w:hyperlink>
      <w:r w:rsidRPr="002136CE">
        <w:rPr>
          <w:rFonts w:ascii="Times New Roman" w:hAnsi="Times New Roman" w:cs="Times New Roman"/>
          <w:sz w:val="24"/>
          <w:szCs w:val="24"/>
        </w:rPr>
        <w:t xml:space="preserve"> ГК РФ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связи с этим в данном </w:t>
      </w:r>
      <w:hyperlink r:id="rId147">
        <w:r w:rsidRPr="002136CE">
          <w:rPr>
            <w:rFonts w:ascii="Times New Roman" w:hAnsi="Times New Roman" w:cs="Times New Roman"/>
            <w:color w:val="0000FF"/>
            <w:sz w:val="24"/>
            <w:szCs w:val="24"/>
          </w:rPr>
          <w:t>подразделе</w:t>
        </w:r>
      </w:hyperlink>
      <w:r w:rsidRPr="002136CE">
        <w:rPr>
          <w:rFonts w:ascii="Times New Roman" w:hAnsi="Times New Roman" w:cs="Times New Roman"/>
          <w:sz w:val="24"/>
          <w:szCs w:val="24"/>
        </w:rPr>
        <w:t xml:space="preserve">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3.1.4. Указанию также подлежит недвижимое имущество, полученное в порядке наследования (выдано свидетельство о праве на наследство) или по решению суда </w:t>
      </w:r>
      <w:r w:rsidRPr="002136CE">
        <w:rPr>
          <w:rFonts w:ascii="Times New Roman" w:hAnsi="Times New Roman" w:cs="Times New Roman"/>
          <w:sz w:val="24"/>
          <w:szCs w:val="24"/>
        </w:rPr>
        <w:lastRenderedPageBreak/>
        <w:t>(вступило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В случае если право собственности на объекты недвижимого имущества, фактически находящегося в собственности (погреба, гаражи, бани, дачи и т.д.), не зарегистрировано в установленном законом порядке и сведения об имуществе не включены в Единый государственный реестр прав на недвижимое имущество и сделок с ним, то указанные объекты следует отражать в </w:t>
      </w:r>
      <w:hyperlink r:id="rId148">
        <w:r w:rsidRPr="002136CE">
          <w:rPr>
            <w:rFonts w:ascii="Times New Roman" w:hAnsi="Times New Roman" w:cs="Times New Roman"/>
            <w:color w:val="0000FF"/>
            <w:sz w:val="24"/>
            <w:szCs w:val="24"/>
          </w:rPr>
          <w:t>подразделе 6.1 раздела 6</w:t>
        </w:r>
      </w:hyperlink>
      <w:r w:rsidRPr="002136CE">
        <w:rPr>
          <w:rFonts w:ascii="Times New Roman" w:hAnsi="Times New Roman" w:cs="Times New Roman"/>
          <w:sz w:val="24"/>
          <w:szCs w:val="24"/>
        </w:rPr>
        <w:t xml:space="preserve"> справки "Объекты недвижимого имущества, находящиеся в пользовании".</w:t>
      </w:r>
    </w:p>
    <w:p w:rsidR="002136CE" w:rsidRPr="002136CE" w:rsidRDefault="002136CE" w:rsidP="002136CE">
      <w:pPr>
        <w:pStyle w:val="a3"/>
        <w:ind w:firstLine="284"/>
        <w:jc w:val="both"/>
        <w:rPr>
          <w:rFonts w:ascii="Times New Roman" w:hAnsi="Times New Roman" w:cs="Times New Roman"/>
          <w:sz w:val="24"/>
          <w:szCs w:val="24"/>
        </w:rPr>
      </w:pPr>
      <w:bookmarkStart w:id="11" w:name="P490"/>
      <w:bookmarkEnd w:id="11"/>
      <w:r w:rsidRPr="002136CE">
        <w:rPr>
          <w:rFonts w:ascii="Times New Roman" w:hAnsi="Times New Roman" w:cs="Times New Roman"/>
          <w:sz w:val="24"/>
          <w:szCs w:val="24"/>
        </w:rPr>
        <w:t xml:space="preserve">3.1.5. 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w:t>
      </w:r>
      <w:hyperlink r:id="rId149">
        <w:r w:rsidRPr="002136CE">
          <w:rPr>
            <w:rFonts w:ascii="Times New Roman" w:hAnsi="Times New Roman" w:cs="Times New Roman"/>
            <w:color w:val="0000FF"/>
            <w:sz w:val="24"/>
            <w:szCs w:val="24"/>
          </w:rPr>
          <w:t>справке</w:t>
        </w:r>
      </w:hyperlink>
      <w:r w:rsidRPr="002136CE">
        <w:rPr>
          <w:rFonts w:ascii="Times New Roman" w:hAnsi="Times New Roman" w:cs="Times New Roman"/>
          <w:sz w:val="24"/>
          <w:szCs w:val="24"/>
        </w:rPr>
        <w:t xml:space="preserve"> как два земельных участка, если на каждый участок имеется отдельный документ о праве собственности, и т.п.).</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3.1.6. Заполнение </w:t>
      </w:r>
      <w:hyperlink r:id="rId150">
        <w:r w:rsidRPr="002136CE">
          <w:rPr>
            <w:rFonts w:ascii="Times New Roman" w:hAnsi="Times New Roman" w:cs="Times New Roman"/>
            <w:color w:val="0000FF"/>
            <w:sz w:val="24"/>
            <w:szCs w:val="24"/>
          </w:rPr>
          <w:t>графы</w:t>
        </w:r>
      </w:hyperlink>
      <w:r w:rsidRPr="002136CE">
        <w:rPr>
          <w:rFonts w:ascii="Times New Roman" w:hAnsi="Times New Roman" w:cs="Times New Roman"/>
          <w:sz w:val="24"/>
          <w:szCs w:val="24"/>
        </w:rPr>
        <w:t xml:space="preserve"> "Вид и наименование имущества".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При указании сведений о земельных участках указывается вид разрешенного использования, вид собственности и площадь в соответствии с правоустанавливающими документами и (или) с выпиской из ЕГРН.</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При этом:</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садовый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огородный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капитального строительства, предназначенных для хранения инвентаря и урожая сельскохозяйственных культур.</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В соответствии со </w:t>
      </w:r>
      <w:hyperlink r:id="rId151">
        <w:r w:rsidRPr="002136CE">
          <w:rPr>
            <w:rFonts w:ascii="Times New Roman" w:hAnsi="Times New Roman" w:cs="Times New Roman"/>
            <w:color w:val="0000FF"/>
            <w:sz w:val="24"/>
            <w:szCs w:val="24"/>
          </w:rPr>
          <w:t>статьей 2</w:t>
        </w:r>
      </w:hyperlink>
      <w:r w:rsidRPr="002136CE">
        <w:rPr>
          <w:rFonts w:ascii="Times New Roman" w:hAnsi="Times New Roman" w:cs="Times New Roman"/>
          <w:sz w:val="24"/>
          <w:szCs w:val="24"/>
        </w:rPr>
        <w:t xml:space="preserve"> Федерального закона от 7 июля 2003 г. N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3.1.7. 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3.1.8. При наличии в собственности жилого или садового дома, который указывается в </w:t>
      </w:r>
      <w:hyperlink r:id="rId152">
        <w:r w:rsidRPr="002136CE">
          <w:rPr>
            <w:rFonts w:ascii="Times New Roman" w:hAnsi="Times New Roman" w:cs="Times New Roman"/>
            <w:color w:val="0000FF"/>
            <w:sz w:val="24"/>
            <w:szCs w:val="24"/>
          </w:rPr>
          <w:t>строке 2</w:t>
        </w:r>
      </w:hyperlink>
      <w:r w:rsidRPr="002136CE">
        <w:rPr>
          <w:rFonts w:ascii="Times New Roman" w:hAnsi="Times New Roman" w:cs="Times New Roman"/>
          <w:sz w:val="24"/>
          <w:szCs w:val="24"/>
        </w:rPr>
        <w:t xml:space="preserve"> "Жилые дома, дачи"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в зависимости от наличия зарегистрированного права собственности подлежит указанию в </w:t>
      </w:r>
      <w:hyperlink r:id="rId153">
        <w:r w:rsidRPr="002136CE">
          <w:rPr>
            <w:rFonts w:ascii="Times New Roman" w:hAnsi="Times New Roman" w:cs="Times New Roman"/>
            <w:color w:val="0000FF"/>
            <w:sz w:val="24"/>
            <w:szCs w:val="24"/>
          </w:rPr>
          <w:t>подразделе 3.1 раздела 3</w:t>
        </w:r>
      </w:hyperlink>
      <w:r w:rsidRPr="002136CE">
        <w:rPr>
          <w:rFonts w:ascii="Times New Roman" w:hAnsi="Times New Roman" w:cs="Times New Roman"/>
          <w:sz w:val="24"/>
          <w:szCs w:val="24"/>
        </w:rPr>
        <w:t xml:space="preserve"> справки "Недвижимое имущество" или в </w:t>
      </w:r>
      <w:hyperlink r:id="rId154">
        <w:r w:rsidRPr="002136CE">
          <w:rPr>
            <w:rFonts w:ascii="Times New Roman" w:hAnsi="Times New Roman" w:cs="Times New Roman"/>
            <w:color w:val="0000FF"/>
            <w:sz w:val="24"/>
            <w:szCs w:val="24"/>
          </w:rPr>
          <w:t>подразделе 6.1 раздела 6</w:t>
        </w:r>
      </w:hyperlink>
      <w:r w:rsidRPr="002136CE">
        <w:rPr>
          <w:rFonts w:ascii="Times New Roman" w:hAnsi="Times New Roman" w:cs="Times New Roman"/>
          <w:sz w:val="24"/>
          <w:szCs w:val="24"/>
        </w:rPr>
        <w:t xml:space="preserve"> справки "Объекты недвижимого имущества, находящиеся в пользовании".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lastRenderedPageBreak/>
        <w:t xml:space="preserve">3.1.9. В </w:t>
      </w:r>
      <w:hyperlink r:id="rId155">
        <w:r w:rsidRPr="002136CE">
          <w:rPr>
            <w:rFonts w:ascii="Times New Roman" w:hAnsi="Times New Roman" w:cs="Times New Roman"/>
            <w:color w:val="0000FF"/>
            <w:sz w:val="24"/>
            <w:szCs w:val="24"/>
          </w:rPr>
          <w:t>строке 4</w:t>
        </w:r>
      </w:hyperlink>
      <w:r w:rsidRPr="002136CE">
        <w:rPr>
          <w:rFonts w:ascii="Times New Roman" w:hAnsi="Times New Roman" w:cs="Times New Roman"/>
          <w:sz w:val="24"/>
          <w:szCs w:val="24"/>
        </w:rPr>
        <w:t xml:space="preserve"> данного раздела "Гаражи" указывается информация об организованных местах хранения автотранспорта: гараж, машино-место и другие - на основании свидетельства о регистрации права собственности (иного правоустанавливающего документа). Земельный участок, на котором расположен гараж, являющийся обособленным строением, в зависимости от наличия зарегистрированного права собственности подлежит указанию в </w:t>
      </w:r>
      <w:hyperlink r:id="rId156">
        <w:r w:rsidRPr="002136CE">
          <w:rPr>
            <w:rFonts w:ascii="Times New Roman" w:hAnsi="Times New Roman" w:cs="Times New Roman"/>
            <w:color w:val="0000FF"/>
            <w:sz w:val="24"/>
            <w:szCs w:val="24"/>
          </w:rPr>
          <w:t>подразделе 3.1 раздела 3</w:t>
        </w:r>
      </w:hyperlink>
      <w:r w:rsidRPr="002136CE">
        <w:rPr>
          <w:rFonts w:ascii="Times New Roman" w:hAnsi="Times New Roman" w:cs="Times New Roman"/>
          <w:sz w:val="24"/>
          <w:szCs w:val="24"/>
        </w:rPr>
        <w:t xml:space="preserve"> справки "Недвижимое имущество" или в </w:t>
      </w:r>
      <w:hyperlink r:id="rId157">
        <w:r w:rsidRPr="002136CE">
          <w:rPr>
            <w:rFonts w:ascii="Times New Roman" w:hAnsi="Times New Roman" w:cs="Times New Roman"/>
            <w:color w:val="0000FF"/>
            <w:sz w:val="24"/>
            <w:szCs w:val="24"/>
          </w:rPr>
          <w:t>подразделе 6.1 раздела 6</w:t>
        </w:r>
      </w:hyperlink>
      <w:r w:rsidRPr="002136CE">
        <w:rPr>
          <w:rFonts w:ascii="Times New Roman" w:hAnsi="Times New Roman" w:cs="Times New Roman"/>
          <w:sz w:val="24"/>
          <w:szCs w:val="24"/>
        </w:rPr>
        <w:t xml:space="preserve"> справки "Объекты недвижимого имущества, находящиеся в пользовании".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3.1.10. В </w:t>
      </w:r>
      <w:hyperlink r:id="rId158">
        <w:r w:rsidRPr="002136CE">
          <w:rPr>
            <w:rFonts w:ascii="Times New Roman" w:hAnsi="Times New Roman" w:cs="Times New Roman"/>
            <w:color w:val="0000FF"/>
            <w:sz w:val="24"/>
            <w:szCs w:val="24"/>
          </w:rPr>
          <w:t>графе</w:t>
        </w:r>
      </w:hyperlink>
      <w:r w:rsidRPr="002136CE">
        <w:rPr>
          <w:rFonts w:ascii="Times New Roman" w:hAnsi="Times New Roman" w:cs="Times New Roman"/>
          <w:sz w:val="24"/>
          <w:szCs w:val="24"/>
        </w:rPr>
        <w:t xml:space="preserve"> "Вид собственности" указывается вид собственности на имущество (индивидуальная, общая совместная, общая долевая).</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3.1.11. В соответствии с </w:t>
      </w:r>
      <w:hyperlink r:id="rId159">
        <w:r w:rsidRPr="002136CE">
          <w:rPr>
            <w:rFonts w:ascii="Times New Roman" w:hAnsi="Times New Roman" w:cs="Times New Roman"/>
            <w:color w:val="0000FF"/>
            <w:sz w:val="24"/>
            <w:szCs w:val="24"/>
          </w:rPr>
          <w:t>ГК</w:t>
        </w:r>
      </w:hyperlink>
      <w:r w:rsidRPr="002136CE">
        <w:rPr>
          <w:rFonts w:ascii="Times New Roman" w:hAnsi="Times New Roman" w:cs="Times New Roman"/>
          <w:sz w:val="24"/>
          <w:szCs w:val="24"/>
        </w:rPr>
        <w:t xml:space="preserve"> РФ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3.1.12. 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w:t>
      </w:r>
      <w:hyperlink r:id="rId160">
        <w:r w:rsidRPr="002136CE">
          <w:rPr>
            <w:rFonts w:ascii="Times New Roman" w:hAnsi="Times New Roman" w:cs="Times New Roman"/>
            <w:color w:val="0000FF"/>
            <w:sz w:val="24"/>
            <w:szCs w:val="24"/>
          </w:rPr>
          <w:t>графе</w:t>
        </w:r>
      </w:hyperlink>
      <w:r w:rsidRPr="002136CE">
        <w:rPr>
          <w:rFonts w:ascii="Times New Roman" w:hAnsi="Times New Roman" w:cs="Times New Roman"/>
          <w:sz w:val="24"/>
          <w:szCs w:val="24"/>
        </w:rPr>
        <w:t xml:space="preserve"> "Вид собственности"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p>
    <w:p w:rsidR="002136CE" w:rsidRPr="002136CE" w:rsidRDefault="002136CE" w:rsidP="002136CE">
      <w:pPr>
        <w:pStyle w:val="a3"/>
        <w:ind w:firstLine="284"/>
        <w:jc w:val="both"/>
        <w:rPr>
          <w:rFonts w:ascii="Times New Roman" w:hAnsi="Times New Roman" w:cs="Times New Roman"/>
          <w:sz w:val="24"/>
          <w:szCs w:val="24"/>
        </w:rPr>
      </w:pPr>
      <w:bookmarkStart w:id="12" w:name="P503"/>
      <w:bookmarkEnd w:id="12"/>
      <w:r w:rsidRPr="002136CE">
        <w:rPr>
          <w:rFonts w:ascii="Times New Roman" w:hAnsi="Times New Roman" w:cs="Times New Roman"/>
          <w:sz w:val="24"/>
          <w:szCs w:val="24"/>
        </w:rPr>
        <w:t>3.1.13. Местонахождение (адрес) недвижимого имущества указывается согласно правоустанавливающим документам. При этом указываются:</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а) субъект Российской Федерации;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б) район;</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в) город, иной населенный пункт (село, поселок и т.д.);</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г) улица (проспект, переулок и т.д.);</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д) номер дома (владения, участка), корпуса (строения), квартиры.</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Также рекомендуется указывать индекс.</w:t>
      </w:r>
    </w:p>
    <w:p w:rsidR="002136CE" w:rsidRPr="002136CE" w:rsidRDefault="002136CE" w:rsidP="002136CE">
      <w:pPr>
        <w:pStyle w:val="a3"/>
        <w:ind w:firstLine="284"/>
        <w:jc w:val="both"/>
        <w:rPr>
          <w:rFonts w:ascii="Times New Roman" w:hAnsi="Times New Roman" w:cs="Times New Roman"/>
          <w:sz w:val="24"/>
          <w:szCs w:val="24"/>
        </w:rPr>
      </w:pPr>
      <w:bookmarkStart w:id="13" w:name="P510"/>
      <w:bookmarkEnd w:id="13"/>
      <w:r w:rsidRPr="002136CE">
        <w:rPr>
          <w:rFonts w:ascii="Times New Roman" w:hAnsi="Times New Roman" w:cs="Times New Roman"/>
          <w:sz w:val="24"/>
          <w:szCs w:val="24"/>
        </w:rPr>
        <w:t>3.1.14. Если недвижимое имущество находится за рубежом, то указываются:</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а) наименование государства;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б) населенный пункт (иная единица административно-территориального деления);</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в) почтовый адрес.</w:t>
      </w:r>
    </w:p>
    <w:p w:rsidR="002136CE" w:rsidRPr="002136CE" w:rsidRDefault="002136CE" w:rsidP="002136CE">
      <w:pPr>
        <w:pStyle w:val="a3"/>
        <w:ind w:firstLine="284"/>
        <w:jc w:val="both"/>
        <w:rPr>
          <w:rFonts w:ascii="Times New Roman" w:hAnsi="Times New Roman" w:cs="Times New Roman"/>
          <w:sz w:val="24"/>
          <w:szCs w:val="24"/>
        </w:rPr>
      </w:pPr>
      <w:bookmarkStart w:id="14" w:name="P514"/>
      <w:bookmarkEnd w:id="14"/>
      <w:r w:rsidRPr="002136CE">
        <w:rPr>
          <w:rFonts w:ascii="Times New Roman" w:hAnsi="Times New Roman" w:cs="Times New Roman"/>
          <w:sz w:val="24"/>
          <w:szCs w:val="24"/>
        </w:rPr>
        <w:t>3.1.15. Площадь объекта недвижимого имущества указывается на основании правоустанавливающих документов. Если недвижимое имущество принадлежит лицу, обязанному представлять сведения о доходах,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3.1.16. 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о земельных участках общего назначения, определенных в Федеральном </w:t>
      </w:r>
      <w:hyperlink r:id="rId161">
        <w:r w:rsidRPr="002136CE">
          <w:rPr>
            <w:rFonts w:ascii="Times New Roman" w:hAnsi="Times New Roman" w:cs="Times New Roman"/>
            <w:color w:val="0000FF"/>
            <w:sz w:val="24"/>
            <w:szCs w:val="24"/>
          </w:rPr>
          <w:t>законе</w:t>
        </w:r>
      </w:hyperlink>
      <w:r w:rsidRPr="002136CE">
        <w:rPr>
          <w:rFonts w:ascii="Times New Roman" w:hAnsi="Times New Roman" w:cs="Times New Roman"/>
          <w:sz w:val="24"/>
          <w:szCs w:val="24"/>
        </w:rPr>
        <w:t xml:space="preserve">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3.1.17. Основание приобретения и источники средств.</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По общему правилу, предусмотренному </w:t>
      </w:r>
      <w:hyperlink r:id="rId162">
        <w:r w:rsidRPr="002136CE">
          <w:rPr>
            <w:rFonts w:ascii="Times New Roman" w:hAnsi="Times New Roman" w:cs="Times New Roman"/>
            <w:color w:val="0000FF"/>
            <w:sz w:val="24"/>
            <w:szCs w:val="24"/>
          </w:rPr>
          <w:t>пунктом 2 статьи 223</w:t>
        </w:r>
      </w:hyperlink>
      <w:r w:rsidRPr="002136CE">
        <w:rPr>
          <w:rFonts w:ascii="Times New Roman" w:hAnsi="Times New Roman" w:cs="Times New Roman"/>
          <w:sz w:val="24"/>
          <w:szCs w:val="24"/>
        </w:rPr>
        <w:t xml:space="preserve"> ГК РФ, в случаях, когда отчуждение имущества подлежит государственной регистрации (например, квартира),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w:t>
      </w:r>
      <w:r w:rsidRPr="002136CE">
        <w:rPr>
          <w:rFonts w:ascii="Times New Roman" w:hAnsi="Times New Roman" w:cs="Times New Roman"/>
          <w:sz w:val="24"/>
          <w:szCs w:val="24"/>
        </w:rPr>
        <w:lastRenderedPageBreak/>
        <w:t xml:space="preserve">строительства, но на отчетную дату такой объект не зарегистрирован в установленном порядке, то правовые основания для его отражения в </w:t>
      </w:r>
      <w:hyperlink r:id="rId163">
        <w:r w:rsidRPr="002136CE">
          <w:rPr>
            <w:rFonts w:ascii="Times New Roman" w:hAnsi="Times New Roman" w:cs="Times New Roman"/>
            <w:color w:val="0000FF"/>
            <w:sz w:val="24"/>
            <w:szCs w:val="24"/>
          </w:rPr>
          <w:t>подразделе 3.1 раздела 3</w:t>
        </w:r>
      </w:hyperlink>
      <w:r w:rsidRPr="002136CE">
        <w:rPr>
          <w:rFonts w:ascii="Times New Roman" w:hAnsi="Times New Roman" w:cs="Times New Roman"/>
          <w:sz w:val="24"/>
          <w:szCs w:val="24"/>
        </w:rPr>
        <w:t xml:space="preserve"> справки отсутствуют. Вместе с тем такой объект подлежит указанию в </w:t>
      </w:r>
      <w:hyperlink r:id="rId164">
        <w:r w:rsidRPr="002136CE">
          <w:rPr>
            <w:rFonts w:ascii="Times New Roman" w:hAnsi="Times New Roman" w:cs="Times New Roman"/>
            <w:color w:val="0000FF"/>
            <w:sz w:val="24"/>
            <w:szCs w:val="24"/>
          </w:rPr>
          <w:t>подразделе 6.1 раздела 6</w:t>
        </w:r>
      </w:hyperlink>
      <w:r w:rsidRPr="002136CE">
        <w:rPr>
          <w:rFonts w:ascii="Times New Roman" w:hAnsi="Times New Roman" w:cs="Times New Roman"/>
          <w:sz w:val="24"/>
          <w:szCs w:val="24"/>
        </w:rPr>
        <w:t xml:space="preserve"> справки (аналогично в случае ввода объекта в эксплуатацию).</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Для каждого объекта недвижимого имущества указываются реквизиты свидетельства о государственной регистрации права собственности на недвижимое имущество или регистрационный номер и дата записи в Едином государственном реестре недвижимости (ЕГРН). Указанные сведения по объекту недвижимости могут быть получены через интернет-сайт Росреестра (</w:t>
      </w:r>
      <w:hyperlink r:id="rId165">
        <w:r w:rsidRPr="002136CE">
          <w:rPr>
            <w:rFonts w:ascii="Times New Roman" w:hAnsi="Times New Roman" w:cs="Times New Roman"/>
            <w:color w:val="0000FF"/>
            <w:sz w:val="24"/>
            <w:szCs w:val="24"/>
          </w:rPr>
          <w:t>https://lk.rosreestr.ru/eservices/real-estate-objects-online</w:t>
        </w:r>
      </w:hyperlink>
      <w:r w:rsidRPr="002136CE">
        <w:rPr>
          <w:rFonts w:ascii="Times New Roman" w:hAnsi="Times New Roman" w:cs="Times New Roman"/>
          <w:sz w:val="24"/>
          <w:szCs w:val="24"/>
        </w:rPr>
        <w:t>).</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При этом не допускается указание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В случае если право на недвижимое имущество возникло до вступления в силу Федерального </w:t>
      </w:r>
      <w:hyperlink r:id="rId166">
        <w:r w:rsidRPr="002136CE">
          <w:rPr>
            <w:rFonts w:ascii="Times New Roman" w:hAnsi="Times New Roman" w:cs="Times New Roman"/>
            <w:color w:val="0000FF"/>
            <w:sz w:val="24"/>
            <w:szCs w:val="24"/>
          </w:rPr>
          <w:t>закона</w:t>
        </w:r>
      </w:hyperlink>
      <w:r w:rsidRPr="002136CE">
        <w:rPr>
          <w:rFonts w:ascii="Times New Roman" w:hAnsi="Times New Roman" w:cs="Times New Roman"/>
          <w:sz w:val="24"/>
          <w:szCs w:val="24"/>
        </w:rPr>
        <w:t xml:space="preserve"> от 21 июля 1997 года N 122-ФЗ "О государственной регистрации прав на недвижимое имущество и сделок с ним", свидетельство о государственной регистрации права собственности и (или)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от 15 марта 1995 года N 1-345/95 о передаче недвижимого имущества в собственность и др.).</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от 17 марта 2010 года 50 НД N 776723, запись в ЕГРН 77:02:0014017:1994-72/004/2024-2 от 27 марта 2024 года, договор купли-продажи от 19 февраля 2024 года и т.д.</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Обязанность сообщать сведения об источнике средств, за счет которых приобретено имущество, распространяется только в отношении имущества, находящегося исключительно за пределами территории Российской Федерации.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Сведения об указанном источнике отображаются в справке ежегодно, вне зависимости от года приобретения имущества.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Сведения об источнике средств, за счет которых приобретено недвижимое имущество, находящееся в пределах территории Российской Федерации, в настоящем подразделе раздела 3 справки не указываются.</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3.1.18. 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выданными соответствующими органами публичной власти с учетом положений федеральных конституционных законов (статьи 12 федеральных конституционных законов от 4 октября 2022 года </w:t>
      </w:r>
      <w:hyperlink r:id="rId167">
        <w:r w:rsidRPr="002136CE">
          <w:rPr>
            <w:rFonts w:ascii="Times New Roman" w:hAnsi="Times New Roman" w:cs="Times New Roman"/>
            <w:color w:val="0000FF"/>
            <w:sz w:val="24"/>
            <w:szCs w:val="24"/>
          </w:rPr>
          <w:t>N 5-ФКЗ</w:t>
        </w:r>
      </w:hyperlink>
      <w:r w:rsidRPr="002136CE">
        <w:rPr>
          <w:rFonts w:ascii="Times New Roman" w:hAnsi="Times New Roman" w:cs="Times New Roman"/>
          <w:sz w:val="24"/>
          <w:szCs w:val="24"/>
        </w:rPr>
        <w:t xml:space="preserve">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года </w:t>
      </w:r>
      <w:hyperlink r:id="rId168">
        <w:r w:rsidRPr="002136CE">
          <w:rPr>
            <w:rFonts w:ascii="Times New Roman" w:hAnsi="Times New Roman" w:cs="Times New Roman"/>
            <w:color w:val="0000FF"/>
            <w:sz w:val="24"/>
            <w:szCs w:val="24"/>
          </w:rPr>
          <w:t>N 6-ФКЗ</w:t>
        </w:r>
      </w:hyperlink>
      <w:r w:rsidRPr="002136CE">
        <w:rPr>
          <w:rFonts w:ascii="Times New Roman" w:hAnsi="Times New Roman" w:cs="Times New Roman"/>
          <w:sz w:val="24"/>
          <w:szCs w:val="24"/>
        </w:rPr>
        <w:t xml:space="preserve">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года </w:t>
      </w:r>
      <w:hyperlink r:id="rId169">
        <w:r w:rsidRPr="002136CE">
          <w:rPr>
            <w:rFonts w:ascii="Times New Roman" w:hAnsi="Times New Roman" w:cs="Times New Roman"/>
            <w:color w:val="0000FF"/>
            <w:sz w:val="24"/>
            <w:szCs w:val="24"/>
          </w:rPr>
          <w:t>N 7-ФКЗ</w:t>
        </w:r>
      </w:hyperlink>
      <w:r w:rsidRPr="002136CE">
        <w:rPr>
          <w:rFonts w:ascii="Times New Roman" w:hAnsi="Times New Roman" w:cs="Times New Roman"/>
          <w:sz w:val="24"/>
          <w:szCs w:val="24"/>
        </w:rPr>
        <w:t xml:space="preserve"> "О принятии в Российскую Федерацию Запорожской области и образовании в составе Российской Федерации нового субъекта - Запорожской области", от </w:t>
      </w:r>
      <w:r w:rsidRPr="002136CE">
        <w:rPr>
          <w:rFonts w:ascii="Times New Roman" w:hAnsi="Times New Roman" w:cs="Times New Roman"/>
          <w:sz w:val="24"/>
          <w:szCs w:val="24"/>
        </w:rPr>
        <w:lastRenderedPageBreak/>
        <w:t xml:space="preserve">4 октября 2022 года </w:t>
      </w:r>
      <w:hyperlink r:id="rId170">
        <w:r w:rsidRPr="002136CE">
          <w:rPr>
            <w:rFonts w:ascii="Times New Roman" w:hAnsi="Times New Roman" w:cs="Times New Roman"/>
            <w:color w:val="0000FF"/>
            <w:sz w:val="24"/>
            <w:szCs w:val="24"/>
          </w:rPr>
          <w:t>N 8-ФКЗ</w:t>
        </w:r>
      </w:hyperlink>
      <w:r w:rsidRPr="002136CE">
        <w:rPr>
          <w:rFonts w:ascii="Times New Roman" w:hAnsi="Times New Roman" w:cs="Times New Roman"/>
          <w:sz w:val="24"/>
          <w:szCs w:val="24"/>
        </w:rPr>
        <w:t xml:space="preserve"> "О принятии в Российскую Федерацию Херсонской области и образовании в составе Российской Федерации нового субъекта - Херсонской области").</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Подраздел 3.2. Транспортные средства</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При заполнении </w:t>
      </w:r>
      <w:hyperlink r:id="rId171">
        <w:r w:rsidRPr="002136CE">
          <w:rPr>
            <w:rFonts w:ascii="Times New Roman" w:hAnsi="Times New Roman" w:cs="Times New Roman"/>
            <w:color w:val="0000FF"/>
            <w:sz w:val="24"/>
            <w:szCs w:val="24"/>
          </w:rPr>
          <w:t>справки</w:t>
        </w:r>
      </w:hyperlink>
      <w:r w:rsidRPr="002136CE">
        <w:rPr>
          <w:rFonts w:ascii="Times New Roman" w:hAnsi="Times New Roman" w:cs="Times New Roman"/>
          <w:sz w:val="24"/>
          <w:szCs w:val="24"/>
        </w:rPr>
        <w:t xml:space="preserve"> о доходах в рамках декларационной кампании сведения о транспортных средствах указываются по состоянию на 31 декабря отчетного года.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В случае заполнения </w:t>
      </w:r>
      <w:hyperlink r:id="rId172">
        <w:r w:rsidRPr="002136CE">
          <w:rPr>
            <w:rFonts w:ascii="Times New Roman" w:hAnsi="Times New Roman" w:cs="Times New Roman"/>
            <w:color w:val="0000FF"/>
            <w:sz w:val="24"/>
            <w:szCs w:val="24"/>
          </w:rPr>
          <w:t>справки</w:t>
        </w:r>
      </w:hyperlink>
      <w:r w:rsidRPr="002136CE">
        <w:rPr>
          <w:rFonts w:ascii="Times New Roman" w:hAnsi="Times New Roman" w:cs="Times New Roman"/>
          <w:sz w:val="24"/>
          <w:szCs w:val="24"/>
        </w:rPr>
        <w:t xml:space="preserve"> о доходах в рамках рассмотрения кандидата на должность сведения о транспортных средствах указываются по состоянию на первое число месяца, предшествующего месяцу заполнения справки о доходах.</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3.2.1. В данном </w:t>
      </w:r>
      <w:hyperlink r:id="rId173">
        <w:r w:rsidRPr="002136CE">
          <w:rPr>
            <w:rFonts w:ascii="Times New Roman" w:hAnsi="Times New Roman" w:cs="Times New Roman"/>
            <w:color w:val="0000FF"/>
            <w:sz w:val="24"/>
            <w:szCs w:val="24"/>
          </w:rPr>
          <w:t>подразделе</w:t>
        </w:r>
      </w:hyperlink>
      <w:r w:rsidRPr="002136CE">
        <w:rPr>
          <w:rFonts w:ascii="Times New Roman" w:hAnsi="Times New Roman" w:cs="Times New Roman"/>
          <w:sz w:val="24"/>
          <w:szCs w:val="24"/>
        </w:rPr>
        <w:t xml:space="preserve"> указываются сведения о транспортных средствах, находящихся в собственности, независимо от того, когда они были приобретены, в каком субъекте Российской Федерации или в каком государстве зарегистрированы. Транспортные средства, переданные в пользование по доверенности, находящиеся в угоне, в залоге у банка, полностью негодные к эксплуатации, снятые с регистрационного учета и т.д., собственниками которых являются лица, обязанные представлять сведения о доходах, расходах, об имуществе и обязательствах имущественного характера, члены их семьи, также подлежат указанию в справке.</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Также в данном </w:t>
      </w:r>
      <w:hyperlink r:id="rId174">
        <w:r w:rsidRPr="002136CE">
          <w:rPr>
            <w:rFonts w:ascii="Times New Roman" w:hAnsi="Times New Roman" w:cs="Times New Roman"/>
            <w:color w:val="0000FF"/>
            <w:sz w:val="24"/>
            <w:szCs w:val="24"/>
          </w:rPr>
          <w:t>подразделе</w:t>
        </w:r>
      </w:hyperlink>
      <w:r w:rsidRPr="002136CE">
        <w:rPr>
          <w:rFonts w:ascii="Times New Roman" w:hAnsi="Times New Roman" w:cs="Times New Roman"/>
          <w:sz w:val="24"/>
          <w:szCs w:val="24"/>
        </w:rPr>
        <w:t xml:space="preserve"> подлежат отражению транспортные средства, принадлежащие на праве собственности гражданину, зарегистрированному в качестве индивидуального предпринимателя.</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Вид, марка, модель транспортного средства, год изготовления заполняются согласно официальным документам (например, согласно паспорту транспортного средства или свидетельству о регистрации транспортного средства).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3.2.2. 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w:t>
      </w:r>
      <w:hyperlink r:id="rId175">
        <w:r w:rsidRPr="002136CE">
          <w:rPr>
            <w:rFonts w:ascii="Times New Roman" w:hAnsi="Times New Roman" w:cs="Times New Roman"/>
            <w:color w:val="0000FF"/>
            <w:sz w:val="24"/>
            <w:szCs w:val="24"/>
          </w:rPr>
          <w:t>пункт 6</w:t>
        </w:r>
      </w:hyperlink>
      <w:r w:rsidRPr="002136CE">
        <w:rPr>
          <w:rFonts w:ascii="Times New Roman" w:hAnsi="Times New Roman" w:cs="Times New Roman"/>
          <w:sz w:val="24"/>
          <w:szCs w:val="24"/>
        </w:rPr>
        <w:t xml:space="preserve">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года N 1764).</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3.2.3. Если транспортное средство по состоянию на отчетную дату было зарегистрировано на лицо, обязанное представлять сведения о доходах, расходах, об имуществе и обязательствах имущественного характера, члена его семьи (указанные лица являлись собственниками транспортного средства), то его следует отразить в данном </w:t>
      </w:r>
      <w:hyperlink r:id="rId176">
        <w:r w:rsidRPr="002136CE">
          <w:rPr>
            <w:rFonts w:ascii="Times New Roman" w:hAnsi="Times New Roman" w:cs="Times New Roman"/>
            <w:color w:val="0000FF"/>
            <w:sz w:val="24"/>
            <w:szCs w:val="24"/>
          </w:rPr>
          <w:t>подразделе</w:t>
        </w:r>
      </w:hyperlink>
      <w:r w:rsidRPr="002136CE">
        <w:rPr>
          <w:rFonts w:ascii="Times New Roman" w:hAnsi="Times New Roman" w:cs="Times New Roman"/>
          <w:sz w:val="24"/>
          <w:szCs w:val="24"/>
        </w:rPr>
        <w:t xml:space="preserve"> справки. Если на отчетную дату транспортное средство уже было отчуждено, то в подразделе 3.2 раздела 3 справки его отражать не следует. При этом в </w:t>
      </w:r>
      <w:hyperlink r:id="rId177">
        <w:r w:rsidRPr="002136CE">
          <w:rPr>
            <w:rFonts w:ascii="Times New Roman" w:hAnsi="Times New Roman" w:cs="Times New Roman"/>
            <w:color w:val="0000FF"/>
            <w:sz w:val="24"/>
            <w:szCs w:val="24"/>
          </w:rPr>
          <w:t>разделе 1</w:t>
        </w:r>
      </w:hyperlink>
      <w:r w:rsidRPr="002136CE">
        <w:rPr>
          <w:rFonts w:ascii="Times New Roman" w:hAnsi="Times New Roman" w:cs="Times New Roman"/>
          <w:sz w:val="24"/>
          <w:szCs w:val="24"/>
        </w:rPr>
        <w:t xml:space="preserve"> справки (за соответствующий отчетный период) следует указать доход от продажи транспортного средства, в том числе по схеме "трейд-ин", а при безвозмездном отчуждении транспортного средства информация должна быть отражена в </w:t>
      </w:r>
      <w:hyperlink r:id="rId178">
        <w:r w:rsidRPr="002136CE">
          <w:rPr>
            <w:rFonts w:ascii="Times New Roman" w:hAnsi="Times New Roman" w:cs="Times New Roman"/>
            <w:color w:val="0000FF"/>
            <w:sz w:val="24"/>
            <w:szCs w:val="24"/>
          </w:rPr>
          <w:t>разделе 7</w:t>
        </w:r>
      </w:hyperlink>
      <w:r w:rsidRPr="002136CE">
        <w:rPr>
          <w:rFonts w:ascii="Times New Roman" w:hAnsi="Times New Roman" w:cs="Times New Roman"/>
          <w:sz w:val="24"/>
          <w:szCs w:val="24"/>
        </w:rPr>
        <w:t xml:space="preserve"> справки "Сведения о недвижимом имуществе, транспортных средствах и ценных бумагах, отчужденных в течение отчетного периода в результате безвозмездной сделки".</w:t>
      </w:r>
    </w:p>
    <w:p w:rsidR="002136CE" w:rsidRPr="002136CE" w:rsidRDefault="002136CE" w:rsidP="002136CE">
      <w:pPr>
        <w:pStyle w:val="a3"/>
        <w:ind w:firstLine="284"/>
        <w:jc w:val="both"/>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136CE" w:rsidRPr="002136C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36CE" w:rsidRPr="002136CE" w:rsidRDefault="002136CE" w:rsidP="002136CE">
            <w:pPr>
              <w:pStyle w:val="a3"/>
              <w:ind w:firstLine="284"/>
              <w:jc w:val="both"/>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2136CE" w:rsidRPr="002136CE" w:rsidRDefault="002136CE" w:rsidP="002136CE">
            <w:pPr>
              <w:pStyle w:val="a3"/>
              <w:ind w:firstLine="284"/>
              <w:jc w:val="both"/>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color w:val="392C69"/>
                <w:sz w:val="24"/>
                <w:szCs w:val="24"/>
              </w:rPr>
              <w:t>КонсультантПлюс: примечание.</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color w:val="392C69"/>
                <w:sz w:val="24"/>
                <w:szCs w:val="24"/>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2136CE" w:rsidRPr="002136CE" w:rsidRDefault="002136CE" w:rsidP="002136CE">
            <w:pPr>
              <w:pStyle w:val="a3"/>
              <w:ind w:firstLine="284"/>
              <w:jc w:val="both"/>
              <w:rPr>
                <w:rFonts w:ascii="Times New Roman" w:hAnsi="Times New Roman" w:cs="Times New Roman"/>
                <w:sz w:val="24"/>
                <w:szCs w:val="24"/>
              </w:rPr>
            </w:pPr>
          </w:p>
        </w:tc>
      </w:tr>
    </w:tbl>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1. При заполнении </w:t>
      </w:r>
      <w:hyperlink r:id="rId179">
        <w:r w:rsidRPr="002136CE">
          <w:rPr>
            <w:rFonts w:ascii="Times New Roman" w:hAnsi="Times New Roman" w:cs="Times New Roman"/>
            <w:color w:val="0000FF"/>
            <w:sz w:val="24"/>
            <w:szCs w:val="24"/>
          </w:rPr>
          <w:t>графы</w:t>
        </w:r>
      </w:hyperlink>
      <w:r w:rsidRPr="002136CE">
        <w:rPr>
          <w:rFonts w:ascii="Times New Roman" w:hAnsi="Times New Roman" w:cs="Times New Roman"/>
          <w:sz w:val="24"/>
          <w:szCs w:val="24"/>
        </w:rPr>
        <w:t xml:space="preserve"> "Место регистрации" указывается наименование органа внутренних дел, осуществившего регистрационный учет транспортного средства, например МО ГИБДД ТНРЭР N 2 ГУ МВД России по г. Москве, ОГИБДД ММО МВД России "Шалинский", ОГИБДД ММО МВД России по Новолялинскому району, 3 отд. МОТОТРЭР ГИБДД УВД по ЦАО г. Москвы и т.д. Указанные данные заполняются </w:t>
      </w:r>
      <w:r w:rsidRPr="002136CE">
        <w:rPr>
          <w:rFonts w:ascii="Times New Roman" w:hAnsi="Times New Roman" w:cs="Times New Roman"/>
          <w:sz w:val="24"/>
          <w:szCs w:val="24"/>
        </w:rPr>
        <w:lastRenderedPageBreak/>
        <w:t>согласно официальным документам (например, согласно паспорту транспортного средства или свидетельству о регистрации транспортного средства).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Допускается указание только кода подразделения ГИБДД в соответствии со свидетельством о регистрации транспортного средства.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В случае отсутствия регистрации допускается указать "Отсутствует".</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3.2.4. Аналогичным подходом необходимо руководствоваться при указании в данном </w:t>
      </w:r>
      <w:hyperlink r:id="rId180">
        <w:r w:rsidRPr="002136CE">
          <w:rPr>
            <w:rFonts w:ascii="Times New Roman" w:hAnsi="Times New Roman" w:cs="Times New Roman"/>
            <w:color w:val="0000FF"/>
            <w:sz w:val="24"/>
            <w:szCs w:val="24"/>
          </w:rPr>
          <w:t>подразделе</w:t>
        </w:r>
      </w:hyperlink>
      <w:r w:rsidRPr="002136CE">
        <w:rPr>
          <w:rFonts w:ascii="Times New Roman" w:hAnsi="Times New Roman" w:cs="Times New Roman"/>
          <w:sz w:val="24"/>
          <w:szCs w:val="24"/>
        </w:rPr>
        <w:t xml:space="preserve"> водного, воздушного транспорта.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3.2.5. В </w:t>
      </w:r>
      <w:hyperlink r:id="rId181">
        <w:r w:rsidRPr="002136CE">
          <w:rPr>
            <w:rFonts w:ascii="Times New Roman" w:hAnsi="Times New Roman" w:cs="Times New Roman"/>
            <w:color w:val="0000FF"/>
            <w:sz w:val="24"/>
            <w:szCs w:val="24"/>
          </w:rPr>
          <w:t>строке 7</w:t>
        </w:r>
      </w:hyperlink>
      <w:r w:rsidRPr="002136CE">
        <w:rPr>
          <w:rFonts w:ascii="Times New Roman" w:hAnsi="Times New Roman" w:cs="Times New Roman"/>
          <w:sz w:val="24"/>
          <w:szCs w:val="24"/>
        </w:rPr>
        <w:t xml:space="preserve"> "Иные транспортные средства" подраздела 3.2 "Транспортные средства" подлежат указанию транспортные средства, зарегистрированные в установленном порядке и не отраженные в </w:t>
      </w:r>
      <w:hyperlink r:id="rId182">
        <w:r w:rsidRPr="002136CE">
          <w:rPr>
            <w:rFonts w:ascii="Times New Roman" w:hAnsi="Times New Roman" w:cs="Times New Roman"/>
            <w:color w:val="0000FF"/>
            <w:sz w:val="24"/>
            <w:szCs w:val="24"/>
          </w:rPr>
          <w:t>строках 1</w:t>
        </w:r>
      </w:hyperlink>
      <w:r w:rsidRPr="002136CE">
        <w:rPr>
          <w:rFonts w:ascii="Times New Roman" w:hAnsi="Times New Roman" w:cs="Times New Roman"/>
          <w:sz w:val="24"/>
          <w:szCs w:val="24"/>
        </w:rPr>
        <w:t xml:space="preserve"> - </w:t>
      </w:r>
      <w:hyperlink r:id="rId183">
        <w:r w:rsidRPr="002136CE">
          <w:rPr>
            <w:rFonts w:ascii="Times New Roman" w:hAnsi="Times New Roman" w:cs="Times New Roman"/>
            <w:color w:val="0000FF"/>
            <w:sz w:val="24"/>
            <w:szCs w:val="24"/>
          </w:rPr>
          <w:t>6</w:t>
        </w:r>
      </w:hyperlink>
      <w:r w:rsidRPr="002136CE">
        <w:rPr>
          <w:rFonts w:ascii="Times New Roman" w:hAnsi="Times New Roman" w:cs="Times New Roman"/>
          <w:sz w:val="24"/>
          <w:szCs w:val="24"/>
        </w:rPr>
        <w:t xml:space="preserve"> данного подраздела, например прицепы.</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Подвесной лодочный мотор не является ни объектом недвижимого имущества, ни транспортным средством, в связи с чем не подлежит отражению в </w:t>
      </w:r>
      <w:hyperlink r:id="rId184">
        <w:r w:rsidRPr="002136CE">
          <w:rPr>
            <w:rFonts w:ascii="Times New Roman" w:hAnsi="Times New Roman" w:cs="Times New Roman"/>
            <w:color w:val="0000FF"/>
            <w:sz w:val="24"/>
            <w:szCs w:val="24"/>
          </w:rPr>
          <w:t>справке</w:t>
        </w:r>
      </w:hyperlink>
      <w:r w:rsidRPr="002136CE">
        <w:rPr>
          <w:rFonts w:ascii="Times New Roman" w:hAnsi="Times New Roman" w:cs="Times New Roman"/>
          <w:sz w:val="24"/>
          <w:szCs w:val="24"/>
        </w:rPr>
        <w:t>.</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Подраздел 3.3. Цифровые финансовые активы, цифровые права,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включающие одновременно цифровые финансовые активы</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и иные цифровые права</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3.3.1. В соответствии со </w:t>
      </w:r>
      <w:hyperlink r:id="rId185">
        <w:r w:rsidRPr="002136CE">
          <w:rPr>
            <w:rFonts w:ascii="Times New Roman" w:hAnsi="Times New Roman" w:cs="Times New Roman"/>
            <w:color w:val="0000FF"/>
            <w:sz w:val="24"/>
            <w:szCs w:val="24"/>
          </w:rPr>
          <w:t>статьей 141.1</w:t>
        </w:r>
      </w:hyperlink>
      <w:r w:rsidRPr="002136CE">
        <w:rPr>
          <w:rFonts w:ascii="Times New Roman" w:hAnsi="Times New Roman" w:cs="Times New Roman"/>
          <w:sz w:val="24"/>
          <w:szCs w:val="24"/>
        </w:rPr>
        <w:t xml:space="preserve">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3.3.2. В соответствии со </w:t>
      </w:r>
      <w:hyperlink r:id="rId186">
        <w:r w:rsidRPr="002136CE">
          <w:rPr>
            <w:rFonts w:ascii="Times New Roman" w:hAnsi="Times New Roman" w:cs="Times New Roman"/>
            <w:color w:val="0000FF"/>
            <w:sz w:val="24"/>
            <w:szCs w:val="24"/>
          </w:rPr>
          <w:t>статьей 1</w:t>
        </w:r>
      </w:hyperlink>
      <w:r w:rsidRPr="002136CE">
        <w:rPr>
          <w:rFonts w:ascii="Times New Roman" w:hAnsi="Times New Roman" w:cs="Times New Roman"/>
          <w:sz w:val="24"/>
          <w:szCs w:val="24"/>
        </w:rPr>
        <w:t xml:space="preserve"> Федерального закона от 31 июля 2020 года N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w:t>
      </w:r>
      <w:hyperlink r:id="rId187">
        <w:r w:rsidRPr="002136CE">
          <w:rPr>
            <w:rFonts w:ascii="Times New Roman" w:hAnsi="Times New Roman" w:cs="Times New Roman"/>
            <w:color w:val="0000FF"/>
            <w:sz w:val="24"/>
            <w:szCs w:val="24"/>
          </w:rPr>
          <w:t>закона</w:t>
        </w:r>
      </w:hyperlink>
      <w:r w:rsidRPr="002136CE">
        <w:rPr>
          <w:rFonts w:ascii="Times New Roman" w:hAnsi="Times New Roman" w:cs="Times New Roman"/>
          <w:sz w:val="24"/>
          <w:szCs w:val="24"/>
        </w:rPr>
        <w:t xml:space="preserve"> к выпуску, учету и обращению цифровых финансовых активов.</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К иным цифровым правам могут быть отнесены утилитарные цифровые права.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3.3.3. В </w:t>
      </w:r>
      <w:hyperlink r:id="rId188">
        <w:r w:rsidRPr="002136CE">
          <w:rPr>
            <w:rFonts w:ascii="Times New Roman" w:hAnsi="Times New Roman" w:cs="Times New Roman"/>
            <w:color w:val="0000FF"/>
            <w:sz w:val="24"/>
            <w:szCs w:val="24"/>
          </w:rPr>
          <w:t>графе</w:t>
        </w:r>
      </w:hyperlink>
      <w:r w:rsidRPr="002136CE">
        <w:rPr>
          <w:rFonts w:ascii="Times New Roman" w:hAnsi="Times New Roman" w:cs="Times New Roman"/>
          <w:sz w:val="24"/>
          <w:szCs w:val="24"/>
        </w:rPr>
        <w:t xml:space="preserve"> "Наименование цифрового финансового актива или цифрового права" указываются наименования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3.3.4. В </w:t>
      </w:r>
      <w:hyperlink r:id="rId189">
        <w:r w:rsidRPr="002136CE">
          <w:rPr>
            <w:rFonts w:ascii="Times New Roman" w:hAnsi="Times New Roman" w:cs="Times New Roman"/>
            <w:color w:val="0000FF"/>
            <w:sz w:val="24"/>
            <w:szCs w:val="24"/>
          </w:rPr>
          <w:t>графе</w:t>
        </w:r>
      </w:hyperlink>
      <w:r w:rsidRPr="002136CE">
        <w:rPr>
          <w:rFonts w:ascii="Times New Roman" w:hAnsi="Times New Roman" w:cs="Times New Roman"/>
          <w:sz w:val="24"/>
          <w:szCs w:val="24"/>
        </w:rPr>
        <w:t xml:space="preserve"> "Дата приобретения" указывается дата приобретения цифрового финансового актива или цифрового права.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3.3.5. В </w:t>
      </w:r>
      <w:hyperlink r:id="rId190">
        <w:r w:rsidRPr="002136CE">
          <w:rPr>
            <w:rFonts w:ascii="Times New Roman" w:hAnsi="Times New Roman" w:cs="Times New Roman"/>
            <w:color w:val="0000FF"/>
            <w:sz w:val="24"/>
            <w:szCs w:val="24"/>
          </w:rPr>
          <w:t>графе</w:t>
        </w:r>
      </w:hyperlink>
      <w:r w:rsidRPr="002136CE">
        <w:rPr>
          <w:rFonts w:ascii="Times New Roman" w:hAnsi="Times New Roman" w:cs="Times New Roman"/>
          <w:sz w:val="24"/>
          <w:szCs w:val="24"/>
        </w:rPr>
        <w:t xml:space="preserve"> "Общее количество" указывается общее количество приобретенных цифровых финансовых активов или цифровых прав.</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lastRenderedPageBreak/>
        <w:t xml:space="preserve">3.3.6. В </w:t>
      </w:r>
      <w:hyperlink r:id="rId191">
        <w:r w:rsidRPr="002136CE">
          <w:rPr>
            <w:rFonts w:ascii="Times New Roman" w:hAnsi="Times New Roman" w:cs="Times New Roman"/>
            <w:color w:val="0000FF"/>
            <w:sz w:val="24"/>
            <w:szCs w:val="24"/>
          </w:rPr>
          <w:t>графе</w:t>
        </w:r>
      </w:hyperlink>
      <w:r w:rsidRPr="002136CE">
        <w:rPr>
          <w:rFonts w:ascii="Times New Roman" w:hAnsi="Times New Roman" w:cs="Times New Roman"/>
          <w:sz w:val="24"/>
          <w:szCs w:val="24"/>
        </w:rPr>
        <w:t xml:space="preserve"> "Сведения об операторе информационной системы, в которой осуществляется выпуск цифровых финансовых активов"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rsidR="002136CE" w:rsidRPr="002136CE" w:rsidRDefault="002136CE" w:rsidP="002136CE">
      <w:pPr>
        <w:pStyle w:val="a3"/>
        <w:ind w:firstLine="284"/>
        <w:jc w:val="both"/>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136CE" w:rsidRPr="002136C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36CE" w:rsidRPr="002136CE" w:rsidRDefault="002136CE" w:rsidP="002136CE">
            <w:pPr>
              <w:pStyle w:val="a3"/>
              <w:ind w:firstLine="284"/>
              <w:jc w:val="both"/>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2136CE" w:rsidRPr="002136CE" w:rsidRDefault="002136CE" w:rsidP="002136CE">
            <w:pPr>
              <w:pStyle w:val="a3"/>
              <w:ind w:firstLine="284"/>
              <w:jc w:val="both"/>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color w:val="392C69"/>
                <w:sz w:val="24"/>
                <w:szCs w:val="24"/>
              </w:rPr>
              <w:t>КонсультантПлюс: примечание.</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color w:val="392C69"/>
                <w:sz w:val="24"/>
                <w:szCs w:val="24"/>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2136CE" w:rsidRPr="002136CE" w:rsidRDefault="002136CE" w:rsidP="002136CE">
            <w:pPr>
              <w:pStyle w:val="a3"/>
              <w:ind w:firstLine="284"/>
              <w:jc w:val="both"/>
              <w:rPr>
                <w:rFonts w:ascii="Times New Roman" w:hAnsi="Times New Roman" w:cs="Times New Roman"/>
                <w:sz w:val="24"/>
                <w:szCs w:val="24"/>
              </w:rPr>
            </w:pPr>
          </w:p>
        </w:tc>
      </w:tr>
    </w:tbl>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2. Реестр российских операторов информационных систем, в которых осуществляется выпуск цифровых финансовых активов, размещен на официальном сайте Банка России по ссылке: </w:t>
      </w:r>
      <w:hyperlink r:id="rId192">
        <w:r w:rsidRPr="002136CE">
          <w:rPr>
            <w:rFonts w:ascii="Times New Roman" w:hAnsi="Times New Roman" w:cs="Times New Roman"/>
            <w:color w:val="0000FF"/>
            <w:sz w:val="24"/>
            <w:szCs w:val="24"/>
          </w:rPr>
          <w:t>https://cbr.ru/admissionfinmarket/navigator/ois/</w:t>
        </w:r>
      </w:hyperlink>
      <w:r w:rsidRPr="002136CE">
        <w:rPr>
          <w:rFonts w:ascii="Times New Roman" w:hAnsi="Times New Roman" w:cs="Times New Roman"/>
          <w:sz w:val="24"/>
          <w:szCs w:val="24"/>
        </w:rPr>
        <w:t>.</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Подраздел 3.4. Утилитарные цифровые права</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3.4.1. В соответствии со </w:t>
      </w:r>
      <w:hyperlink r:id="rId193">
        <w:r w:rsidRPr="002136CE">
          <w:rPr>
            <w:rFonts w:ascii="Times New Roman" w:hAnsi="Times New Roman" w:cs="Times New Roman"/>
            <w:color w:val="0000FF"/>
            <w:sz w:val="24"/>
            <w:szCs w:val="24"/>
          </w:rPr>
          <w:t>статьей 8</w:t>
        </w:r>
      </w:hyperlink>
      <w:r w:rsidRPr="002136CE">
        <w:rPr>
          <w:rFonts w:ascii="Times New Roman" w:hAnsi="Times New Roman" w:cs="Times New Roman"/>
          <w:sz w:val="24"/>
          <w:szCs w:val="24"/>
        </w:rPr>
        <w:t xml:space="preserve"> Федерального закона от 2 августа 2019 года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утилитарные цифровые права включают:</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 право требовать передачи вещи (вещей);</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(например, право требования передачи прав использования разработанного в рамках договора инвестирования программного обеспечения);</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3) право требовать выполнения работ и (или) оказания услуг (например, право требования оказания гостиничных услуг при инвестировании в строительство гостиницы).</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3.4.2. Приобретение утилитарных цифровых прав является одним из способов инвестирования с использованием инвестиционной платформы в соответствии со </w:t>
      </w:r>
      <w:hyperlink r:id="rId194">
        <w:r w:rsidRPr="002136CE">
          <w:rPr>
            <w:rFonts w:ascii="Times New Roman" w:hAnsi="Times New Roman" w:cs="Times New Roman"/>
            <w:color w:val="0000FF"/>
            <w:sz w:val="24"/>
            <w:szCs w:val="24"/>
          </w:rPr>
          <w:t>статьей 5</w:t>
        </w:r>
      </w:hyperlink>
      <w:r w:rsidRPr="002136CE">
        <w:rPr>
          <w:rFonts w:ascii="Times New Roman" w:hAnsi="Times New Roman" w:cs="Times New Roman"/>
          <w:sz w:val="24"/>
          <w:szCs w:val="24"/>
        </w:rPr>
        <w:t xml:space="preserve"> Федерального закона от 2 августа 2019 года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w:t>
      </w:r>
      <w:hyperlink r:id="rId195">
        <w:r w:rsidRPr="002136CE">
          <w:rPr>
            <w:rFonts w:ascii="Times New Roman" w:hAnsi="Times New Roman" w:cs="Times New Roman"/>
            <w:color w:val="0000FF"/>
            <w:sz w:val="24"/>
            <w:szCs w:val="24"/>
          </w:rPr>
          <w:t>подразделе раздела 3</w:t>
        </w:r>
      </w:hyperlink>
      <w:r w:rsidRPr="002136CE">
        <w:rPr>
          <w:rFonts w:ascii="Times New Roman" w:hAnsi="Times New Roman" w:cs="Times New Roman"/>
          <w:sz w:val="24"/>
          <w:szCs w:val="24"/>
        </w:rPr>
        <w:t xml:space="preserve"> справки.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3.4.3. В </w:t>
      </w:r>
      <w:hyperlink r:id="rId196">
        <w:r w:rsidRPr="002136CE">
          <w:rPr>
            <w:rFonts w:ascii="Times New Roman" w:hAnsi="Times New Roman" w:cs="Times New Roman"/>
            <w:color w:val="0000FF"/>
            <w:sz w:val="24"/>
            <w:szCs w:val="24"/>
          </w:rPr>
          <w:t>графе</w:t>
        </w:r>
      </w:hyperlink>
      <w:r w:rsidRPr="002136CE">
        <w:rPr>
          <w:rFonts w:ascii="Times New Roman" w:hAnsi="Times New Roman" w:cs="Times New Roman"/>
          <w:sz w:val="24"/>
          <w:szCs w:val="24"/>
        </w:rPr>
        <w:t xml:space="preserve"> "Уникальное условное обозначение" указывается уникальное условное обозначение, идентифицирующее утилитарное цифровое право.</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3.4.4. В </w:t>
      </w:r>
      <w:hyperlink r:id="rId197">
        <w:r w:rsidRPr="002136CE">
          <w:rPr>
            <w:rFonts w:ascii="Times New Roman" w:hAnsi="Times New Roman" w:cs="Times New Roman"/>
            <w:color w:val="0000FF"/>
            <w:sz w:val="24"/>
            <w:szCs w:val="24"/>
          </w:rPr>
          <w:t>графе</w:t>
        </w:r>
      </w:hyperlink>
      <w:r w:rsidRPr="002136CE">
        <w:rPr>
          <w:rFonts w:ascii="Times New Roman" w:hAnsi="Times New Roman" w:cs="Times New Roman"/>
          <w:sz w:val="24"/>
          <w:szCs w:val="24"/>
        </w:rPr>
        <w:t xml:space="preserve"> "Дата приобретения" указывается дата приобретения утилитарного цифрового права.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3.4.5. В </w:t>
      </w:r>
      <w:hyperlink r:id="rId198">
        <w:r w:rsidRPr="002136CE">
          <w:rPr>
            <w:rFonts w:ascii="Times New Roman" w:hAnsi="Times New Roman" w:cs="Times New Roman"/>
            <w:color w:val="0000FF"/>
            <w:sz w:val="24"/>
            <w:szCs w:val="24"/>
          </w:rPr>
          <w:t>графе</w:t>
        </w:r>
      </w:hyperlink>
      <w:r w:rsidRPr="002136CE">
        <w:rPr>
          <w:rFonts w:ascii="Times New Roman" w:hAnsi="Times New Roman" w:cs="Times New Roman"/>
          <w:sz w:val="24"/>
          <w:szCs w:val="24"/>
        </w:rPr>
        <w:t xml:space="preserve"> "Объем инвестиций (руб.)" указывается объем инвестиций в рублях в соответствии с договором инвестирования. Инвестиции, выраженные в иностранной валюте, указываются в рублях по курсу Банка России на дату их осуществления (с учетом положений </w:t>
      </w:r>
      <w:hyperlink w:anchor="P320">
        <w:r w:rsidRPr="002136CE">
          <w:rPr>
            <w:rFonts w:ascii="Times New Roman" w:hAnsi="Times New Roman" w:cs="Times New Roman"/>
            <w:color w:val="0000FF"/>
            <w:sz w:val="24"/>
            <w:szCs w:val="24"/>
          </w:rPr>
          <w:t>пункта 1.4.5</w:t>
        </w:r>
      </w:hyperlink>
      <w:r w:rsidRPr="002136CE">
        <w:rPr>
          <w:rFonts w:ascii="Times New Roman" w:hAnsi="Times New Roman" w:cs="Times New Roman"/>
          <w:sz w:val="24"/>
          <w:szCs w:val="24"/>
        </w:rPr>
        <w:t xml:space="preserve"> настоящих Методических рекомендаций).</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Под инвестициями в соответствии с </w:t>
      </w:r>
      <w:hyperlink r:id="rId199">
        <w:r w:rsidRPr="002136CE">
          <w:rPr>
            <w:rFonts w:ascii="Times New Roman" w:hAnsi="Times New Roman" w:cs="Times New Roman"/>
            <w:color w:val="0000FF"/>
            <w:sz w:val="24"/>
            <w:szCs w:val="24"/>
          </w:rPr>
          <w:t>пунктом 2 части 1 статьи 2</w:t>
        </w:r>
      </w:hyperlink>
      <w:r w:rsidRPr="002136CE">
        <w:rPr>
          <w:rFonts w:ascii="Times New Roman" w:hAnsi="Times New Roman" w:cs="Times New Roman"/>
          <w:sz w:val="24"/>
          <w:szCs w:val="24"/>
        </w:rPr>
        <w:t xml:space="preserve"> Федерального закона от 2 августа 2019 года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lastRenderedPageBreak/>
        <w:t xml:space="preserve">3.4.6. В </w:t>
      </w:r>
      <w:hyperlink r:id="rId200">
        <w:r w:rsidRPr="002136CE">
          <w:rPr>
            <w:rFonts w:ascii="Times New Roman" w:hAnsi="Times New Roman" w:cs="Times New Roman"/>
            <w:color w:val="0000FF"/>
            <w:sz w:val="24"/>
            <w:szCs w:val="24"/>
          </w:rPr>
          <w:t>графе</w:t>
        </w:r>
      </w:hyperlink>
      <w:r w:rsidRPr="002136CE">
        <w:rPr>
          <w:rFonts w:ascii="Times New Roman" w:hAnsi="Times New Roman" w:cs="Times New Roman"/>
          <w:sz w:val="24"/>
          <w:szCs w:val="24"/>
        </w:rPr>
        <w:t xml:space="preserve"> "Сведения об операторе инвестиционной платформы"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Реестр операторов инвестиционных платформ размещен на официальном сайте Банка России по ссылке: </w:t>
      </w:r>
      <w:hyperlink r:id="rId201">
        <w:r w:rsidRPr="002136CE">
          <w:rPr>
            <w:rFonts w:ascii="Times New Roman" w:hAnsi="Times New Roman" w:cs="Times New Roman"/>
            <w:color w:val="0000FF"/>
            <w:sz w:val="24"/>
            <w:szCs w:val="24"/>
          </w:rPr>
          <w:t>https://cbr.ru/admissionfinmarket/navigator/oip/</w:t>
        </w:r>
      </w:hyperlink>
      <w:r w:rsidRPr="002136CE">
        <w:rPr>
          <w:rFonts w:ascii="Times New Roman" w:hAnsi="Times New Roman" w:cs="Times New Roman"/>
          <w:sz w:val="24"/>
          <w:szCs w:val="24"/>
        </w:rPr>
        <w:t>.</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Подраздел 3.5. Цифровая валюта</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3.5.1. В соответствии со </w:t>
      </w:r>
      <w:hyperlink r:id="rId202">
        <w:r w:rsidRPr="002136CE">
          <w:rPr>
            <w:rFonts w:ascii="Times New Roman" w:hAnsi="Times New Roman" w:cs="Times New Roman"/>
            <w:color w:val="0000FF"/>
            <w:sz w:val="24"/>
            <w:szCs w:val="24"/>
          </w:rPr>
          <w:t>статьей 1</w:t>
        </w:r>
      </w:hyperlink>
      <w:r w:rsidRPr="002136CE">
        <w:rPr>
          <w:rFonts w:ascii="Times New Roman" w:hAnsi="Times New Roman" w:cs="Times New Roman"/>
          <w:sz w:val="24"/>
          <w:szCs w:val="24"/>
        </w:rPr>
        <w:t xml:space="preserve"> Федерального закона от 31 июля 2020 года N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Примерами цифровой валюты являются: Биткоин (BTC), Эфириум (ETH), Тезер (USDT) и др.</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3.5.2. 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("кешбэк-сервис").</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3.5.3. В </w:t>
      </w:r>
      <w:hyperlink r:id="rId203">
        <w:r w:rsidRPr="002136CE">
          <w:rPr>
            <w:rFonts w:ascii="Times New Roman" w:hAnsi="Times New Roman" w:cs="Times New Roman"/>
            <w:color w:val="0000FF"/>
            <w:sz w:val="24"/>
            <w:szCs w:val="24"/>
          </w:rPr>
          <w:t>графе</w:t>
        </w:r>
      </w:hyperlink>
      <w:r w:rsidRPr="002136CE">
        <w:rPr>
          <w:rFonts w:ascii="Times New Roman" w:hAnsi="Times New Roman" w:cs="Times New Roman"/>
          <w:sz w:val="24"/>
          <w:szCs w:val="24"/>
        </w:rPr>
        <w:t xml:space="preserve"> "Наименование цифровой валюты" указывается наименование цифровой валюты в соответствии с применимыми документами (без произвольной транслитерации).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3.5.4. В </w:t>
      </w:r>
      <w:hyperlink r:id="rId204">
        <w:r w:rsidRPr="002136CE">
          <w:rPr>
            <w:rFonts w:ascii="Times New Roman" w:hAnsi="Times New Roman" w:cs="Times New Roman"/>
            <w:color w:val="0000FF"/>
            <w:sz w:val="24"/>
            <w:szCs w:val="24"/>
          </w:rPr>
          <w:t>графе</w:t>
        </w:r>
      </w:hyperlink>
      <w:r w:rsidRPr="002136CE">
        <w:rPr>
          <w:rFonts w:ascii="Times New Roman" w:hAnsi="Times New Roman" w:cs="Times New Roman"/>
          <w:sz w:val="24"/>
          <w:szCs w:val="24"/>
        </w:rPr>
        <w:t xml:space="preserve"> "Дата приобретения" указывается дата приобретения цифровой валюты. В отношении цифровой валюты, полученной в результате осуществления майнинга или участия в майнинг-пуле, в графе "Дата приобретения" указывается дата получения цифровой валюты лицом, осуществляющим майнинг цифровой валюты (в том числе участником майнинг-пула).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3.5.5. В </w:t>
      </w:r>
      <w:hyperlink r:id="rId205">
        <w:r w:rsidRPr="002136CE">
          <w:rPr>
            <w:rFonts w:ascii="Times New Roman" w:hAnsi="Times New Roman" w:cs="Times New Roman"/>
            <w:color w:val="0000FF"/>
            <w:sz w:val="24"/>
            <w:szCs w:val="24"/>
          </w:rPr>
          <w:t>графе</w:t>
        </w:r>
      </w:hyperlink>
      <w:r w:rsidRPr="002136CE">
        <w:rPr>
          <w:rFonts w:ascii="Times New Roman" w:hAnsi="Times New Roman" w:cs="Times New Roman"/>
          <w:sz w:val="24"/>
          <w:szCs w:val="24"/>
        </w:rPr>
        <w:t xml:space="preserve"> "Общее количество" указывается точное количество цифровой валюты, находящейся в собственности (без округления).</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Раздел 4. Сведения о счетах в банках</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и иных кредитных организациях</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При заполнении </w:t>
      </w:r>
      <w:hyperlink r:id="rId206">
        <w:r w:rsidRPr="002136CE">
          <w:rPr>
            <w:rFonts w:ascii="Times New Roman" w:hAnsi="Times New Roman" w:cs="Times New Roman"/>
            <w:color w:val="0000FF"/>
            <w:sz w:val="24"/>
            <w:szCs w:val="24"/>
          </w:rPr>
          <w:t>справки</w:t>
        </w:r>
      </w:hyperlink>
      <w:r w:rsidRPr="002136CE">
        <w:rPr>
          <w:rFonts w:ascii="Times New Roman" w:hAnsi="Times New Roman" w:cs="Times New Roman"/>
          <w:sz w:val="24"/>
          <w:szCs w:val="24"/>
        </w:rPr>
        <w:t xml:space="preserve"> о доходах в рамках декларационной кампании сведения о счетах в банках и иных кредитных организациях указываются по состоянию на 31 декабря отчетного года.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В случае заполнения </w:t>
      </w:r>
      <w:hyperlink r:id="rId207">
        <w:r w:rsidRPr="002136CE">
          <w:rPr>
            <w:rFonts w:ascii="Times New Roman" w:hAnsi="Times New Roman" w:cs="Times New Roman"/>
            <w:color w:val="0000FF"/>
            <w:sz w:val="24"/>
            <w:szCs w:val="24"/>
          </w:rPr>
          <w:t>справки</w:t>
        </w:r>
      </w:hyperlink>
      <w:r w:rsidRPr="002136CE">
        <w:rPr>
          <w:rFonts w:ascii="Times New Roman" w:hAnsi="Times New Roman" w:cs="Times New Roman"/>
          <w:sz w:val="24"/>
          <w:szCs w:val="24"/>
        </w:rPr>
        <w:t xml:space="preserve"> о доходах в рамках рассмотрения кандидата на должность сведения о счетах в банках и иных кредитных организациях (в том числе остаток средств на счете) указываются по состоянию на первое число месяца, предшествующего месяцу заполнения справки о доходах.</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4.1. В данном </w:t>
      </w:r>
      <w:hyperlink r:id="rId208">
        <w:r w:rsidRPr="002136CE">
          <w:rPr>
            <w:rFonts w:ascii="Times New Roman" w:hAnsi="Times New Roman" w:cs="Times New Roman"/>
            <w:color w:val="0000FF"/>
            <w:sz w:val="24"/>
            <w:szCs w:val="24"/>
          </w:rPr>
          <w:t>разделе</w:t>
        </w:r>
      </w:hyperlink>
      <w:r w:rsidRPr="002136CE">
        <w:rPr>
          <w:rFonts w:ascii="Times New Roman" w:hAnsi="Times New Roman" w:cs="Times New Roman"/>
          <w:sz w:val="24"/>
          <w:szCs w:val="24"/>
        </w:rPr>
        <w:t xml:space="preserve">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Информация о счетах, закрытых по состоянию на отчетную дату, не подлежит отражению в </w:t>
      </w:r>
      <w:hyperlink r:id="rId209">
        <w:r w:rsidRPr="002136CE">
          <w:rPr>
            <w:rFonts w:ascii="Times New Roman" w:hAnsi="Times New Roman" w:cs="Times New Roman"/>
            <w:color w:val="0000FF"/>
            <w:sz w:val="24"/>
            <w:szCs w:val="24"/>
          </w:rPr>
          <w:t>справке</w:t>
        </w:r>
      </w:hyperlink>
      <w:r w:rsidRPr="002136CE">
        <w:rPr>
          <w:rFonts w:ascii="Times New Roman" w:hAnsi="Times New Roman" w:cs="Times New Roman"/>
          <w:sz w:val="24"/>
          <w:szCs w:val="24"/>
        </w:rPr>
        <w:t>.</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lastRenderedPageBreak/>
        <w:t xml:space="preserve">В данном </w:t>
      </w:r>
      <w:hyperlink r:id="rId210">
        <w:r w:rsidRPr="002136CE">
          <w:rPr>
            <w:rFonts w:ascii="Times New Roman" w:hAnsi="Times New Roman" w:cs="Times New Roman"/>
            <w:color w:val="0000FF"/>
            <w:sz w:val="24"/>
            <w:szCs w:val="24"/>
          </w:rPr>
          <w:t>разделе</w:t>
        </w:r>
      </w:hyperlink>
      <w:r w:rsidRPr="002136CE">
        <w:rPr>
          <w:rFonts w:ascii="Times New Roman" w:hAnsi="Times New Roman" w:cs="Times New Roman"/>
          <w:sz w:val="24"/>
          <w:szCs w:val="24"/>
        </w:rPr>
        <w:t xml:space="preserve"> справки подлежат отражению именно счета, а не карты. Таким образом, если счет банком или иной кредитной организацией не открывался, основания для заполнения раздела 4 справки не усматриваются.</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Карта может быть не привязана к счету, например, при открытии Пушкинской карты и др.</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Счета (вклады), открытые в иностранных банках (иных кредитных организациях), также указываются в </w:t>
      </w:r>
      <w:hyperlink r:id="rId211">
        <w:r w:rsidRPr="002136CE">
          <w:rPr>
            <w:rFonts w:ascii="Times New Roman" w:hAnsi="Times New Roman" w:cs="Times New Roman"/>
            <w:color w:val="0000FF"/>
            <w:sz w:val="24"/>
            <w:szCs w:val="24"/>
          </w:rPr>
          <w:t>разделе 4</w:t>
        </w:r>
      </w:hyperlink>
      <w:r w:rsidRPr="002136CE">
        <w:rPr>
          <w:rFonts w:ascii="Times New Roman" w:hAnsi="Times New Roman" w:cs="Times New Roman"/>
          <w:sz w:val="24"/>
          <w:szCs w:val="24"/>
        </w:rPr>
        <w:t xml:space="preserve"> справки с учетом применимого регулирования (например, такие счета могут иметь иной вид счета, отличный от "Текущего" или "Депозитного").</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4.2. В частности, подлежит указанию информация о следующих открытых счетах (в том числе по счетам, к которым не эмитированы (не выпущены) платежные карты):</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а) счета с нулевым остатком по состоянию на отчетную дату;</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б) счета, совершение операций по которым осуществляется с использованием расчетных (дебетовых) карт, кредитных карт, например различных видов социальных карт (социальная карта москвича, социальная карта студента, социальная карта учащегося), платежных карт для зачисления пенсии и др.;</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в) счета (вклады) в иностранных банках, расположенных за пределами Российской Федерации;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w:t>
      </w:r>
      <w:hyperlink r:id="rId212">
        <w:r w:rsidRPr="002136CE">
          <w:rPr>
            <w:rFonts w:ascii="Times New Roman" w:hAnsi="Times New Roman" w:cs="Times New Roman"/>
            <w:color w:val="0000FF"/>
            <w:sz w:val="24"/>
            <w:szCs w:val="24"/>
          </w:rPr>
          <w:t>закона</w:t>
        </w:r>
      </w:hyperlink>
      <w:r w:rsidRPr="002136CE">
        <w:rPr>
          <w:rFonts w:ascii="Times New Roman" w:hAnsi="Times New Roman" w:cs="Times New Roman"/>
          <w:sz w:val="24"/>
          <w:szCs w:val="24"/>
        </w:rPr>
        <w:t xml:space="preserve"> от 7 мая 2013 года N 79-ФЗ;</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г) счета, открытые для погашения кредита;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д) вклады (счета) в драгоценных металлах (в том числе указываются вид счета и металл, в котором он открыт);</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е) счета, открытые гражданам, зарегистрированным в качестве индивидуальных предпринимателей;</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ж) номинальный счет;</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з) счет эскроу.</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курсу Банка России на отчетную дату.</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213">
        <w:r w:rsidRPr="002136CE">
          <w:rPr>
            <w:rFonts w:ascii="Times New Roman" w:hAnsi="Times New Roman" w:cs="Times New Roman"/>
            <w:color w:val="0000FF"/>
            <w:sz w:val="24"/>
            <w:szCs w:val="24"/>
          </w:rPr>
          <w:t>https://www.cbr.ru/hd_base/metall/metall_base_new/</w:t>
        </w:r>
      </w:hyperlink>
      <w:r w:rsidRPr="002136CE">
        <w:rPr>
          <w:rFonts w:ascii="Times New Roman" w:hAnsi="Times New Roman" w:cs="Times New Roman"/>
          <w:sz w:val="24"/>
          <w:szCs w:val="24"/>
        </w:rPr>
        <w:t>.</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4.3. С учетом целей антикоррупционного законодательства в данном </w:t>
      </w:r>
      <w:hyperlink r:id="rId214">
        <w:r w:rsidRPr="002136CE">
          <w:rPr>
            <w:rFonts w:ascii="Times New Roman" w:hAnsi="Times New Roman" w:cs="Times New Roman"/>
            <w:color w:val="0000FF"/>
            <w:sz w:val="24"/>
            <w:szCs w:val="24"/>
          </w:rPr>
          <w:t>разделе</w:t>
        </w:r>
      </w:hyperlink>
      <w:r w:rsidRPr="002136CE">
        <w:rPr>
          <w:rFonts w:ascii="Times New Roman" w:hAnsi="Times New Roman" w:cs="Times New Roman"/>
          <w:sz w:val="24"/>
          <w:szCs w:val="24"/>
        </w:rPr>
        <w:t xml:space="preserve"> не указываются следующие счета: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а) счета, закрытые по состоянию на отчетную дату;</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б) специальные избирательные счета, открытые в соответствии с Федеральным </w:t>
      </w:r>
      <w:hyperlink r:id="rId215">
        <w:r w:rsidRPr="002136CE">
          <w:rPr>
            <w:rFonts w:ascii="Times New Roman" w:hAnsi="Times New Roman" w:cs="Times New Roman"/>
            <w:color w:val="0000FF"/>
            <w:sz w:val="24"/>
            <w:szCs w:val="24"/>
          </w:rPr>
          <w:t>законом</w:t>
        </w:r>
      </w:hyperlink>
      <w:r w:rsidRPr="002136CE">
        <w:rPr>
          <w:rFonts w:ascii="Times New Roman" w:hAnsi="Times New Roman" w:cs="Times New Roman"/>
          <w:sz w:val="24"/>
          <w:szCs w:val="24"/>
        </w:rPr>
        <w:t xml:space="preserve"> от 12 июня 2002 года N 67-ФЗ "Об основных гарантиях избирательных прав и права на участие в референдуме граждан Российской Федерации";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в) депозитные счета нотариуса;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г) счета, открытые кредитной организацией для внутреннего (бухгалтерского) учета (например, транзитный валютный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д) счета доверительного управления;</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е) открываемые не на основании гражданско-правового договора счета, счета депо, счета брокера, индивидуальные инвестиционные счета;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2136CE">
        <w:rPr>
          <w:rFonts w:ascii="Times New Roman" w:hAnsi="Times New Roman" w:cs="Times New Roman"/>
          <w:sz w:val="24"/>
          <w:szCs w:val="24"/>
        </w:rPr>
        <w:lastRenderedPageBreak/>
        <w:t xml:space="preserve">отражению в </w:t>
      </w:r>
      <w:hyperlink r:id="rId216">
        <w:r w:rsidRPr="002136CE">
          <w:rPr>
            <w:rFonts w:ascii="Times New Roman" w:hAnsi="Times New Roman" w:cs="Times New Roman"/>
            <w:color w:val="0000FF"/>
            <w:sz w:val="24"/>
            <w:szCs w:val="24"/>
          </w:rPr>
          <w:t>подразделе 6.2 раздела 6</w:t>
        </w:r>
      </w:hyperlink>
      <w:r w:rsidRPr="002136CE">
        <w:rPr>
          <w:rFonts w:ascii="Times New Roman" w:hAnsi="Times New Roman" w:cs="Times New Roman"/>
          <w:sz w:val="24"/>
          <w:szCs w:val="24"/>
        </w:rPr>
        <w:t xml:space="preserve"> справки в случае, предусмотренном </w:t>
      </w:r>
      <w:hyperlink w:anchor="P848">
        <w:r w:rsidRPr="002136CE">
          <w:rPr>
            <w:rFonts w:ascii="Times New Roman" w:hAnsi="Times New Roman" w:cs="Times New Roman"/>
            <w:color w:val="0000FF"/>
            <w:sz w:val="24"/>
            <w:szCs w:val="24"/>
          </w:rPr>
          <w:t>подпунктом 4 пункта 6.2.10 части II</w:t>
        </w:r>
      </w:hyperlink>
      <w:r w:rsidRPr="002136CE">
        <w:rPr>
          <w:rFonts w:ascii="Times New Roman" w:hAnsi="Times New Roman" w:cs="Times New Roman"/>
          <w:sz w:val="24"/>
          <w:szCs w:val="24"/>
        </w:rPr>
        <w:t xml:space="preserve"> Методических рекомендаций;</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ж) синтетические счета &lt;17&gt;.</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&lt;17&gt; Счет, предназначенный для учета обобщенных данных бухгалтерского учета о видах имущества, обязательств и хозяйственных операций по определенным экономическим признакам.</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4.4. В </w:t>
      </w:r>
      <w:hyperlink r:id="rId217">
        <w:r w:rsidRPr="002136CE">
          <w:rPr>
            <w:rFonts w:ascii="Times New Roman" w:hAnsi="Times New Roman" w:cs="Times New Roman"/>
            <w:color w:val="0000FF"/>
            <w:sz w:val="24"/>
            <w:szCs w:val="24"/>
          </w:rPr>
          <w:t>графе</w:t>
        </w:r>
      </w:hyperlink>
      <w:r w:rsidRPr="002136CE">
        <w:rPr>
          <w:rFonts w:ascii="Times New Roman" w:hAnsi="Times New Roman" w:cs="Times New Roman"/>
          <w:sz w:val="24"/>
          <w:szCs w:val="24"/>
        </w:rPr>
        <w:t xml:space="preserve"> "Наименование и адрес банка или иной кредитной организации" рекомендуется указывать адрес место нахождения банка (или иной кредитной организации), в котором был открыт соответствующий счет.</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Поскольку счет цифрового рубля открывается исключительно Банком России, то в отношении такого счета указывается "Банк России, 107016, Москва, ул. Неглинная, д. 12, к. В".</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4.5. В </w:t>
      </w:r>
      <w:hyperlink r:id="rId218">
        <w:r w:rsidRPr="002136CE">
          <w:rPr>
            <w:rFonts w:ascii="Times New Roman" w:hAnsi="Times New Roman" w:cs="Times New Roman"/>
            <w:color w:val="0000FF"/>
            <w:sz w:val="24"/>
            <w:szCs w:val="24"/>
          </w:rPr>
          <w:t>графе</w:t>
        </w:r>
      </w:hyperlink>
      <w:r w:rsidRPr="002136CE">
        <w:rPr>
          <w:rFonts w:ascii="Times New Roman" w:hAnsi="Times New Roman" w:cs="Times New Roman"/>
          <w:sz w:val="24"/>
          <w:szCs w:val="24"/>
        </w:rPr>
        <w:t xml:space="preserve"> "Вид и валюта счета" вид счета указывается с учетом норм Гражданского </w:t>
      </w:r>
      <w:hyperlink r:id="rId219">
        <w:r w:rsidRPr="002136CE">
          <w:rPr>
            <w:rFonts w:ascii="Times New Roman" w:hAnsi="Times New Roman" w:cs="Times New Roman"/>
            <w:color w:val="0000FF"/>
            <w:sz w:val="24"/>
            <w:szCs w:val="24"/>
          </w:rPr>
          <w:t>кодекса</w:t>
        </w:r>
      </w:hyperlink>
      <w:r w:rsidRPr="002136CE">
        <w:rPr>
          <w:rFonts w:ascii="Times New Roman" w:hAnsi="Times New Roman" w:cs="Times New Roman"/>
          <w:sz w:val="24"/>
          <w:szCs w:val="24"/>
        </w:rPr>
        <w:t xml:space="preserve"> Российской Федерации, иных федеральных законов и </w:t>
      </w:r>
      <w:hyperlink r:id="rId220">
        <w:r w:rsidRPr="002136CE">
          <w:rPr>
            <w:rFonts w:ascii="Times New Roman" w:hAnsi="Times New Roman" w:cs="Times New Roman"/>
            <w:color w:val="0000FF"/>
            <w:sz w:val="24"/>
            <w:szCs w:val="24"/>
          </w:rPr>
          <w:t>инструкции</w:t>
        </w:r>
      </w:hyperlink>
      <w:r w:rsidRPr="002136CE">
        <w:rPr>
          <w:rFonts w:ascii="Times New Roman" w:hAnsi="Times New Roman" w:cs="Times New Roman"/>
          <w:sz w:val="24"/>
          <w:szCs w:val="24"/>
        </w:rPr>
        <w:t xml:space="preserve"> Банка России от 30 июня 2021 года N 204-И "Об открытии, ведении и закрытии банковских счетов, счетов по вкладам (депозитам)".</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4.6. В соответствии с указанной </w:t>
      </w:r>
      <w:hyperlink r:id="rId221">
        <w:r w:rsidRPr="002136CE">
          <w:rPr>
            <w:rFonts w:ascii="Times New Roman" w:hAnsi="Times New Roman" w:cs="Times New Roman"/>
            <w:color w:val="0000FF"/>
            <w:sz w:val="24"/>
            <w:szCs w:val="24"/>
          </w:rPr>
          <w:t>инструкцией</w:t>
        </w:r>
      </w:hyperlink>
      <w:r w:rsidRPr="002136CE">
        <w:rPr>
          <w:rFonts w:ascii="Times New Roman" w:hAnsi="Times New Roman" w:cs="Times New Roman"/>
          <w:sz w:val="24"/>
          <w:szCs w:val="24"/>
        </w:rPr>
        <w:t xml:space="preserve"> физическим лицам открываются следующие счета: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а) текущий счет (для совершения операций, не связанных с предпринимательской деятельностью или частной практикой);</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w:t>
      </w:r>
      <w:hyperlink r:id="rId222">
        <w:r w:rsidRPr="002136CE">
          <w:rPr>
            <w:rFonts w:ascii="Times New Roman" w:hAnsi="Times New Roman" w:cs="Times New Roman"/>
            <w:color w:val="0000FF"/>
            <w:sz w:val="24"/>
            <w:szCs w:val="24"/>
          </w:rPr>
          <w:t>разделе</w:t>
        </w:r>
      </w:hyperlink>
      <w:r w:rsidRPr="002136CE">
        <w:rPr>
          <w:rFonts w:ascii="Times New Roman" w:hAnsi="Times New Roman" w:cs="Times New Roman"/>
          <w:sz w:val="24"/>
          <w:szCs w:val="24"/>
        </w:rPr>
        <w:t>. Счет такой карты, как правило, текущий;</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б) депозитные счета (для учета денежных средств, размещаемых в банках с целью получения доходов в виде процентов, начисляемых на сумму размещенных денежных средств).</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4.7. В </w:t>
      </w:r>
      <w:hyperlink r:id="rId223">
        <w:r w:rsidRPr="002136CE">
          <w:rPr>
            <w:rFonts w:ascii="Times New Roman" w:hAnsi="Times New Roman" w:cs="Times New Roman"/>
            <w:color w:val="0000FF"/>
            <w:sz w:val="24"/>
            <w:szCs w:val="24"/>
          </w:rPr>
          <w:t>графе</w:t>
        </w:r>
      </w:hyperlink>
      <w:r w:rsidRPr="002136CE">
        <w:rPr>
          <w:rFonts w:ascii="Times New Roman" w:hAnsi="Times New Roman" w:cs="Times New Roman"/>
          <w:sz w:val="24"/>
          <w:szCs w:val="24"/>
        </w:rPr>
        <w:t xml:space="preserve"> "Дата открытия счета" не допускается указание даты выпуска (перевыпуска) платежной карты.</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4.8. </w:t>
      </w:r>
      <w:hyperlink r:id="rId224">
        <w:r w:rsidRPr="002136CE">
          <w:rPr>
            <w:rFonts w:ascii="Times New Roman" w:hAnsi="Times New Roman" w:cs="Times New Roman"/>
            <w:color w:val="0000FF"/>
            <w:sz w:val="24"/>
            <w:szCs w:val="24"/>
          </w:rPr>
          <w:t>Графа</w:t>
        </w:r>
      </w:hyperlink>
      <w:r w:rsidRPr="002136CE">
        <w:rPr>
          <w:rFonts w:ascii="Times New Roman" w:hAnsi="Times New Roman" w:cs="Times New Roman"/>
          <w:sz w:val="24"/>
          <w:szCs w:val="24"/>
        </w:rPr>
        <w:t xml:space="preserve"> "Остаток на счете (руб.)" заполняется по состоянию на отчетную дату.</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В сумму остатка не включаются денежные средства, в отношении которых в соответствии с </w:t>
      </w:r>
      <w:hyperlink r:id="rId225">
        <w:r w:rsidRPr="002136CE">
          <w:rPr>
            <w:rFonts w:ascii="Times New Roman" w:hAnsi="Times New Roman" w:cs="Times New Roman"/>
            <w:color w:val="0000FF"/>
            <w:sz w:val="24"/>
            <w:szCs w:val="24"/>
          </w:rPr>
          <w:t>пунктом 4 статьи 845</w:t>
        </w:r>
      </w:hyperlink>
      <w:r w:rsidRPr="002136CE">
        <w:rPr>
          <w:rFonts w:ascii="Times New Roman" w:hAnsi="Times New Roman" w:cs="Times New Roman"/>
          <w:sz w:val="24"/>
          <w:szCs w:val="24"/>
        </w:rPr>
        <w:t xml:space="preserve"> ГК РФ подтверждена возможность исполнения распоряжения клиента о списании денежных средств.</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Арест на денежные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w:t>
      </w:r>
      <w:hyperlink r:id="rId226">
        <w:r w:rsidRPr="002136CE">
          <w:rPr>
            <w:rFonts w:ascii="Times New Roman" w:hAnsi="Times New Roman" w:cs="Times New Roman"/>
            <w:color w:val="0000FF"/>
            <w:sz w:val="24"/>
            <w:szCs w:val="24"/>
          </w:rPr>
          <w:t>графе 5 раздела 4</w:t>
        </w:r>
      </w:hyperlink>
      <w:r w:rsidRPr="002136CE">
        <w:rPr>
          <w:rFonts w:ascii="Times New Roman" w:hAnsi="Times New Roman" w:cs="Times New Roman"/>
          <w:sz w:val="24"/>
          <w:szCs w:val="24"/>
        </w:rPr>
        <w:t xml:space="preserve"> справки "Остаток на счете (руб.)" в полном объеме.</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Банком России, доступны на официальном сайте Банка России по адресу: </w:t>
      </w:r>
      <w:hyperlink r:id="rId227">
        <w:r w:rsidRPr="002136CE">
          <w:rPr>
            <w:rFonts w:ascii="Times New Roman" w:hAnsi="Times New Roman" w:cs="Times New Roman"/>
            <w:color w:val="0000FF"/>
            <w:sz w:val="24"/>
            <w:szCs w:val="24"/>
          </w:rPr>
          <w:t>https://www.cbr.ru/currency_base/</w:t>
        </w:r>
      </w:hyperlink>
      <w:r w:rsidRPr="002136CE">
        <w:rPr>
          <w:rFonts w:ascii="Times New Roman" w:hAnsi="Times New Roman" w:cs="Times New Roman"/>
          <w:sz w:val="24"/>
          <w:szCs w:val="24"/>
        </w:rPr>
        <w:t>.</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4.9. </w:t>
      </w:r>
      <w:hyperlink r:id="rId228">
        <w:r w:rsidRPr="002136CE">
          <w:rPr>
            <w:rFonts w:ascii="Times New Roman" w:hAnsi="Times New Roman" w:cs="Times New Roman"/>
            <w:color w:val="0000FF"/>
            <w:sz w:val="24"/>
            <w:szCs w:val="24"/>
          </w:rPr>
          <w:t>Графа</w:t>
        </w:r>
      </w:hyperlink>
      <w:r w:rsidRPr="002136CE">
        <w:rPr>
          <w:rFonts w:ascii="Times New Roman" w:hAnsi="Times New Roman" w:cs="Times New Roman"/>
          <w:sz w:val="24"/>
          <w:szCs w:val="24"/>
        </w:rPr>
        <w:t xml:space="preserve"> "Сумма поступивших на счет денежных средств (руб.)" заполняется только в случае, если общая сумма денежных средств, поступивших на счета за отчетный период, превышает общий доход лица, заполняющего справку, его супруги (супруга) и несовершеннолетних детей за отчетный период и два предшествующих ему года. Например, при представлении сведений в 2025 году графа "Сумма поступивших на счет денежных средств (руб.)" заполняется в отношении всех счетов, указанных в справке конкретного лица (т.е. открытых по состоянию на отчетную дату), в случае, если сумма денежных средств, поступивших на такие счета в 2024 году, превышает общий доход лица, заполняющего справку, его супруги (супруга) и несовершеннолетних детей за 2022, </w:t>
      </w:r>
      <w:r w:rsidRPr="002136CE">
        <w:rPr>
          <w:rFonts w:ascii="Times New Roman" w:hAnsi="Times New Roman" w:cs="Times New Roman"/>
          <w:sz w:val="24"/>
          <w:szCs w:val="24"/>
        </w:rPr>
        <w:lastRenderedPageBreak/>
        <w:t>2023 и 2024 годы (в этом случае в отношении каждого счета указывается сумма поступивших на него в 2024 году денежных средств).</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4.10. По счету в драгоценных металлах данная </w:t>
      </w:r>
      <w:hyperlink r:id="rId229">
        <w:r w:rsidRPr="002136CE">
          <w:rPr>
            <w:rFonts w:ascii="Times New Roman" w:hAnsi="Times New Roman" w:cs="Times New Roman"/>
            <w:color w:val="0000FF"/>
            <w:sz w:val="24"/>
            <w:szCs w:val="24"/>
          </w:rPr>
          <w:t>графа</w:t>
        </w:r>
      </w:hyperlink>
      <w:r w:rsidRPr="002136CE">
        <w:rPr>
          <w:rFonts w:ascii="Times New Roman" w:hAnsi="Times New Roman" w:cs="Times New Roman"/>
          <w:sz w:val="24"/>
          <w:szCs w:val="24"/>
        </w:rPr>
        <w:t xml:space="preserve"> не заполняется.</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4.11. В случае если общая сумма денежных поступлений на счет не превышает общий доход служащего (работника) и его супруги (супруга) за отчетный период и два предшествующих года, то в СПО "Справки БК" необходимо подтвердить данное обстоятельство путем проставления "флажка" [v] напротив соответствующей позиции. В противном случае необходимо заполнить соответствующие графы.</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При расчете общего дохода лица, представляющего справку, его супруги (супруга) и несовершеннолетних детей за отчетный период и два предшествующих ему года доходы супруги (супруга) лица, представляющего справку, учитываются только в случае, если они состояли в браке на отчетную дату и в течение двух лет, предшествующих отчетному периоду (аналогично в отношении супруги (супруга). Во всех остальных случаях учитывается только доход лица, представляющего справку, за отчетный период и два предшествующих ему года (аналогично в отношении супруги (супруга). Если ребенок достиг совершеннолетия в отчетном периоде, его доходы за отчетный период и два предшествующих ему года также не учитываются.</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Лица, указанные в </w:t>
      </w:r>
      <w:hyperlink w:anchor="P33">
        <w:r w:rsidRPr="002136CE">
          <w:rPr>
            <w:rFonts w:ascii="Times New Roman" w:hAnsi="Times New Roman" w:cs="Times New Roman"/>
            <w:color w:val="0000FF"/>
            <w:sz w:val="24"/>
            <w:szCs w:val="24"/>
          </w:rPr>
          <w:t>пунктах 1.3</w:t>
        </w:r>
      </w:hyperlink>
      <w:r w:rsidRPr="002136CE">
        <w:rPr>
          <w:rFonts w:ascii="Times New Roman" w:hAnsi="Times New Roman" w:cs="Times New Roman"/>
          <w:sz w:val="24"/>
          <w:szCs w:val="24"/>
        </w:rPr>
        <w:t xml:space="preserve"> и </w:t>
      </w:r>
      <w:hyperlink w:anchor="P35">
        <w:r w:rsidRPr="002136CE">
          <w:rPr>
            <w:rFonts w:ascii="Times New Roman" w:hAnsi="Times New Roman" w:cs="Times New Roman"/>
            <w:color w:val="0000FF"/>
            <w:sz w:val="24"/>
            <w:szCs w:val="24"/>
          </w:rPr>
          <w:t>1.5 части I</w:t>
        </w:r>
      </w:hyperlink>
      <w:r w:rsidRPr="002136CE">
        <w:rPr>
          <w:rFonts w:ascii="Times New Roman" w:hAnsi="Times New Roman" w:cs="Times New Roman"/>
          <w:sz w:val="24"/>
          <w:szCs w:val="24"/>
        </w:rPr>
        <w:t xml:space="preserve"> Методических рекомендаций, в случае наличия оснований также заполняют данную </w:t>
      </w:r>
      <w:hyperlink r:id="rId230">
        <w:r w:rsidRPr="002136CE">
          <w:rPr>
            <w:rFonts w:ascii="Times New Roman" w:hAnsi="Times New Roman" w:cs="Times New Roman"/>
            <w:color w:val="0000FF"/>
            <w:sz w:val="24"/>
            <w:szCs w:val="24"/>
          </w:rPr>
          <w:t>графу</w:t>
        </w:r>
      </w:hyperlink>
      <w:r w:rsidRPr="002136CE">
        <w:rPr>
          <w:rFonts w:ascii="Times New Roman" w:hAnsi="Times New Roman" w:cs="Times New Roman"/>
          <w:sz w:val="24"/>
          <w:szCs w:val="24"/>
        </w:rPr>
        <w:t>.</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Для лиц, впервые начинающих трудовую деятельность, например, после окончания высшего учебного заведения, </w:t>
      </w:r>
      <w:hyperlink r:id="rId231">
        <w:r w:rsidRPr="002136CE">
          <w:rPr>
            <w:rFonts w:ascii="Times New Roman" w:hAnsi="Times New Roman" w:cs="Times New Roman"/>
            <w:color w:val="0000FF"/>
            <w:sz w:val="24"/>
            <w:szCs w:val="24"/>
          </w:rPr>
          <w:t>графа</w:t>
        </w:r>
      </w:hyperlink>
      <w:r w:rsidRPr="002136CE">
        <w:rPr>
          <w:rFonts w:ascii="Times New Roman" w:hAnsi="Times New Roman" w:cs="Times New Roman"/>
          <w:sz w:val="24"/>
          <w:szCs w:val="24"/>
        </w:rPr>
        <w:t xml:space="preserve"> "Сумма поступивших на счет денежных средств" часто подлежит заполнению в связи с незначительными доходами в предыдущие годы.</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Для счетов в иностранной валюте сумма указывается в рублях по курсу Банка России на отчетную дату (с учетом положений </w:t>
      </w:r>
      <w:hyperlink w:anchor="P320">
        <w:r w:rsidRPr="002136CE">
          <w:rPr>
            <w:rFonts w:ascii="Times New Roman" w:hAnsi="Times New Roman" w:cs="Times New Roman"/>
            <w:color w:val="0000FF"/>
            <w:sz w:val="24"/>
            <w:szCs w:val="24"/>
          </w:rPr>
          <w:t>пункта 1.4.5</w:t>
        </w:r>
      </w:hyperlink>
      <w:r w:rsidRPr="002136CE">
        <w:rPr>
          <w:rFonts w:ascii="Times New Roman" w:hAnsi="Times New Roman" w:cs="Times New Roman"/>
          <w:sz w:val="24"/>
          <w:szCs w:val="24"/>
        </w:rPr>
        <w:t xml:space="preserve"> настоящих Методических рекомендаций).</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Для получения достоверных сведений о дате открытия счета в банке (иной кредитной организации), виде и валюте такого счета, об остатке на счете на отчетную дату и о сумме поступивших на счет денежных средств следует руководствоваться информацией из единой </w:t>
      </w:r>
      <w:hyperlink r:id="rId232">
        <w:r w:rsidRPr="002136CE">
          <w:rPr>
            <w:rFonts w:ascii="Times New Roman" w:hAnsi="Times New Roman" w:cs="Times New Roman"/>
            <w:color w:val="0000FF"/>
            <w:sz w:val="24"/>
            <w:szCs w:val="24"/>
          </w:rPr>
          <w:t>формы</w:t>
        </w:r>
      </w:hyperlink>
      <w:r w:rsidRPr="002136CE">
        <w:rPr>
          <w:rFonts w:ascii="Times New Roman" w:hAnsi="Times New Roman" w:cs="Times New Roman"/>
          <w:sz w:val="24"/>
          <w:szCs w:val="24"/>
        </w:rPr>
        <w:t>, утвержденной Указанием Банка России N 5798-У, полученной в банке или иной кредитной организации, в том числе с использованием средств дистанционного обслуживания клиента.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Указание Банка России допускает возможность получения единой </w:t>
      </w:r>
      <w:hyperlink r:id="rId233">
        <w:r w:rsidRPr="002136CE">
          <w:rPr>
            <w:rFonts w:ascii="Times New Roman" w:hAnsi="Times New Roman" w:cs="Times New Roman"/>
            <w:color w:val="0000FF"/>
            <w:sz w:val="24"/>
            <w:szCs w:val="24"/>
          </w:rPr>
          <w:t>формы</w:t>
        </w:r>
      </w:hyperlink>
      <w:r w:rsidRPr="002136CE">
        <w:rPr>
          <w:rFonts w:ascii="Times New Roman" w:hAnsi="Times New Roman" w:cs="Times New Roman"/>
          <w:sz w:val="24"/>
          <w:szCs w:val="24"/>
        </w:rPr>
        <w:t xml:space="preserve"> не только лицом, с которым заключен соответствующий договор (договоры), но и его представителем.</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Для счета цифрового рубля информацию целесообразно получать непосредственно у Банка России, который открывает такой счет.</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4.12. Отдельные аспекты заполнения </w:t>
      </w:r>
      <w:hyperlink r:id="rId234">
        <w:r w:rsidRPr="002136CE">
          <w:rPr>
            <w:rFonts w:ascii="Times New Roman" w:hAnsi="Times New Roman" w:cs="Times New Roman"/>
            <w:color w:val="0000FF"/>
            <w:sz w:val="24"/>
            <w:szCs w:val="24"/>
          </w:rPr>
          <w:t>графы</w:t>
        </w:r>
      </w:hyperlink>
      <w:r w:rsidRPr="002136CE">
        <w:rPr>
          <w:rFonts w:ascii="Times New Roman" w:hAnsi="Times New Roman" w:cs="Times New Roman"/>
          <w:sz w:val="24"/>
          <w:szCs w:val="24"/>
        </w:rPr>
        <w:t xml:space="preserve"> "Сумма поступивших на счет денежных средств (руб.)":</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 доходом лица, заполняющего справку о доходах, его супруги (супруга) и несовершеннолетних детей за отчетный период и два предшествующих года сравнивается сумма денежных средств, поступивших на открытые по состоянию на отчетную дату счета, содержащиеся отдельно в справке данного лица, отдельно в справке в отношении его супруги (супруга), отдельно в справке в отношении его несовершеннолетнего ребенка;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2) сумма денежных средств, поступивших на закрытые по состоянию на отчетную дату счета, не учитывается;</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3) в денежные средства, поступившие на счета, не включаются отдельные зачисления, которые являются следствием перераспределения между другими счетами лица, заполняющего справку о доходах, его супруги (супруга) и несовершеннолетних детей и характеризуют оборот денежных средств по счетам (например, не учитываются денежные средства, перечисленные со счета лица, заполняющего справку о доходах, на счет его супруги (супруга); аналогично в отношении ситуаций, связанных со счетами несовершеннолетних детей);</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lastRenderedPageBreak/>
        <w:t xml:space="preserve">4) денежные средства, поступившие на счет, могут не являться доходом в целях представления Сведений, как следствие, не указываться в </w:t>
      </w:r>
      <w:hyperlink r:id="rId235">
        <w:r w:rsidRPr="002136CE">
          <w:rPr>
            <w:rFonts w:ascii="Times New Roman" w:hAnsi="Times New Roman" w:cs="Times New Roman"/>
            <w:color w:val="0000FF"/>
            <w:sz w:val="24"/>
            <w:szCs w:val="24"/>
          </w:rPr>
          <w:t>разделе 1</w:t>
        </w:r>
      </w:hyperlink>
      <w:r w:rsidRPr="002136CE">
        <w:rPr>
          <w:rFonts w:ascii="Times New Roman" w:hAnsi="Times New Roman" w:cs="Times New Roman"/>
          <w:sz w:val="24"/>
          <w:szCs w:val="24"/>
        </w:rPr>
        <w:t xml:space="preserve"> справки, но при этом учитываться для целей </w:t>
      </w:r>
      <w:hyperlink r:id="rId236">
        <w:r w:rsidRPr="002136CE">
          <w:rPr>
            <w:rFonts w:ascii="Times New Roman" w:hAnsi="Times New Roman" w:cs="Times New Roman"/>
            <w:color w:val="0000FF"/>
            <w:sz w:val="24"/>
            <w:szCs w:val="24"/>
          </w:rPr>
          <w:t>раздела 4</w:t>
        </w:r>
      </w:hyperlink>
      <w:r w:rsidRPr="002136CE">
        <w:rPr>
          <w:rFonts w:ascii="Times New Roman" w:hAnsi="Times New Roman" w:cs="Times New Roman"/>
          <w:sz w:val="24"/>
          <w:szCs w:val="24"/>
        </w:rPr>
        <w:t xml:space="preserve"> справки (например, в сумме денежных средств, поступивших на счет, учитываются возврат денежных средств по несостоявшемуся договору купли-продажи, денежные средства, полученные в качестве кредита и др.);</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Перечень возможных на практике ситуаций:</w:t>
      </w:r>
    </w:p>
    <w:p w:rsidR="002136CE" w:rsidRPr="002136CE" w:rsidRDefault="002136CE" w:rsidP="002136CE">
      <w:pPr>
        <w:pStyle w:val="a3"/>
        <w:ind w:firstLine="284"/>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9071"/>
      </w:tblGrid>
      <w:tr w:rsidR="002136CE" w:rsidRPr="002136CE">
        <w:tc>
          <w:tcPr>
            <w:tcW w:w="9071" w:type="dxa"/>
            <w:tcBorders>
              <w:left w:val="single" w:sz="4" w:space="0" w:color="auto"/>
              <w:right w:val="single" w:sz="4" w:space="0" w:color="auto"/>
            </w:tcBorders>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По состоянию на отчетную дату и в течение отчетного периода лицом, заполняющим справку о доходах, открыто два счета, а у супруги - три; у несовершеннолетних детей счета отсутствуют.</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В течение отчетного периода на его счета поступило 300 тыс. руб., а на счета супруги - 500 тыс. руб.</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Доход лица, заполняющего справку о доходах, его супруги и несовершеннолетних детей за отчетный период и два предшествующих года (далее в данной таблице - совокупный доход) составляет 6000 тыс. руб.</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В данном примере:</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1) </w:t>
            </w:r>
            <w:hyperlink r:id="rId237">
              <w:r w:rsidRPr="002136CE">
                <w:rPr>
                  <w:rFonts w:ascii="Times New Roman" w:hAnsi="Times New Roman" w:cs="Times New Roman"/>
                  <w:color w:val="0000FF"/>
                  <w:sz w:val="24"/>
                  <w:szCs w:val="24"/>
                </w:rPr>
                <w:t>графа</w:t>
              </w:r>
            </w:hyperlink>
            <w:r w:rsidRPr="002136CE">
              <w:rPr>
                <w:rFonts w:ascii="Times New Roman" w:hAnsi="Times New Roman" w:cs="Times New Roman"/>
                <w:sz w:val="24"/>
                <w:szCs w:val="24"/>
              </w:rPr>
              <w:t xml:space="preserve"> "Сумма поступивших на счет денежных средств (руб.)" раздела 4 справки данного лица не заполняется;</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2) графа "Сумма поступивших на счет денежных средств (руб.)" раздела 4 справки в отношении его супруги также не заполняется.</w:t>
            </w:r>
          </w:p>
        </w:tc>
      </w:tr>
      <w:tr w:rsidR="002136CE" w:rsidRPr="002136CE">
        <w:tc>
          <w:tcPr>
            <w:tcW w:w="9071" w:type="dxa"/>
            <w:tcBorders>
              <w:left w:val="single" w:sz="4" w:space="0" w:color="auto"/>
              <w:right w:val="single" w:sz="4" w:space="0" w:color="auto"/>
            </w:tcBorders>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По состоянию на отчетную дату и в течение отчетного периода лицом, заполняющим справку о доходах, открыто три счета.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В течение отчетного периода на счет "А" поступило 500 тыс. руб. Впоследствии со счета "А" на счета "Б" и "В" переведены денежные средства: 300 тыс. руб. и 100 тыс. руб. соответственно.</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В данном примере:</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 перераспределение (оборот) денежных средств по счетам составил 900 тыс. руб.;</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2) сумма денежных средств, поступивших на счета, - 500 тыс. руб.</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Таким образом, для целей определения необходимости заполнения </w:t>
            </w:r>
            <w:hyperlink r:id="rId238">
              <w:r w:rsidRPr="002136CE">
                <w:rPr>
                  <w:rFonts w:ascii="Times New Roman" w:hAnsi="Times New Roman" w:cs="Times New Roman"/>
                  <w:color w:val="0000FF"/>
                  <w:sz w:val="24"/>
                  <w:szCs w:val="24"/>
                </w:rPr>
                <w:t>графы</w:t>
              </w:r>
            </w:hyperlink>
            <w:r w:rsidRPr="002136CE">
              <w:rPr>
                <w:rFonts w:ascii="Times New Roman" w:hAnsi="Times New Roman" w:cs="Times New Roman"/>
                <w:sz w:val="24"/>
                <w:szCs w:val="24"/>
              </w:rPr>
              <w:t xml:space="preserve"> "Сумма поступивших на счет денежных средств (руб.)" раздела 4 справки необходимо сравнивать совокупный доход с 500 тыс. руб.</w:t>
            </w:r>
          </w:p>
        </w:tc>
      </w:tr>
      <w:tr w:rsidR="002136CE" w:rsidRPr="002136CE">
        <w:tc>
          <w:tcPr>
            <w:tcW w:w="9071" w:type="dxa"/>
            <w:tcBorders>
              <w:left w:val="single" w:sz="4" w:space="0" w:color="auto"/>
              <w:right w:val="single" w:sz="4" w:space="0" w:color="auto"/>
            </w:tcBorders>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По состоянию на отчетную дату и в течение отчетного периода лицом, заполняющим справку о доходах, открыто два счета.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В течение отчетного периода на счет "А" поступило 400 тыс. руб.; на счет "Б" - 300 тыс. руб.</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Сначала со счета "А" на счет "Б" переведены 200 тыс. руб., потом со счета "Б" на счет "А" - 500 тыс. руб.</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В данном примере:</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 перераспределение (оборот) денежных средств по счетам составил 1400 тыс. руб.;</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2) сумма денежных средств, поступивших на счета, - 700 тыс. руб.</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Таким образом, для целей определения необходимости заполнения </w:t>
            </w:r>
            <w:hyperlink r:id="rId239">
              <w:r w:rsidRPr="002136CE">
                <w:rPr>
                  <w:rFonts w:ascii="Times New Roman" w:hAnsi="Times New Roman" w:cs="Times New Roman"/>
                  <w:color w:val="0000FF"/>
                  <w:sz w:val="24"/>
                  <w:szCs w:val="24"/>
                </w:rPr>
                <w:t>графы</w:t>
              </w:r>
            </w:hyperlink>
            <w:r w:rsidRPr="002136CE">
              <w:rPr>
                <w:rFonts w:ascii="Times New Roman" w:hAnsi="Times New Roman" w:cs="Times New Roman"/>
                <w:sz w:val="24"/>
                <w:szCs w:val="24"/>
              </w:rPr>
              <w:t xml:space="preserve"> "Сумма поступивших на счет денежных средств (руб.)" раздела 4 справки необходимо сравнивать совокупный доход с 700 тыс. руб.</w:t>
            </w:r>
          </w:p>
        </w:tc>
      </w:tr>
      <w:tr w:rsidR="002136CE" w:rsidRPr="002136CE">
        <w:tc>
          <w:tcPr>
            <w:tcW w:w="9071" w:type="dxa"/>
            <w:tcBorders>
              <w:left w:val="single" w:sz="4" w:space="0" w:color="auto"/>
              <w:right w:val="single" w:sz="4" w:space="0" w:color="auto"/>
            </w:tcBorders>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По состоянию на отчетную дату и в течение отчетного периода лицом, заполняющим справку о доходах, открыто два счета.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lastRenderedPageBreak/>
              <w:t>В течение отчетного периода на счет "А" поступило 500 тыс. руб. Впоследствии со счета "А" в банкомате сняли 500 тыс. руб. и зачислили их также с помощью банкомата на счет "Б".</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В данном примере:</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 перераспределение (оборот) денежных средств по счетам составил 1000 тыс. руб.;</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2) сумма денежных средств, поступивших на счета, - 1000 тыс. руб.</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Таким образом, для целей определения необходимости заполнения </w:t>
            </w:r>
            <w:hyperlink r:id="rId240">
              <w:r w:rsidRPr="002136CE">
                <w:rPr>
                  <w:rFonts w:ascii="Times New Roman" w:hAnsi="Times New Roman" w:cs="Times New Roman"/>
                  <w:color w:val="0000FF"/>
                  <w:sz w:val="24"/>
                  <w:szCs w:val="24"/>
                </w:rPr>
                <w:t>графы</w:t>
              </w:r>
            </w:hyperlink>
            <w:r w:rsidRPr="002136CE">
              <w:rPr>
                <w:rFonts w:ascii="Times New Roman" w:hAnsi="Times New Roman" w:cs="Times New Roman"/>
                <w:sz w:val="24"/>
                <w:szCs w:val="24"/>
              </w:rPr>
              <w:t xml:space="preserve"> "Сумма поступивших на счет денежных средств (руб.)" раздела 4 справки необходимо сравнивать совокупный доход с 1000 тыс. руб.</w:t>
            </w:r>
          </w:p>
        </w:tc>
      </w:tr>
    </w:tbl>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4.13. Заполнение </w:t>
      </w:r>
      <w:hyperlink r:id="rId241">
        <w:r w:rsidRPr="002136CE">
          <w:rPr>
            <w:rFonts w:ascii="Times New Roman" w:hAnsi="Times New Roman" w:cs="Times New Roman"/>
            <w:color w:val="0000FF"/>
            <w:sz w:val="24"/>
            <w:szCs w:val="24"/>
          </w:rPr>
          <w:t>графы</w:t>
        </w:r>
      </w:hyperlink>
      <w:r w:rsidRPr="002136CE">
        <w:rPr>
          <w:rFonts w:ascii="Times New Roman" w:hAnsi="Times New Roman" w:cs="Times New Roman"/>
          <w:sz w:val="24"/>
          <w:szCs w:val="24"/>
        </w:rPr>
        <w:t xml:space="preserve"> "Сумма поступивших на счет денежных средств (руб.)" при отсутствии оснований не является нарушением.</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Совместный счет</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4.14. 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Кредитные карты, карты с овердрафтом, электронные средства платежа</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4.15. Банк (иная кредитная организация) выпускает следующие виды карт (таблица N 5):</w:t>
      </w:r>
    </w:p>
    <w:p w:rsidR="002136CE" w:rsidRPr="002136CE" w:rsidRDefault="002136CE" w:rsidP="002136CE">
      <w:pPr>
        <w:pStyle w:val="a3"/>
        <w:ind w:firstLine="284"/>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417"/>
        <w:gridCol w:w="7651"/>
      </w:tblGrid>
      <w:tr w:rsidR="002136CE" w:rsidRPr="002136CE">
        <w:tc>
          <w:tcPr>
            <w:tcW w:w="1417" w:type="dxa"/>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Расчетная (дебетовая)</w:t>
            </w:r>
          </w:p>
        </w:tc>
        <w:tc>
          <w:tcPr>
            <w:tcW w:w="7651" w:type="dxa"/>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2136CE" w:rsidRPr="002136CE">
        <w:tc>
          <w:tcPr>
            <w:tcW w:w="1417" w:type="dxa"/>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Кредитная</w:t>
            </w:r>
          </w:p>
        </w:tc>
        <w:tc>
          <w:tcPr>
            <w:tcW w:w="7651" w:type="dxa"/>
          </w:tcPr>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4.16. Расчетная (дебетовая) и кредитная карты, как правило, предполагают открытие и ведение банком (иной кредитной организацией) счета.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Стоит обратить внимание, что в настоящее время в рамках маркетинговых продуктов, иных программ повышения лояльности клиентам могут открываться банковские счета, которые могут предусматривать необходимость отражения сведений о них в настоящем </w:t>
      </w:r>
      <w:hyperlink r:id="rId242">
        <w:r w:rsidRPr="002136CE">
          <w:rPr>
            <w:rFonts w:ascii="Times New Roman" w:hAnsi="Times New Roman" w:cs="Times New Roman"/>
            <w:color w:val="0000FF"/>
            <w:sz w:val="24"/>
            <w:szCs w:val="24"/>
          </w:rPr>
          <w:t>разделе</w:t>
        </w:r>
      </w:hyperlink>
      <w:r w:rsidRPr="002136CE">
        <w:rPr>
          <w:rFonts w:ascii="Times New Roman" w:hAnsi="Times New Roman" w:cs="Times New Roman"/>
          <w:sz w:val="24"/>
          <w:szCs w:val="24"/>
        </w:rPr>
        <w:t xml:space="preserve"> справки.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lastRenderedPageBreak/>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hyperlink r:id="rId243">
        <w:r w:rsidRPr="002136CE">
          <w:rPr>
            <w:rFonts w:ascii="Times New Roman" w:hAnsi="Times New Roman" w:cs="Times New Roman"/>
            <w:color w:val="0000FF"/>
            <w:sz w:val="24"/>
            <w:szCs w:val="24"/>
          </w:rPr>
          <w:t>https://www.nalog.ru/rn77/related_activities/accounting/bank_account/</w:t>
        </w:r>
      </w:hyperlink>
      <w:r w:rsidRPr="002136CE">
        <w:rPr>
          <w:rFonts w:ascii="Times New Roman" w:hAnsi="Times New Roman" w:cs="Times New Roman"/>
          <w:sz w:val="24"/>
          <w:szCs w:val="24"/>
        </w:rPr>
        <w:t>.</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В случае наличия различий в информации о банковских счетах, представленных ФНС России, и в соответствии с </w:t>
      </w:r>
      <w:hyperlink r:id="rId244">
        <w:r w:rsidRPr="002136CE">
          <w:rPr>
            <w:rFonts w:ascii="Times New Roman" w:hAnsi="Times New Roman" w:cs="Times New Roman"/>
            <w:color w:val="0000FF"/>
            <w:sz w:val="24"/>
            <w:szCs w:val="24"/>
          </w:rPr>
          <w:t>Указанием</w:t>
        </w:r>
      </w:hyperlink>
      <w:r w:rsidRPr="002136CE">
        <w:rPr>
          <w:rFonts w:ascii="Times New Roman" w:hAnsi="Times New Roman" w:cs="Times New Roman"/>
          <w:sz w:val="24"/>
          <w:szCs w:val="24"/>
        </w:rPr>
        <w:t xml:space="preserve"> Банка России N 5798-У банком (иной кредитной организацией) приоритет рекомендуется отдавать информации, полученной в рамках Указания Банка России N 5798-У.</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4.17. В случае если предоставленный кредит (израсходованный овердрафт) по расчетной (дебетовой) карте равен или превышает 500 тыс. рублей, то возникшее в связи с этим обязательство финансового характера необходимо указать в </w:t>
      </w:r>
      <w:hyperlink r:id="rId245">
        <w:r w:rsidRPr="002136CE">
          <w:rPr>
            <w:rFonts w:ascii="Times New Roman" w:hAnsi="Times New Roman" w:cs="Times New Roman"/>
            <w:color w:val="0000FF"/>
            <w:sz w:val="24"/>
            <w:szCs w:val="24"/>
          </w:rPr>
          <w:t>подразделе 6.2</w:t>
        </w:r>
      </w:hyperlink>
      <w:r w:rsidRPr="002136CE">
        <w:rPr>
          <w:rFonts w:ascii="Times New Roman" w:hAnsi="Times New Roman" w:cs="Times New Roman"/>
          <w:sz w:val="24"/>
          <w:szCs w:val="24"/>
        </w:rPr>
        <w:t xml:space="preserve"> справки.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4.18. В случае если расходный лимит кредитной карты равен или превышает 500 тыс. рублей, то возникшее в связи с этим обязательство финансового характера, равное или превышающее 500 тыс. рублей, необходимо указать в </w:t>
      </w:r>
      <w:hyperlink r:id="rId246">
        <w:r w:rsidRPr="002136CE">
          <w:rPr>
            <w:rFonts w:ascii="Times New Roman" w:hAnsi="Times New Roman" w:cs="Times New Roman"/>
            <w:color w:val="0000FF"/>
            <w:sz w:val="24"/>
            <w:szCs w:val="24"/>
          </w:rPr>
          <w:t>подразделе 6.2 раздела 6</w:t>
        </w:r>
      </w:hyperlink>
      <w:r w:rsidRPr="002136CE">
        <w:rPr>
          <w:rFonts w:ascii="Times New Roman" w:hAnsi="Times New Roman" w:cs="Times New Roman"/>
          <w:sz w:val="24"/>
          <w:szCs w:val="24"/>
        </w:rPr>
        <w:t xml:space="preserve"> справки.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4.19. 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4.20. При отсутствии на отчетную дату денежных средств на счете, к которому эмитирована (выпущена) расчетная или кредитная карта, и наличии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нулю ("0").</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4.21. В данном </w:t>
      </w:r>
      <w:hyperlink r:id="rId247">
        <w:r w:rsidRPr="002136CE">
          <w:rPr>
            <w:rFonts w:ascii="Times New Roman" w:hAnsi="Times New Roman" w:cs="Times New Roman"/>
            <w:color w:val="0000FF"/>
            <w:sz w:val="24"/>
            <w:szCs w:val="24"/>
          </w:rPr>
          <w:t>разделе</w:t>
        </w:r>
      </w:hyperlink>
      <w:r w:rsidRPr="002136CE">
        <w:rPr>
          <w:rFonts w:ascii="Times New Roman" w:hAnsi="Times New Roman" w:cs="Times New Roman"/>
          <w:sz w:val="24"/>
          <w:szCs w:val="24"/>
        </w:rPr>
        <w:t xml:space="preserve"> не указываются:</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счета, связанные с учетом задолженности и платежей за услуги мобильной связи, жилищно-коммунальные услуги посредством использования технологий дистанционного банковского обслуживания;</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 сведения об участии в программе государственного софинансирования пенсии, действующей в соответствии с Федеральным </w:t>
      </w:r>
      <w:hyperlink r:id="rId248">
        <w:r w:rsidRPr="002136CE">
          <w:rPr>
            <w:rFonts w:ascii="Times New Roman" w:hAnsi="Times New Roman" w:cs="Times New Roman"/>
            <w:color w:val="0000FF"/>
            <w:sz w:val="24"/>
            <w:szCs w:val="24"/>
          </w:rPr>
          <w:t>законом</w:t>
        </w:r>
      </w:hyperlink>
      <w:r w:rsidRPr="002136CE">
        <w:rPr>
          <w:rFonts w:ascii="Times New Roman" w:hAnsi="Times New Roman" w:cs="Times New Roman"/>
          <w:sz w:val="24"/>
          <w:szCs w:val="24"/>
        </w:rPr>
        <w:t xml:space="preserve"> от 30 апреля 2008 года N 56-ФЗ "О дополнительных страховых взносах на накопительную часть трудовой пенсии и государственной поддержке формирования пенсионных накоплений";</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 сведения о заключении договора долгосрочных сбережений в соответствии с Федеральным </w:t>
      </w:r>
      <w:hyperlink r:id="rId249">
        <w:r w:rsidRPr="002136CE">
          <w:rPr>
            <w:rFonts w:ascii="Times New Roman" w:hAnsi="Times New Roman" w:cs="Times New Roman"/>
            <w:color w:val="0000FF"/>
            <w:sz w:val="24"/>
            <w:szCs w:val="24"/>
          </w:rPr>
          <w:t>законом</w:t>
        </w:r>
      </w:hyperlink>
      <w:r w:rsidRPr="002136CE">
        <w:rPr>
          <w:rFonts w:ascii="Times New Roman" w:hAnsi="Times New Roman" w:cs="Times New Roman"/>
          <w:sz w:val="24"/>
          <w:szCs w:val="24"/>
        </w:rPr>
        <w:t xml:space="preserve"> от 7 мая 1998 г. N 75-ФЗ "О негосударственных пенсионных фондах";</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электронные средства платежа, в том числе "электронные кошельки" (например, "ЮMoney", карта OZON и др.), клиентские карты для совершения покупок в информационно-телекоммуникационной сети "Интернет" (при этом рекомендуется удостовериться, что счет в банке (иной кредитной организации) не открывался).</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Под электронным средством платежа в соответствии с </w:t>
      </w:r>
      <w:hyperlink r:id="rId250">
        <w:r w:rsidRPr="002136CE">
          <w:rPr>
            <w:rFonts w:ascii="Times New Roman" w:hAnsi="Times New Roman" w:cs="Times New Roman"/>
            <w:color w:val="0000FF"/>
            <w:sz w:val="24"/>
            <w:szCs w:val="24"/>
          </w:rPr>
          <w:t>пунктом 19 статьи 3</w:t>
        </w:r>
      </w:hyperlink>
      <w:r w:rsidRPr="002136CE">
        <w:rPr>
          <w:rFonts w:ascii="Times New Roman" w:hAnsi="Times New Roman" w:cs="Times New Roman"/>
          <w:sz w:val="24"/>
          <w:szCs w:val="24"/>
        </w:rPr>
        <w:t xml:space="preserve"> Федерального закона от 27 июня 2011 года N 161-ФЗ "О национальной платежной системе" понимаются 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В применимой информации, представляемой ФНС России, могут указываться электронные средства платежа (ЭСП), но это не требует их отражения в </w:t>
      </w:r>
      <w:hyperlink r:id="rId251">
        <w:r w:rsidRPr="002136CE">
          <w:rPr>
            <w:rFonts w:ascii="Times New Roman" w:hAnsi="Times New Roman" w:cs="Times New Roman"/>
            <w:color w:val="0000FF"/>
            <w:sz w:val="24"/>
            <w:szCs w:val="24"/>
          </w:rPr>
          <w:t>разделе 4</w:t>
        </w:r>
      </w:hyperlink>
      <w:r w:rsidRPr="002136CE">
        <w:rPr>
          <w:rFonts w:ascii="Times New Roman" w:hAnsi="Times New Roman" w:cs="Times New Roman"/>
          <w:sz w:val="24"/>
          <w:szCs w:val="24"/>
        </w:rPr>
        <w:t xml:space="preserve"> справки.</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Отзыв лицензии у кредитной организации</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lastRenderedPageBreak/>
        <w:t xml:space="preserve">4.22. 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w:t>
      </w:r>
      <w:hyperlink r:id="rId252">
        <w:r w:rsidRPr="002136CE">
          <w:rPr>
            <w:rFonts w:ascii="Times New Roman" w:hAnsi="Times New Roman" w:cs="Times New Roman"/>
            <w:color w:val="0000FF"/>
            <w:sz w:val="24"/>
            <w:szCs w:val="24"/>
          </w:rPr>
          <w:t>Указания</w:t>
        </w:r>
      </w:hyperlink>
      <w:r w:rsidRPr="002136CE">
        <w:rPr>
          <w:rFonts w:ascii="Times New Roman" w:hAnsi="Times New Roman" w:cs="Times New Roman"/>
          <w:sz w:val="24"/>
          <w:szCs w:val="24"/>
        </w:rPr>
        <w:t xml:space="preserve"> Банка России N 5798-У.</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Ликвидация кредитной организации</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4.23. Ликвидация кредитной организации свидетельствует о закрытии счета в данной кредитной организации.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4.24. 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по результатам реорганизации, в рамках </w:t>
      </w:r>
      <w:hyperlink r:id="rId253">
        <w:r w:rsidRPr="002136CE">
          <w:rPr>
            <w:rFonts w:ascii="Times New Roman" w:hAnsi="Times New Roman" w:cs="Times New Roman"/>
            <w:color w:val="0000FF"/>
            <w:sz w:val="24"/>
            <w:szCs w:val="24"/>
          </w:rPr>
          <w:t>Указания</w:t>
        </w:r>
      </w:hyperlink>
      <w:r w:rsidRPr="002136CE">
        <w:rPr>
          <w:rFonts w:ascii="Times New Roman" w:hAnsi="Times New Roman" w:cs="Times New Roman"/>
          <w:sz w:val="24"/>
          <w:szCs w:val="24"/>
        </w:rPr>
        <w:t xml:space="preserve"> Банка России N 5798-У.</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Раздел 5. Сведения о ценных бумагах</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В данном </w:t>
      </w:r>
      <w:hyperlink r:id="rId254">
        <w:r w:rsidRPr="002136CE">
          <w:rPr>
            <w:rFonts w:ascii="Times New Roman" w:hAnsi="Times New Roman" w:cs="Times New Roman"/>
            <w:color w:val="0000FF"/>
            <w:sz w:val="24"/>
            <w:szCs w:val="24"/>
          </w:rPr>
          <w:t>разделе</w:t>
        </w:r>
      </w:hyperlink>
      <w:r w:rsidRPr="002136CE">
        <w:rPr>
          <w:rFonts w:ascii="Times New Roman" w:hAnsi="Times New Roman" w:cs="Times New Roman"/>
          <w:sz w:val="24"/>
          <w:szCs w:val="24"/>
        </w:rPr>
        <w:t xml:space="preserve"> справки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"Сведения о доходах" (</w:t>
      </w:r>
      <w:hyperlink r:id="rId255">
        <w:r w:rsidRPr="002136CE">
          <w:rPr>
            <w:rFonts w:ascii="Times New Roman" w:hAnsi="Times New Roman" w:cs="Times New Roman"/>
            <w:color w:val="0000FF"/>
            <w:sz w:val="24"/>
            <w:szCs w:val="24"/>
          </w:rPr>
          <w:t>строка 5</w:t>
        </w:r>
      </w:hyperlink>
      <w:r w:rsidRPr="002136CE">
        <w:rPr>
          <w:rFonts w:ascii="Times New Roman" w:hAnsi="Times New Roman" w:cs="Times New Roman"/>
          <w:sz w:val="24"/>
          <w:szCs w:val="24"/>
        </w:rPr>
        <w:t xml:space="preserve"> "Доход от ценных бумаг и долей участия в коммерческих организациях").</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Государственный сертификат на материнский (семейный) капитал не является ценной бумагой и не подлежит указанию в </w:t>
      </w:r>
      <w:hyperlink r:id="rId256">
        <w:r w:rsidRPr="002136CE">
          <w:rPr>
            <w:rFonts w:ascii="Times New Roman" w:hAnsi="Times New Roman" w:cs="Times New Roman"/>
            <w:color w:val="0000FF"/>
            <w:sz w:val="24"/>
            <w:szCs w:val="24"/>
          </w:rPr>
          <w:t>разделе 5</w:t>
        </w:r>
      </w:hyperlink>
      <w:r w:rsidRPr="002136CE">
        <w:rPr>
          <w:rFonts w:ascii="Times New Roman" w:hAnsi="Times New Roman" w:cs="Times New Roman"/>
          <w:sz w:val="24"/>
          <w:szCs w:val="24"/>
        </w:rPr>
        <w:t xml:space="preserve"> справки.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собственником которых является лицо, представляющее сведения о доходах, его супруга (супруг) или несовершеннолетние дети, также подлежат отражению в </w:t>
      </w:r>
      <w:hyperlink r:id="rId257">
        <w:r w:rsidRPr="002136CE">
          <w:rPr>
            <w:rFonts w:ascii="Times New Roman" w:hAnsi="Times New Roman" w:cs="Times New Roman"/>
            <w:color w:val="0000FF"/>
            <w:sz w:val="24"/>
            <w:szCs w:val="24"/>
          </w:rPr>
          <w:t>подразделе 5.1</w:t>
        </w:r>
      </w:hyperlink>
      <w:r w:rsidRPr="002136CE">
        <w:rPr>
          <w:rFonts w:ascii="Times New Roman" w:hAnsi="Times New Roman" w:cs="Times New Roman"/>
          <w:sz w:val="24"/>
          <w:szCs w:val="24"/>
        </w:rPr>
        <w:t xml:space="preserve"> или </w:t>
      </w:r>
      <w:hyperlink r:id="rId258">
        <w:r w:rsidRPr="002136CE">
          <w:rPr>
            <w:rFonts w:ascii="Times New Roman" w:hAnsi="Times New Roman" w:cs="Times New Roman"/>
            <w:color w:val="0000FF"/>
            <w:sz w:val="24"/>
            <w:szCs w:val="24"/>
          </w:rPr>
          <w:t>5.2</w:t>
        </w:r>
      </w:hyperlink>
      <w:r w:rsidRPr="002136CE">
        <w:rPr>
          <w:rFonts w:ascii="Times New Roman" w:hAnsi="Times New Roman" w:cs="Times New Roman"/>
          <w:sz w:val="24"/>
          <w:szCs w:val="24"/>
        </w:rPr>
        <w:t xml:space="preserve"> соответственно.</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В соответствии с </w:t>
      </w:r>
      <w:hyperlink r:id="rId259">
        <w:r w:rsidRPr="002136CE">
          <w:rPr>
            <w:rFonts w:ascii="Times New Roman" w:hAnsi="Times New Roman" w:cs="Times New Roman"/>
            <w:color w:val="0000FF"/>
            <w:sz w:val="24"/>
            <w:szCs w:val="24"/>
          </w:rPr>
          <w:t>пунктом 1 статьи 1012</w:t>
        </w:r>
      </w:hyperlink>
      <w:r w:rsidRPr="002136CE">
        <w:rPr>
          <w:rFonts w:ascii="Times New Roman" w:hAnsi="Times New Roman" w:cs="Times New Roman"/>
          <w:sz w:val="24"/>
          <w:szCs w:val="24"/>
        </w:rPr>
        <w:t xml:space="preserve"> ГК РФ передача ценных бумаг в доверительное управление не влечет перехода права собственности на него к доверительному управляющему. В связи с этим переданные в доверительное управление ценные бумаги подлежат отражению в </w:t>
      </w:r>
      <w:hyperlink r:id="rId260">
        <w:r w:rsidRPr="002136CE">
          <w:rPr>
            <w:rFonts w:ascii="Times New Roman" w:hAnsi="Times New Roman" w:cs="Times New Roman"/>
            <w:color w:val="0000FF"/>
            <w:sz w:val="24"/>
            <w:szCs w:val="24"/>
          </w:rPr>
          <w:t>разделе 5</w:t>
        </w:r>
      </w:hyperlink>
      <w:r w:rsidRPr="002136CE">
        <w:rPr>
          <w:rFonts w:ascii="Times New Roman" w:hAnsi="Times New Roman" w:cs="Times New Roman"/>
          <w:sz w:val="24"/>
          <w:szCs w:val="24"/>
        </w:rPr>
        <w:t xml:space="preserve"> справки.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Отдельная информация, необходимая для заполнения </w:t>
      </w:r>
      <w:hyperlink r:id="rId261">
        <w:r w:rsidRPr="002136CE">
          <w:rPr>
            <w:rFonts w:ascii="Times New Roman" w:hAnsi="Times New Roman" w:cs="Times New Roman"/>
            <w:color w:val="0000FF"/>
            <w:sz w:val="24"/>
            <w:szCs w:val="24"/>
          </w:rPr>
          <w:t>раздела 5</w:t>
        </w:r>
      </w:hyperlink>
      <w:r w:rsidRPr="002136CE">
        <w:rPr>
          <w:rFonts w:ascii="Times New Roman" w:hAnsi="Times New Roman" w:cs="Times New Roman"/>
          <w:sz w:val="24"/>
          <w:szCs w:val="24"/>
        </w:rPr>
        <w:t xml:space="preserve"> справки, может быть получена в рамках </w:t>
      </w:r>
      <w:hyperlink r:id="rId262">
        <w:r w:rsidRPr="002136CE">
          <w:rPr>
            <w:rFonts w:ascii="Times New Roman" w:hAnsi="Times New Roman" w:cs="Times New Roman"/>
            <w:color w:val="0000FF"/>
            <w:sz w:val="24"/>
            <w:szCs w:val="24"/>
          </w:rPr>
          <w:t>Указания</w:t>
        </w:r>
      </w:hyperlink>
      <w:r w:rsidRPr="002136CE">
        <w:rPr>
          <w:rFonts w:ascii="Times New Roman" w:hAnsi="Times New Roman" w:cs="Times New Roman"/>
          <w:sz w:val="24"/>
          <w:szCs w:val="24"/>
        </w:rPr>
        <w:t xml:space="preserve"> Банка России N 5798-У. При этом необходимо учитывать, что самостоятельные юридические лица, входящие в так называемую группу компаний, могут не обладать единой базой данных и в связи с этим потребуется обращаться в несколько применимых юридических лиц.</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Также при отсутствии информации в отношении отдельных граф организация в соответствии с </w:t>
      </w:r>
      <w:hyperlink r:id="rId263">
        <w:r w:rsidRPr="002136CE">
          <w:rPr>
            <w:rFonts w:ascii="Times New Roman" w:hAnsi="Times New Roman" w:cs="Times New Roman"/>
            <w:color w:val="0000FF"/>
            <w:sz w:val="24"/>
            <w:szCs w:val="24"/>
          </w:rPr>
          <w:t>Указанием</w:t>
        </w:r>
      </w:hyperlink>
      <w:r w:rsidRPr="002136CE">
        <w:rPr>
          <w:rFonts w:ascii="Times New Roman" w:hAnsi="Times New Roman" w:cs="Times New Roman"/>
          <w:sz w:val="24"/>
          <w:szCs w:val="24"/>
        </w:rPr>
        <w:t xml:space="preserve"> Банка России N 5798-У проставляет прочерк. При этом данное обстоятельство не свидетельствует об отсутствии указанной информации в целом, а характеризует исключительно тот факт, что организация, в которую обратились, данной информацией не располагает и в связи с этим необходимо обратиться в другую организацию.</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Подраздел 5.1. Акции и иное участие в коммерческих</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организациях и фондах</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5.1.1. В соответствии с Федеральным </w:t>
      </w:r>
      <w:hyperlink r:id="rId264">
        <w:r w:rsidRPr="002136CE">
          <w:rPr>
            <w:rFonts w:ascii="Times New Roman" w:hAnsi="Times New Roman" w:cs="Times New Roman"/>
            <w:color w:val="0000FF"/>
            <w:sz w:val="24"/>
            <w:szCs w:val="24"/>
          </w:rPr>
          <w:t>законом</w:t>
        </w:r>
      </w:hyperlink>
      <w:r w:rsidRPr="002136CE">
        <w:rPr>
          <w:rFonts w:ascii="Times New Roman" w:hAnsi="Times New Roman" w:cs="Times New Roman"/>
          <w:sz w:val="24"/>
          <w:szCs w:val="24"/>
        </w:rPr>
        <w:t xml:space="preserve"> от 22 апреля 1996 года N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w:t>
      </w:r>
    </w:p>
    <w:p w:rsidR="002136CE" w:rsidRPr="002136CE" w:rsidRDefault="002136CE" w:rsidP="002136CE">
      <w:pPr>
        <w:pStyle w:val="a3"/>
        <w:ind w:firstLine="284"/>
        <w:jc w:val="both"/>
        <w:rPr>
          <w:rFonts w:ascii="Times New Roman" w:hAnsi="Times New Roman" w:cs="Times New Roman"/>
          <w:sz w:val="24"/>
          <w:szCs w:val="24"/>
        </w:rPr>
      </w:pPr>
      <w:bookmarkStart w:id="15" w:name="P731"/>
      <w:bookmarkEnd w:id="15"/>
      <w:r w:rsidRPr="002136CE">
        <w:rPr>
          <w:rFonts w:ascii="Times New Roman" w:hAnsi="Times New Roman" w:cs="Times New Roman"/>
          <w:sz w:val="24"/>
          <w:szCs w:val="24"/>
        </w:rPr>
        <w:t xml:space="preserve">5.1.2. В </w:t>
      </w:r>
      <w:hyperlink r:id="rId265">
        <w:r w:rsidRPr="002136CE">
          <w:rPr>
            <w:rFonts w:ascii="Times New Roman" w:hAnsi="Times New Roman" w:cs="Times New Roman"/>
            <w:color w:val="0000FF"/>
            <w:sz w:val="24"/>
            <w:szCs w:val="24"/>
          </w:rPr>
          <w:t>графе</w:t>
        </w:r>
      </w:hyperlink>
      <w:r w:rsidRPr="002136CE">
        <w:rPr>
          <w:rFonts w:ascii="Times New Roman" w:hAnsi="Times New Roman" w:cs="Times New Roman"/>
          <w:sz w:val="24"/>
          <w:szCs w:val="24"/>
        </w:rPr>
        <w:t xml:space="preserve"> "Наименование и организационно-правовая форма организации"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и др.).</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В случае если лицо, обязанное подавать сведения о доходах, расходах, об имуществе и обязательствах имущественного характера, его супруга (супруг), несовершеннолетние дети являются учредителями организации, то данную информацию также необходимо отразить.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w:t>
      </w:r>
    </w:p>
    <w:p w:rsidR="002136CE" w:rsidRPr="002136CE" w:rsidRDefault="002136CE" w:rsidP="002136CE">
      <w:pPr>
        <w:pStyle w:val="a3"/>
        <w:ind w:firstLine="284"/>
        <w:jc w:val="both"/>
        <w:rPr>
          <w:rFonts w:ascii="Times New Roman" w:hAnsi="Times New Roman" w:cs="Times New Roman"/>
          <w:sz w:val="24"/>
          <w:szCs w:val="24"/>
        </w:rPr>
      </w:pPr>
      <w:bookmarkStart w:id="16" w:name="P733"/>
      <w:bookmarkEnd w:id="16"/>
      <w:r w:rsidRPr="002136CE">
        <w:rPr>
          <w:rFonts w:ascii="Times New Roman" w:hAnsi="Times New Roman" w:cs="Times New Roman"/>
          <w:sz w:val="24"/>
          <w:szCs w:val="24"/>
        </w:rPr>
        <w:t xml:space="preserve">5.1.3. В </w:t>
      </w:r>
      <w:hyperlink r:id="rId266">
        <w:r w:rsidRPr="002136CE">
          <w:rPr>
            <w:rFonts w:ascii="Times New Roman" w:hAnsi="Times New Roman" w:cs="Times New Roman"/>
            <w:color w:val="0000FF"/>
            <w:sz w:val="24"/>
            <w:szCs w:val="24"/>
          </w:rPr>
          <w:t>графе</w:t>
        </w:r>
      </w:hyperlink>
      <w:r w:rsidRPr="002136CE">
        <w:rPr>
          <w:rFonts w:ascii="Times New Roman" w:hAnsi="Times New Roman" w:cs="Times New Roman"/>
          <w:sz w:val="24"/>
          <w:szCs w:val="24"/>
        </w:rPr>
        <w:t xml:space="preserve"> "Место нахождения"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 в соответствии с применимыми документами (без произвольной транслитерации).</w:t>
      </w:r>
    </w:p>
    <w:p w:rsidR="002136CE" w:rsidRPr="002136CE" w:rsidRDefault="002136CE" w:rsidP="002136CE">
      <w:pPr>
        <w:pStyle w:val="a3"/>
        <w:ind w:firstLine="284"/>
        <w:jc w:val="both"/>
        <w:rPr>
          <w:rFonts w:ascii="Times New Roman" w:hAnsi="Times New Roman" w:cs="Times New Roman"/>
          <w:sz w:val="24"/>
          <w:szCs w:val="24"/>
        </w:rPr>
      </w:pPr>
      <w:bookmarkStart w:id="17" w:name="P734"/>
      <w:bookmarkEnd w:id="17"/>
      <w:r w:rsidRPr="002136CE">
        <w:rPr>
          <w:rFonts w:ascii="Times New Roman" w:hAnsi="Times New Roman" w:cs="Times New Roman"/>
          <w:sz w:val="24"/>
          <w:szCs w:val="24"/>
        </w:rPr>
        <w:t>5.1.4.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размещены на его официальном сайте (</w:t>
      </w:r>
      <w:hyperlink r:id="rId267">
        <w:r w:rsidRPr="002136CE">
          <w:rPr>
            <w:rFonts w:ascii="Times New Roman" w:hAnsi="Times New Roman" w:cs="Times New Roman"/>
            <w:color w:val="0000FF"/>
            <w:sz w:val="24"/>
            <w:szCs w:val="24"/>
          </w:rPr>
          <w:t>https://www.cbr.ru/currency_base/daily/</w:t>
        </w:r>
      </w:hyperlink>
      <w:r w:rsidRPr="002136CE">
        <w:rPr>
          <w:rFonts w:ascii="Times New Roman" w:hAnsi="Times New Roman" w:cs="Times New Roman"/>
          <w:sz w:val="24"/>
          <w:szCs w:val="24"/>
        </w:rPr>
        <w:t>).</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5.1.5. Если законодательством не предусмотрено формирование уставного капитала, то указывается "0 руб.".</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rsidR="002136CE" w:rsidRPr="002136CE" w:rsidRDefault="002136CE" w:rsidP="002136CE">
      <w:pPr>
        <w:pStyle w:val="a3"/>
        <w:ind w:firstLine="284"/>
        <w:jc w:val="both"/>
        <w:rPr>
          <w:rFonts w:ascii="Times New Roman" w:hAnsi="Times New Roman" w:cs="Times New Roman"/>
          <w:sz w:val="24"/>
          <w:szCs w:val="24"/>
        </w:rPr>
      </w:pPr>
      <w:bookmarkStart w:id="18" w:name="P737"/>
      <w:bookmarkEnd w:id="18"/>
      <w:r w:rsidRPr="002136CE">
        <w:rPr>
          <w:rFonts w:ascii="Times New Roman" w:hAnsi="Times New Roman" w:cs="Times New Roman"/>
          <w:sz w:val="24"/>
          <w:szCs w:val="24"/>
        </w:rPr>
        <w:t>5.1.6.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5.1.7. В СПО "Справки БК" предусмотрена графа "Общая стоимость (руб.)",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Для значений, выраженных в иностранной валюте, стоимость указывается в рублях по курсу Банка России на отчетную дату.</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Данное поле может не отображаться в распечатанной справке, но его заполнение является необходимым для корректного отображения в </w:t>
      </w:r>
      <w:hyperlink r:id="rId268">
        <w:r w:rsidRPr="002136CE">
          <w:rPr>
            <w:rFonts w:ascii="Times New Roman" w:hAnsi="Times New Roman" w:cs="Times New Roman"/>
            <w:color w:val="0000FF"/>
            <w:sz w:val="24"/>
            <w:szCs w:val="24"/>
          </w:rPr>
          <w:t>разделе 5</w:t>
        </w:r>
      </w:hyperlink>
      <w:r w:rsidRPr="002136CE">
        <w:rPr>
          <w:rFonts w:ascii="Times New Roman" w:hAnsi="Times New Roman" w:cs="Times New Roman"/>
          <w:sz w:val="24"/>
          <w:szCs w:val="24"/>
        </w:rPr>
        <w:t xml:space="preserve"> 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разделу 5 справки.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5.1.8. В </w:t>
      </w:r>
      <w:hyperlink r:id="rId269">
        <w:r w:rsidRPr="002136CE">
          <w:rPr>
            <w:rFonts w:ascii="Times New Roman" w:hAnsi="Times New Roman" w:cs="Times New Roman"/>
            <w:color w:val="0000FF"/>
            <w:sz w:val="24"/>
            <w:szCs w:val="24"/>
          </w:rPr>
          <w:t>графе</w:t>
        </w:r>
      </w:hyperlink>
      <w:r w:rsidRPr="002136CE">
        <w:rPr>
          <w:rFonts w:ascii="Times New Roman" w:hAnsi="Times New Roman" w:cs="Times New Roman"/>
          <w:sz w:val="24"/>
          <w:szCs w:val="24"/>
        </w:rPr>
        <w:t xml:space="preserve"> "Основание участия" указывается основание приобретения доли участия (учредительный договор, приватизация, покупка, мена, дарение, наследование и др.),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w:t>
      </w:r>
      <w:r w:rsidRPr="002136CE">
        <w:rPr>
          <w:rFonts w:ascii="Times New Roman" w:hAnsi="Times New Roman" w:cs="Times New Roman"/>
          <w:sz w:val="24"/>
          <w:szCs w:val="24"/>
        </w:rPr>
        <w:lastRenderedPageBreak/>
        <w:t>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депозитариями или держателями реестра соответственно, является запись по таким счетам. Подтверждением внесения записи по указанным счетам является выписка по счету депо или лицевому счету, выдаваемая депозитарием или держателем реестра соответственно.</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w:t>
      </w:r>
      <w:hyperlink r:id="rId270">
        <w:r w:rsidRPr="002136CE">
          <w:rPr>
            <w:rFonts w:ascii="Times New Roman" w:hAnsi="Times New Roman" w:cs="Times New Roman"/>
            <w:color w:val="0000FF"/>
            <w:sz w:val="24"/>
            <w:szCs w:val="24"/>
          </w:rPr>
          <w:t>графе</w:t>
        </w:r>
      </w:hyperlink>
      <w:r w:rsidRPr="002136CE">
        <w:rPr>
          <w:rFonts w:ascii="Times New Roman" w:hAnsi="Times New Roman" w:cs="Times New Roman"/>
          <w:sz w:val="24"/>
          <w:szCs w:val="24"/>
        </w:rPr>
        <w:t xml:space="preserve"> "Основание участия" указывается "приобретено на организованных торгах", а также дата приобретения.</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Подраздел 5.2. Иные ценные бумаги</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5.2.1. В </w:t>
      </w:r>
      <w:hyperlink r:id="rId271">
        <w:r w:rsidRPr="002136CE">
          <w:rPr>
            <w:rFonts w:ascii="Times New Roman" w:hAnsi="Times New Roman" w:cs="Times New Roman"/>
            <w:color w:val="0000FF"/>
            <w:sz w:val="24"/>
            <w:szCs w:val="24"/>
          </w:rPr>
          <w:t>подразделе 5.2 раздела 5</w:t>
        </w:r>
      </w:hyperlink>
      <w:r w:rsidRPr="002136CE">
        <w:rPr>
          <w:rFonts w:ascii="Times New Roman" w:hAnsi="Times New Roman" w:cs="Times New Roman"/>
          <w:sz w:val="24"/>
          <w:szCs w:val="24"/>
        </w:rPr>
        <w:t xml:space="preserve"> справки указываются все ценные бумаги по видам (облигации, векселя и др.), за исключением акций, указанных в </w:t>
      </w:r>
      <w:hyperlink r:id="rId272">
        <w:r w:rsidRPr="002136CE">
          <w:rPr>
            <w:rFonts w:ascii="Times New Roman" w:hAnsi="Times New Roman" w:cs="Times New Roman"/>
            <w:color w:val="0000FF"/>
            <w:sz w:val="24"/>
            <w:szCs w:val="24"/>
          </w:rPr>
          <w:t>подразделе 5.1 раздела 5</w:t>
        </w:r>
      </w:hyperlink>
      <w:r w:rsidRPr="002136CE">
        <w:rPr>
          <w:rFonts w:ascii="Times New Roman" w:hAnsi="Times New Roman" w:cs="Times New Roman"/>
          <w:sz w:val="24"/>
          <w:szCs w:val="24"/>
        </w:rPr>
        <w:t xml:space="preserve"> справки.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Доход, полученный в виде процентов при погашении сберегательного сертификата, подлежит указанию в разделе 1 "Сведения о доходах" в </w:t>
      </w:r>
      <w:hyperlink r:id="rId273">
        <w:r w:rsidRPr="002136CE">
          <w:rPr>
            <w:rFonts w:ascii="Times New Roman" w:hAnsi="Times New Roman" w:cs="Times New Roman"/>
            <w:color w:val="0000FF"/>
            <w:sz w:val="24"/>
            <w:szCs w:val="24"/>
          </w:rPr>
          <w:t>строке 5</w:t>
        </w:r>
      </w:hyperlink>
      <w:r w:rsidRPr="002136CE">
        <w:rPr>
          <w:rFonts w:ascii="Times New Roman" w:hAnsi="Times New Roman" w:cs="Times New Roman"/>
          <w:sz w:val="24"/>
          <w:szCs w:val="24"/>
        </w:rPr>
        <w:t xml:space="preserve"> "Доход от ценных бумаг и долей участия в коммерческих организациях", при невозможности его указания в данной строке он может быть отражен в </w:t>
      </w:r>
      <w:hyperlink r:id="rId274">
        <w:r w:rsidRPr="002136CE">
          <w:rPr>
            <w:rFonts w:ascii="Times New Roman" w:hAnsi="Times New Roman" w:cs="Times New Roman"/>
            <w:color w:val="0000FF"/>
            <w:sz w:val="24"/>
            <w:szCs w:val="24"/>
          </w:rPr>
          <w:t>строке 6</w:t>
        </w:r>
      </w:hyperlink>
      <w:r w:rsidRPr="002136CE">
        <w:rPr>
          <w:rFonts w:ascii="Times New Roman" w:hAnsi="Times New Roman" w:cs="Times New Roman"/>
          <w:sz w:val="24"/>
          <w:szCs w:val="24"/>
        </w:rPr>
        <w:t xml:space="preserve"> "Иные доходы".</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5.2.2. В </w:t>
      </w:r>
      <w:hyperlink r:id="rId275">
        <w:r w:rsidRPr="002136CE">
          <w:rPr>
            <w:rFonts w:ascii="Times New Roman" w:hAnsi="Times New Roman" w:cs="Times New Roman"/>
            <w:color w:val="0000FF"/>
            <w:sz w:val="24"/>
            <w:szCs w:val="24"/>
          </w:rPr>
          <w:t>графе</w:t>
        </w:r>
      </w:hyperlink>
      <w:r w:rsidRPr="002136CE">
        <w:rPr>
          <w:rFonts w:ascii="Times New Roman" w:hAnsi="Times New Roman" w:cs="Times New Roman"/>
          <w:sz w:val="24"/>
          <w:szCs w:val="24"/>
        </w:rPr>
        <w:t xml:space="preserve"> "Номинальная величина обязательства (руб.)" отражается информация о цене, которая определена эмитентом при выпуске ценной бумаги. В данной графе указывается номинальная величина обязательства одной ценной бумаги, а не их совокупности.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не имеют номинальной стоимости, поэтому данная </w:t>
      </w:r>
      <w:hyperlink r:id="rId276">
        <w:r w:rsidRPr="002136CE">
          <w:rPr>
            <w:rFonts w:ascii="Times New Roman" w:hAnsi="Times New Roman" w:cs="Times New Roman"/>
            <w:color w:val="0000FF"/>
            <w:sz w:val="24"/>
            <w:szCs w:val="24"/>
          </w:rPr>
          <w:t>графа</w:t>
        </w:r>
      </w:hyperlink>
      <w:r w:rsidRPr="002136CE">
        <w:rPr>
          <w:rFonts w:ascii="Times New Roman" w:hAnsi="Times New Roman" w:cs="Times New Roman"/>
          <w:sz w:val="24"/>
          <w:szCs w:val="24"/>
        </w:rPr>
        <w:t xml:space="preserve"> не заполняется.</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В </w:t>
      </w:r>
      <w:hyperlink r:id="rId277">
        <w:r w:rsidRPr="002136CE">
          <w:rPr>
            <w:rFonts w:ascii="Times New Roman" w:hAnsi="Times New Roman" w:cs="Times New Roman"/>
            <w:color w:val="0000FF"/>
            <w:sz w:val="24"/>
            <w:szCs w:val="24"/>
          </w:rPr>
          <w:t>графе</w:t>
        </w:r>
      </w:hyperlink>
      <w:r w:rsidRPr="002136CE">
        <w:rPr>
          <w:rFonts w:ascii="Times New Roman" w:hAnsi="Times New Roman" w:cs="Times New Roman"/>
          <w:sz w:val="24"/>
          <w:szCs w:val="24"/>
        </w:rPr>
        <w:t xml:space="preserve"> "Общая стоимость (руб.)"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w:t>
      </w:r>
      <w:hyperlink r:id="rId278">
        <w:r w:rsidRPr="002136CE">
          <w:rPr>
            <w:rFonts w:ascii="Times New Roman" w:hAnsi="Times New Roman" w:cs="Times New Roman"/>
            <w:color w:val="0000FF"/>
            <w:sz w:val="24"/>
            <w:szCs w:val="24"/>
          </w:rPr>
          <w:t>"Номинальная величина обязательства (руб.)"</w:t>
        </w:r>
      </w:hyperlink>
      <w:r w:rsidRPr="002136CE">
        <w:rPr>
          <w:rFonts w:ascii="Times New Roman" w:hAnsi="Times New Roman" w:cs="Times New Roman"/>
          <w:sz w:val="24"/>
          <w:szCs w:val="24"/>
        </w:rPr>
        <w:t xml:space="preserve"> и </w:t>
      </w:r>
      <w:hyperlink r:id="rId279">
        <w:r w:rsidRPr="002136CE">
          <w:rPr>
            <w:rFonts w:ascii="Times New Roman" w:hAnsi="Times New Roman" w:cs="Times New Roman"/>
            <w:color w:val="0000FF"/>
            <w:sz w:val="24"/>
            <w:szCs w:val="24"/>
          </w:rPr>
          <w:t>"Общее количество"</w:t>
        </w:r>
      </w:hyperlink>
      <w:r w:rsidRPr="002136CE">
        <w:rPr>
          <w:rFonts w:ascii="Times New Roman" w:hAnsi="Times New Roman" w:cs="Times New Roman"/>
          <w:sz w:val="24"/>
          <w:szCs w:val="24"/>
        </w:rPr>
        <w:t>. Вместе с тем если известна стоимость приобретения, то данная информация приоритетна при заполнении рассматриваемой графы.</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Для значений, выраженных в иностранной валюте, стоимость указывается в рублях по курсу Банка России на отчетную дату (с учетом положений </w:t>
      </w:r>
      <w:hyperlink w:anchor="P320">
        <w:r w:rsidRPr="002136CE">
          <w:rPr>
            <w:rFonts w:ascii="Times New Roman" w:hAnsi="Times New Roman" w:cs="Times New Roman"/>
            <w:color w:val="0000FF"/>
            <w:sz w:val="24"/>
            <w:szCs w:val="24"/>
          </w:rPr>
          <w:t>пункта 1.4.5</w:t>
        </w:r>
      </w:hyperlink>
      <w:r w:rsidRPr="002136CE">
        <w:rPr>
          <w:rFonts w:ascii="Times New Roman" w:hAnsi="Times New Roman" w:cs="Times New Roman"/>
          <w:sz w:val="24"/>
          <w:szCs w:val="24"/>
        </w:rPr>
        <w:t xml:space="preserve"> настоящих Методических рекомендаций).</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Следует обращать внимание, что в случае наличия в общем имуществе паевого инвестиционного фонда иностранных финансовых инструментов лицом, владеющим инвестиционным паем такого фонда, будет нарушаться запрет, предусмотренный Федеральным </w:t>
      </w:r>
      <w:hyperlink r:id="rId280">
        <w:r w:rsidRPr="002136CE">
          <w:rPr>
            <w:rFonts w:ascii="Times New Roman" w:hAnsi="Times New Roman" w:cs="Times New Roman"/>
            <w:color w:val="0000FF"/>
            <w:sz w:val="24"/>
            <w:szCs w:val="24"/>
          </w:rPr>
          <w:t>законом</w:t>
        </w:r>
      </w:hyperlink>
      <w:r w:rsidRPr="002136CE">
        <w:rPr>
          <w:rFonts w:ascii="Times New Roman" w:hAnsi="Times New Roman" w:cs="Times New Roman"/>
          <w:sz w:val="24"/>
          <w:szCs w:val="24"/>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lastRenderedPageBreak/>
        <w:t xml:space="preserve">Данное положение, а также иные особенности владения государственных гражданских служащих Российской Федерации ценными бумагами содержатся в </w:t>
      </w:r>
      <w:hyperlink r:id="rId281">
        <w:r w:rsidRPr="002136CE">
          <w:rPr>
            <w:rFonts w:ascii="Times New Roman" w:hAnsi="Times New Roman" w:cs="Times New Roman"/>
            <w:color w:val="0000FF"/>
            <w:sz w:val="24"/>
            <w:szCs w:val="24"/>
          </w:rPr>
          <w:t>письме</w:t>
        </w:r>
      </w:hyperlink>
      <w:r w:rsidRPr="002136CE">
        <w:rPr>
          <w:rFonts w:ascii="Times New Roman" w:hAnsi="Times New Roman" w:cs="Times New Roman"/>
          <w:sz w:val="24"/>
          <w:szCs w:val="24"/>
        </w:rPr>
        <w:t xml:space="preserve"> Минтруда России от 22 сентября 2022 года N 28-7/10/В-12862 (</w:t>
      </w:r>
      <w:hyperlink r:id="rId282">
        <w:r w:rsidRPr="002136CE">
          <w:rPr>
            <w:rFonts w:ascii="Times New Roman" w:hAnsi="Times New Roman" w:cs="Times New Roman"/>
            <w:color w:val="0000FF"/>
            <w:sz w:val="24"/>
            <w:szCs w:val="24"/>
          </w:rPr>
          <w:t>https://mintrud.gov.ru/ministry/programms/anticorruption/9/21</w:t>
        </w:r>
      </w:hyperlink>
      <w:r w:rsidRPr="002136CE">
        <w:rPr>
          <w:rFonts w:ascii="Times New Roman" w:hAnsi="Times New Roman" w:cs="Times New Roman"/>
          <w:sz w:val="24"/>
          <w:szCs w:val="24"/>
        </w:rPr>
        <w:t>).</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Раздел 6. Сведения об обязательствах</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имущественного характера</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Подраздел 6.1. Объекты недвижимого имущества,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находящиеся в пользовании</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При заполнении </w:t>
      </w:r>
      <w:hyperlink r:id="rId283">
        <w:r w:rsidRPr="002136CE">
          <w:rPr>
            <w:rFonts w:ascii="Times New Roman" w:hAnsi="Times New Roman" w:cs="Times New Roman"/>
            <w:color w:val="0000FF"/>
            <w:sz w:val="24"/>
            <w:szCs w:val="24"/>
          </w:rPr>
          <w:t>справки</w:t>
        </w:r>
      </w:hyperlink>
      <w:r w:rsidRPr="002136CE">
        <w:rPr>
          <w:rFonts w:ascii="Times New Roman" w:hAnsi="Times New Roman" w:cs="Times New Roman"/>
          <w:sz w:val="24"/>
          <w:szCs w:val="24"/>
        </w:rPr>
        <w:t xml:space="preserve"> о доходах в рамках декларационной кампании сведения об объектах недвижимого имущества, находящихся в пользовании, указываются по состоянию на 31 декабря отчетного года.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В случае заполнения </w:t>
      </w:r>
      <w:hyperlink r:id="rId284">
        <w:r w:rsidRPr="002136CE">
          <w:rPr>
            <w:rFonts w:ascii="Times New Roman" w:hAnsi="Times New Roman" w:cs="Times New Roman"/>
            <w:color w:val="0000FF"/>
            <w:sz w:val="24"/>
            <w:szCs w:val="24"/>
          </w:rPr>
          <w:t>справки</w:t>
        </w:r>
      </w:hyperlink>
      <w:r w:rsidRPr="002136CE">
        <w:rPr>
          <w:rFonts w:ascii="Times New Roman" w:hAnsi="Times New Roman" w:cs="Times New Roman"/>
          <w:sz w:val="24"/>
          <w:szCs w:val="24"/>
        </w:rPr>
        <w:t xml:space="preserve"> о доходах в рамках рассмотрения кандидата на должность сведения об объектах недвижимого имущества, находящихся в пользовании, указываются по состоянию на первое число месяца, предшествующего месяцу заполнения справки о доходах.</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6.1.1. В </w:t>
      </w:r>
      <w:hyperlink r:id="rId285">
        <w:r w:rsidRPr="002136CE">
          <w:rPr>
            <w:rFonts w:ascii="Times New Roman" w:hAnsi="Times New Roman" w:cs="Times New Roman"/>
            <w:color w:val="0000FF"/>
            <w:sz w:val="24"/>
            <w:szCs w:val="24"/>
          </w:rPr>
          <w:t>подразделе 6.1 раздела 6</w:t>
        </w:r>
      </w:hyperlink>
      <w:r w:rsidRPr="002136CE">
        <w:rPr>
          <w:rFonts w:ascii="Times New Roman" w:hAnsi="Times New Roman" w:cs="Times New Roman"/>
          <w:sz w:val="24"/>
          <w:szCs w:val="24"/>
        </w:rPr>
        <w:t xml:space="preserve"> справки указывается недвижимое имущество (муниципальное, ведомственное, арендованное и т.п.), находящееся во временном пользовании (не в собственности) лица, обязанного представлять сведения о доходах, расходах, об имуществе и обязательствах имущественного характера, его супруги (супруга), несовершеннолетних детей, а также основание пользования (договор аренды, фактическое предоставление и др.).</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В данном </w:t>
      </w:r>
      <w:hyperlink r:id="rId286">
        <w:r w:rsidRPr="002136CE">
          <w:rPr>
            <w:rFonts w:ascii="Times New Roman" w:hAnsi="Times New Roman" w:cs="Times New Roman"/>
            <w:color w:val="0000FF"/>
            <w:sz w:val="24"/>
            <w:szCs w:val="24"/>
          </w:rPr>
          <w:t>подразделе</w:t>
        </w:r>
      </w:hyperlink>
      <w:r w:rsidRPr="002136CE">
        <w:rPr>
          <w:rFonts w:ascii="Times New Roman" w:hAnsi="Times New Roman" w:cs="Times New Roman"/>
          <w:sz w:val="24"/>
          <w:szCs w:val="24"/>
        </w:rPr>
        <w:t xml:space="preserve">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6.1.2. При заполнении данного </w:t>
      </w:r>
      <w:hyperlink r:id="rId287">
        <w:r w:rsidRPr="002136CE">
          <w:rPr>
            <w:rFonts w:ascii="Times New Roman" w:hAnsi="Times New Roman" w:cs="Times New Roman"/>
            <w:color w:val="0000FF"/>
            <w:sz w:val="24"/>
            <w:szCs w:val="24"/>
          </w:rPr>
          <w:t>подраздела</w:t>
        </w:r>
      </w:hyperlink>
      <w:r w:rsidRPr="002136CE">
        <w:rPr>
          <w:rFonts w:ascii="Times New Roman" w:hAnsi="Times New Roman" w:cs="Times New Roman"/>
          <w:sz w:val="24"/>
          <w:szCs w:val="24"/>
        </w:rPr>
        <w:t xml:space="preserve"> требуется указывать объекты недвижимого имущества, которые непосредственно находятся в пользовании лица, обязанного представлять сведения о доходах, расходах, об имуществе и обязательствах имущественного характера,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6.1.3. Не требуется в данном </w:t>
      </w:r>
      <w:hyperlink r:id="rId288">
        <w:r w:rsidRPr="002136CE">
          <w:rPr>
            <w:rFonts w:ascii="Times New Roman" w:hAnsi="Times New Roman" w:cs="Times New Roman"/>
            <w:color w:val="0000FF"/>
            <w:sz w:val="24"/>
            <w:szCs w:val="24"/>
          </w:rPr>
          <w:t>подразделе</w:t>
        </w:r>
      </w:hyperlink>
      <w:r w:rsidRPr="002136CE">
        <w:rPr>
          <w:rFonts w:ascii="Times New Roman" w:hAnsi="Times New Roman" w:cs="Times New Roman"/>
          <w:sz w:val="24"/>
          <w:szCs w:val="24"/>
        </w:rPr>
        <w:t xml:space="preserve">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1) Супруг (супруга) фактически не пользуется этим объектом;</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2) эти объекты указаны в </w:t>
      </w:r>
      <w:hyperlink r:id="rId289">
        <w:r w:rsidRPr="002136CE">
          <w:rPr>
            <w:rFonts w:ascii="Times New Roman" w:hAnsi="Times New Roman" w:cs="Times New Roman"/>
            <w:color w:val="0000FF"/>
            <w:sz w:val="24"/>
            <w:szCs w:val="24"/>
          </w:rPr>
          <w:t>подразделе 3.1 раздела 3</w:t>
        </w:r>
      </w:hyperlink>
      <w:r w:rsidRPr="002136CE">
        <w:rPr>
          <w:rFonts w:ascii="Times New Roman" w:hAnsi="Times New Roman" w:cs="Times New Roman"/>
          <w:sz w:val="24"/>
          <w:szCs w:val="24"/>
        </w:rPr>
        <w:t xml:space="preserve"> справки.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Аналогично в отношении несовершеннолетних детей.</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Так, например, жилое помещение, в котором зарегистрировано лицо, в отношении которого представляется справка, подлежит обязательному отражению в </w:t>
      </w:r>
      <w:hyperlink r:id="rId290">
        <w:r w:rsidRPr="002136CE">
          <w:rPr>
            <w:rFonts w:ascii="Times New Roman" w:hAnsi="Times New Roman" w:cs="Times New Roman"/>
            <w:color w:val="0000FF"/>
            <w:sz w:val="24"/>
            <w:szCs w:val="24"/>
          </w:rPr>
          <w:t>подразделе 3.1 раздела 3</w:t>
        </w:r>
      </w:hyperlink>
      <w:r w:rsidRPr="002136CE">
        <w:rPr>
          <w:rFonts w:ascii="Times New Roman" w:hAnsi="Times New Roman" w:cs="Times New Roman"/>
          <w:sz w:val="24"/>
          <w:szCs w:val="24"/>
        </w:rPr>
        <w:t xml:space="preserve"> (в случае наличия у такого лица права собственности) или в настоящем </w:t>
      </w:r>
      <w:hyperlink r:id="rId291">
        <w:r w:rsidRPr="002136CE">
          <w:rPr>
            <w:rFonts w:ascii="Times New Roman" w:hAnsi="Times New Roman" w:cs="Times New Roman"/>
            <w:color w:val="0000FF"/>
            <w:sz w:val="24"/>
            <w:szCs w:val="24"/>
          </w:rPr>
          <w:t>подразделе</w:t>
        </w:r>
      </w:hyperlink>
      <w:r w:rsidRPr="002136CE">
        <w:rPr>
          <w:rFonts w:ascii="Times New Roman" w:hAnsi="Times New Roman" w:cs="Times New Roman"/>
          <w:sz w:val="24"/>
          <w:szCs w:val="24"/>
        </w:rPr>
        <w:t xml:space="preserve"> справки.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6.1.4. </w:t>
      </w:r>
      <w:hyperlink r:id="rId292">
        <w:r w:rsidRPr="002136CE">
          <w:rPr>
            <w:rFonts w:ascii="Times New Roman" w:hAnsi="Times New Roman" w:cs="Times New Roman"/>
            <w:color w:val="0000FF"/>
            <w:sz w:val="24"/>
            <w:szCs w:val="24"/>
          </w:rPr>
          <w:t>Подраздел 6.1 раздела 6</w:t>
        </w:r>
      </w:hyperlink>
      <w:r w:rsidRPr="002136CE">
        <w:rPr>
          <w:rFonts w:ascii="Times New Roman" w:hAnsi="Times New Roman" w:cs="Times New Roman"/>
          <w:sz w:val="24"/>
          <w:szCs w:val="24"/>
        </w:rPr>
        <w:t xml:space="preserve"> справки заполняется в обязательном порядке в случае наличия временной регистрации по месту прохождения службы или месту работы.</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6.1.5. Указанию подлежат в том числе сведения о жилом помещении (дом, квартира, комната), нежилом помещении, земельном участке, гараже и т.д.:</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а) не принадлежащих лицу, обязанному представлять сведения о доходах, расходах, об имуществе и обязательствах имущественного характера, или членам его семьи на праве собственности или на праве нанимателя, в котором у лица, обязанного представлять сведения о доходах, расходах, об имуществе и обязательствах имущественного характера, членов его семьи имеется регистрация (постоянная или временная), за исключением в том </w:t>
      </w:r>
      <w:r w:rsidRPr="002136CE">
        <w:rPr>
          <w:rFonts w:ascii="Times New Roman" w:hAnsi="Times New Roman" w:cs="Times New Roman"/>
          <w:sz w:val="24"/>
          <w:szCs w:val="24"/>
        </w:rPr>
        <w:lastRenderedPageBreak/>
        <w:t>числе случая, когда лицо, обязанное представлять сведения о доходах, расходах, об имуществе и обязательствах имущественного характера,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б) где лицо, обязанное представлять сведения о доходах, расходах, об имуществе и обязательствах имущественного характера, члены его семьи фактически проживают без заключения договора аренды, безвозмездного пользования или социального найма;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в) занимаемых по договору аренды (найма, поднайма);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г) занимаемых по договорам социального найма;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д) используемых для бытовых нужд, но не зарегистрированных в установленном порядке органами Росреестра в качестве объекта (объектов) незавершенного строительства;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е) если земельный участок принадлежит на праве пожизненного наследуемого владения;</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ж) объектах, переданных по договору или иному акту, но не зарегистрированных в установленном законодательством Российской Федерации порядке.</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6.1.6. При этом указывается общая площадь объекта недвижимого имущества, находящегося в пользовании.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6.1.7. Сведения об объектах недвижимого имущества, находящихся в пользовании, указываются по состоянию на отчетную дату.</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6.1.8. В </w:t>
      </w:r>
      <w:hyperlink r:id="rId293">
        <w:r w:rsidRPr="002136CE">
          <w:rPr>
            <w:rFonts w:ascii="Times New Roman" w:hAnsi="Times New Roman" w:cs="Times New Roman"/>
            <w:color w:val="0000FF"/>
            <w:sz w:val="24"/>
            <w:szCs w:val="24"/>
          </w:rPr>
          <w:t>графе</w:t>
        </w:r>
      </w:hyperlink>
      <w:r w:rsidRPr="002136CE">
        <w:rPr>
          <w:rFonts w:ascii="Times New Roman" w:hAnsi="Times New Roman" w:cs="Times New Roman"/>
          <w:sz w:val="24"/>
          <w:szCs w:val="24"/>
        </w:rPr>
        <w:t xml:space="preserve"> "Вид имущества" указывается вид недвижимого имущества (земельный участок, жилой дом, дача, квартира и др.).</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6.1.9. В </w:t>
      </w:r>
      <w:hyperlink r:id="rId294">
        <w:r w:rsidRPr="002136CE">
          <w:rPr>
            <w:rFonts w:ascii="Times New Roman" w:hAnsi="Times New Roman" w:cs="Times New Roman"/>
            <w:color w:val="0000FF"/>
            <w:sz w:val="24"/>
            <w:szCs w:val="24"/>
          </w:rPr>
          <w:t>графе</w:t>
        </w:r>
      </w:hyperlink>
      <w:r w:rsidRPr="002136CE">
        <w:rPr>
          <w:rFonts w:ascii="Times New Roman" w:hAnsi="Times New Roman" w:cs="Times New Roman"/>
          <w:sz w:val="24"/>
          <w:szCs w:val="24"/>
        </w:rPr>
        <w:t xml:space="preserve"> "Вид и сроки пользования" указываются вид пользования (аренда, безвозмездное пользование и др.) и сроки пользования.</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6.1.10. В </w:t>
      </w:r>
      <w:hyperlink r:id="rId295">
        <w:r w:rsidRPr="002136CE">
          <w:rPr>
            <w:rFonts w:ascii="Times New Roman" w:hAnsi="Times New Roman" w:cs="Times New Roman"/>
            <w:color w:val="0000FF"/>
            <w:sz w:val="24"/>
            <w:szCs w:val="24"/>
          </w:rPr>
          <w:t>графе</w:t>
        </w:r>
      </w:hyperlink>
      <w:r w:rsidRPr="002136CE">
        <w:rPr>
          <w:rFonts w:ascii="Times New Roman" w:hAnsi="Times New Roman" w:cs="Times New Roman"/>
          <w:sz w:val="24"/>
          <w:szCs w:val="24"/>
        </w:rPr>
        <w:t xml:space="preserve"> "Основание пользования" указывается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6.1.11. В данном </w:t>
      </w:r>
      <w:hyperlink r:id="rId296">
        <w:r w:rsidRPr="002136CE">
          <w:rPr>
            <w:rFonts w:ascii="Times New Roman" w:hAnsi="Times New Roman" w:cs="Times New Roman"/>
            <w:color w:val="0000FF"/>
            <w:sz w:val="24"/>
            <w:szCs w:val="24"/>
          </w:rPr>
          <w:t>подразделе</w:t>
        </w:r>
      </w:hyperlink>
      <w:r w:rsidRPr="002136CE">
        <w:rPr>
          <w:rFonts w:ascii="Times New Roman" w:hAnsi="Times New Roman" w:cs="Times New Roman"/>
          <w:sz w:val="24"/>
          <w:szCs w:val="24"/>
        </w:rPr>
        <w:t xml:space="preserve"> не указывается недвижимое имущество, которое находится в собственности и уже отражено в </w:t>
      </w:r>
      <w:hyperlink r:id="rId297">
        <w:r w:rsidRPr="002136CE">
          <w:rPr>
            <w:rFonts w:ascii="Times New Roman" w:hAnsi="Times New Roman" w:cs="Times New Roman"/>
            <w:color w:val="0000FF"/>
            <w:sz w:val="24"/>
            <w:szCs w:val="24"/>
          </w:rPr>
          <w:t>подразделе 3.1</w:t>
        </w:r>
      </w:hyperlink>
      <w:r w:rsidRPr="002136CE">
        <w:rPr>
          <w:rFonts w:ascii="Times New Roman" w:hAnsi="Times New Roman" w:cs="Times New Roman"/>
          <w:sz w:val="24"/>
          <w:szCs w:val="24"/>
        </w:rPr>
        <w:t xml:space="preserve"> справки. Также не подлежат указанию земельные участки, расположенные под многоквартирными домами.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6.1.12. В случае если объект недвижимого имущества находится в долевой собственности у лица, обязанного представлять сведения о доходах, расходах, об имуществе и обязательствах имущественного характера, и его супруги (супруга), сведения о том, что лицо, обязанное представлять сведения о доходах, расходах, об имуществе и обязательствах имущественного характера, пользуется долей объекта недвижимого имущества, принадлежащей на праве собственности его супруге (супругу), в </w:t>
      </w:r>
      <w:hyperlink r:id="rId298">
        <w:r w:rsidRPr="002136CE">
          <w:rPr>
            <w:rFonts w:ascii="Times New Roman" w:hAnsi="Times New Roman" w:cs="Times New Roman"/>
            <w:color w:val="0000FF"/>
            <w:sz w:val="24"/>
            <w:szCs w:val="24"/>
          </w:rPr>
          <w:t>подраздел 6.1</w:t>
        </w:r>
      </w:hyperlink>
      <w:r w:rsidRPr="002136CE">
        <w:rPr>
          <w:rFonts w:ascii="Times New Roman" w:hAnsi="Times New Roman" w:cs="Times New Roman"/>
          <w:sz w:val="24"/>
          <w:szCs w:val="24"/>
        </w:rPr>
        <w:t xml:space="preserve"> не вносятся.</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Данные доли собственности должны быть отражены в </w:t>
      </w:r>
      <w:hyperlink r:id="rId299">
        <w:r w:rsidRPr="002136CE">
          <w:rPr>
            <w:rFonts w:ascii="Times New Roman" w:hAnsi="Times New Roman" w:cs="Times New Roman"/>
            <w:color w:val="0000FF"/>
            <w:sz w:val="24"/>
            <w:szCs w:val="24"/>
          </w:rPr>
          <w:t>подразделе 3.1 раздела 3</w:t>
        </w:r>
      </w:hyperlink>
      <w:r w:rsidRPr="002136CE">
        <w:rPr>
          <w:rFonts w:ascii="Times New Roman" w:hAnsi="Times New Roman" w:cs="Times New Roman"/>
          <w:sz w:val="24"/>
          <w:szCs w:val="24"/>
        </w:rPr>
        <w:t xml:space="preserve"> справок лица, обязанного представлять сведения о доходах, расходах, об имуществе и обязательствах имущественного характера, и его супруги (супруга).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Аналогично в отношении несовершеннолетних детей.</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w:t>
      </w:r>
      <w:hyperlink r:id="rId300">
        <w:r w:rsidRPr="002136CE">
          <w:rPr>
            <w:rFonts w:ascii="Times New Roman" w:hAnsi="Times New Roman" w:cs="Times New Roman"/>
            <w:color w:val="0000FF"/>
            <w:sz w:val="24"/>
            <w:szCs w:val="24"/>
          </w:rPr>
          <w:t>подразделе</w:t>
        </w:r>
      </w:hyperlink>
      <w:r w:rsidRPr="002136CE">
        <w:rPr>
          <w:rFonts w:ascii="Times New Roman" w:hAnsi="Times New Roman" w:cs="Times New Roman"/>
          <w:sz w:val="24"/>
          <w:szCs w:val="24"/>
        </w:rPr>
        <w:t>.</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6.1.13. </w:t>
      </w:r>
      <w:hyperlink r:id="rId301">
        <w:r w:rsidRPr="002136CE">
          <w:rPr>
            <w:rFonts w:ascii="Times New Roman" w:hAnsi="Times New Roman" w:cs="Times New Roman"/>
            <w:color w:val="0000FF"/>
            <w:sz w:val="24"/>
            <w:szCs w:val="24"/>
          </w:rPr>
          <w:t>Графа</w:t>
        </w:r>
      </w:hyperlink>
      <w:r w:rsidRPr="002136CE">
        <w:rPr>
          <w:rFonts w:ascii="Times New Roman" w:hAnsi="Times New Roman" w:cs="Times New Roman"/>
          <w:sz w:val="24"/>
          <w:szCs w:val="24"/>
        </w:rPr>
        <w:t xml:space="preserve"> "Площадь (кв. м)" заполняется на основании правоустанавливающих документов, а в случае их отсутствия - исходя из фактических значений.</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Подраздел 6.2. Срочные обязательства финансового характера</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lastRenderedPageBreak/>
        <w:t xml:space="preserve">При заполнении </w:t>
      </w:r>
      <w:hyperlink r:id="rId302">
        <w:r w:rsidRPr="002136CE">
          <w:rPr>
            <w:rFonts w:ascii="Times New Roman" w:hAnsi="Times New Roman" w:cs="Times New Roman"/>
            <w:color w:val="0000FF"/>
            <w:sz w:val="24"/>
            <w:szCs w:val="24"/>
          </w:rPr>
          <w:t>справки</w:t>
        </w:r>
      </w:hyperlink>
      <w:r w:rsidRPr="002136CE">
        <w:rPr>
          <w:rFonts w:ascii="Times New Roman" w:hAnsi="Times New Roman" w:cs="Times New Roman"/>
          <w:sz w:val="24"/>
          <w:szCs w:val="24"/>
        </w:rPr>
        <w:t xml:space="preserve"> о доходах в рамках декларационной кампании сведения о срочных обязательствах финансового характера указываются по состоянию на 31 декабря отчетного года.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В случае заполнения </w:t>
      </w:r>
      <w:hyperlink r:id="rId303">
        <w:r w:rsidRPr="002136CE">
          <w:rPr>
            <w:rFonts w:ascii="Times New Roman" w:hAnsi="Times New Roman" w:cs="Times New Roman"/>
            <w:color w:val="0000FF"/>
            <w:sz w:val="24"/>
            <w:szCs w:val="24"/>
          </w:rPr>
          <w:t>справки</w:t>
        </w:r>
      </w:hyperlink>
      <w:r w:rsidRPr="002136CE">
        <w:rPr>
          <w:rFonts w:ascii="Times New Roman" w:hAnsi="Times New Roman" w:cs="Times New Roman"/>
          <w:sz w:val="24"/>
          <w:szCs w:val="24"/>
        </w:rPr>
        <w:t xml:space="preserve"> о доходах в рамках рассмотрения кандидата на должность сведения о срочных обязательствах финансового характера указываются по состоянию на первое число месяца, предшествующего месяцу заполнения справки о доходах.</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6.2.1. В данном </w:t>
      </w:r>
      <w:hyperlink r:id="rId304">
        <w:r w:rsidRPr="002136CE">
          <w:rPr>
            <w:rFonts w:ascii="Times New Roman" w:hAnsi="Times New Roman" w:cs="Times New Roman"/>
            <w:color w:val="0000FF"/>
            <w:sz w:val="24"/>
            <w:szCs w:val="24"/>
          </w:rPr>
          <w:t>подразделе</w:t>
        </w:r>
      </w:hyperlink>
      <w:r w:rsidRPr="002136CE">
        <w:rPr>
          <w:rFonts w:ascii="Times New Roman" w:hAnsi="Times New Roman" w:cs="Times New Roman"/>
          <w:sz w:val="24"/>
          <w:szCs w:val="24"/>
        </w:rPr>
        <w:t xml:space="preserve"> указывается каждое имеющееся на отчетную дату срочное обязательство финансового характера на сумму, равную или превышающую 500 тыс. рублей, кредитором или должником по которому являются лицо, обязанное представлять сведения о доходах, расходах, об имуществе и обязательствах имущественного характера, его супруга (супруг), несовершеннолетний ребенок.</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6.2.2. В данном </w:t>
      </w:r>
      <w:hyperlink r:id="rId305">
        <w:r w:rsidRPr="002136CE">
          <w:rPr>
            <w:rFonts w:ascii="Times New Roman" w:hAnsi="Times New Roman" w:cs="Times New Roman"/>
            <w:color w:val="0000FF"/>
            <w:sz w:val="24"/>
            <w:szCs w:val="24"/>
          </w:rPr>
          <w:t>подразделе</w:t>
        </w:r>
      </w:hyperlink>
      <w:r w:rsidRPr="002136CE">
        <w:rPr>
          <w:rFonts w:ascii="Times New Roman" w:hAnsi="Times New Roman" w:cs="Times New Roman"/>
          <w:sz w:val="24"/>
          <w:szCs w:val="24"/>
        </w:rPr>
        <w:t xml:space="preserve">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 Данный подраздел также подлежит заполнению в случае, если лицо, в отношении которого представляются сведения, является созаемщиком.</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6.2.3. В </w:t>
      </w:r>
      <w:hyperlink r:id="rId306">
        <w:r w:rsidRPr="002136CE">
          <w:rPr>
            <w:rFonts w:ascii="Times New Roman" w:hAnsi="Times New Roman" w:cs="Times New Roman"/>
            <w:color w:val="0000FF"/>
            <w:sz w:val="24"/>
            <w:szCs w:val="24"/>
          </w:rPr>
          <w:t>графе</w:t>
        </w:r>
      </w:hyperlink>
      <w:r w:rsidRPr="002136CE">
        <w:rPr>
          <w:rFonts w:ascii="Times New Roman" w:hAnsi="Times New Roman" w:cs="Times New Roman"/>
          <w:sz w:val="24"/>
          <w:szCs w:val="24"/>
        </w:rPr>
        <w:t xml:space="preserve"> "Содержание обязательства" указывается существо обязательства (заем, кредит и др.).</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6.2.4. В </w:t>
      </w:r>
      <w:hyperlink r:id="rId307">
        <w:r w:rsidRPr="002136CE">
          <w:rPr>
            <w:rFonts w:ascii="Times New Roman" w:hAnsi="Times New Roman" w:cs="Times New Roman"/>
            <w:color w:val="0000FF"/>
            <w:sz w:val="24"/>
            <w:szCs w:val="24"/>
          </w:rPr>
          <w:t>графе</w:t>
        </w:r>
      </w:hyperlink>
      <w:r w:rsidRPr="002136CE">
        <w:rPr>
          <w:rFonts w:ascii="Times New Roman" w:hAnsi="Times New Roman" w:cs="Times New Roman"/>
          <w:sz w:val="24"/>
          <w:szCs w:val="24"/>
        </w:rPr>
        <w:t xml:space="preserve"> "Кредитор (должник)" указываются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Например:</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1) если лицо, обязанное представлять сведения о доходах, расходах, об имуществе и обязательствах имущественного характера, его супруга (супруг) взяли кредит в Сбербанке России и являются должниками, то в </w:t>
      </w:r>
      <w:hyperlink r:id="rId308">
        <w:r w:rsidRPr="002136CE">
          <w:rPr>
            <w:rFonts w:ascii="Times New Roman" w:hAnsi="Times New Roman" w:cs="Times New Roman"/>
            <w:color w:val="0000FF"/>
            <w:sz w:val="24"/>
            <w:szCs w:val="24"/>
          </w:rPr>
          <w:t>графе</w:t>
        </w:r>
      </w:hyperlink>
      <w:r w:rsidRPr="002136CE">
        <w:rPr>
          <w:rFonts w:ascii="Times New Roman" w:hAnsi="Times New Roman" w:cs="Times New Roman"/>
          <w:sz w:val="24"/>
          <w:szCs w:val="24"/>
        </w:rPr>
        <w:t xml:space="preserve"> "Кредитор (должник)" указывается вторая сторона обязательства: кредитор ПАО "Сбербанк России";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2) если лицо, обязанное представлять сведения о доходах, расходах, об имуществе и обязательствах имущественного характера, его супруга (супруг) заключили договор займа денежных средств и являются займодавцами, то в </w:t>
      </w:r>
      <w:hyperlink r:id="rId309">
        <w:r w:rsidRPr="002136CE">
          <w:rPr>
            <w:rFonts w:ascii="Times New Roman" w:hAnsi="Times New Roman" w:cs="Times New Roman"/>
            <w:color w:val="0000FF"/>
            <w:sz w:val="24"/>
            <w:szCs w:val="24"/>
          </w:rPr>
          <w:t>графе</w:t>
        </w:r>
      </w:hyperlink>
      <w:r w:rsidRPr="002136CE">
        <w:rPr>
          <w:rFonts w:ascii="Times New Roman" w:hAnsi="Times New Roman" w:cs="Times New Roman"/>
          <w:sz w:val="24"/>
          <w:szCs w:val="24"/>
        </w:rPr>
        <w:t xml:space="preserve"> "Кредитор (должник)" указываются фамилия, имя, отчество и адрес должников: должник Иванов Иван Иванович, г. Москва, Ленинский просп., д. 8, кв. 1. Основанием возникновения обязательства в этом случае является договор займа с указанием даты подписания.</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Данный </w:t>
      </w:r>
      <w:hyperlink r:id="rId310">
        <w:r w:rsidRPr="002136CE">
          <w:rPr>
            <w:rFonts w:ascii="Times New Roman" w:hAnsi="Times New Roman" w:cs="Times New Roman"/>
            <w:color w:val="0000FF"/>
            <w:sz w:val="24"/>
            <w:szCs w:val="24"/>
          </w:rPr>
          <w:t>подраздел</w:t>
        </w:r>
      </w:hyperlink>
      <w:r w:rsidRPr="002136CE">
        <w:rPr>
          <w:rFonts w:ascii="Times New Roman" w:hAnsi="Times New Roman" w:cs="Times New Roman"/>
          <w:sz w:val="24"/>
          <w:szCs w:val="24"/>
        </w:rPr>
        <w:t xml:space="preserve"> также подлежит заполнению в случае, если лицо, в отношении которого представляются сведения, является созаемщиком.</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6.2.5. В </w:t>
      </w:r>
      <w:hyperlink r:id="rId311">
        <w:r w:rsidRPr="002136CE">
          <w:rPr>
            <w:rFonts w:ascii="Times New Roman" w:hAnsi="Times New Roman" w:cs="Times New Roman"/>
            <w:color w:val="0000FF"/>
            <w:sz w:val="24"/>
            <w:szCs w:val="24"/>
          </w:rPr>
          <w:t>графе</w:t>
        </w:r>
      </w:hyperlink>
      <w:r w:rsidRPr="002136CE">
        <w:rPr>
          <w:rFonts w:ascii="Times New Roman" w:hAnsi="Times New Roman" w:cs="Times New Roman"/>
          <w:sz w:val="24"/>
          <w:szCs w:val="24"/>
        </w:rPr>
        <w:t xml:space="preserve"> "Основание возникновения" указывается основание возникновения обязательства, а также реквизиты (дата, номер) соответствующего договора или акта.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6.2.6. В </w:t>
      </w:r>
      <w:hyperlink r:id="rId312">
        <w:r w:rsidRPr="002136CE">
          <w:rPr>
            <w:rFonts w:ascii="Times New Roman" w:hAnsi="Times New Roman" w:cs="Times New Roman"/>
            <w:color w:val="0000FF"/>
            <w:sz w:val="24"/>
            <w:szCs w:val="24"/>
          </w:rPr>
          <w:t>графе</w:t>
        </w:r>
      </w:hyperlink>
      <w:r w:rsidRPr="002136CE">
        <w:rPr>
          <w:rFonts w:ascii="Times New Roman" w:hAnsi="Times New Roman" w:cs="Times New Roman"/>
          <w:sz w:val="24"/>
          <w:szCs w:val="24"/>
        </w:rPr>
        <w:t xml:space="preserve"> "Сумма обязательства/размер обязательства по состоянию на отчетную дату" указываются:</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Для обязательств, выраженных в иностранной валюте, сумма указывается в рублях по курсу Банка России на отчетную дату (с учетом положений </w:t>
      </w:r>
      <w:hyperlink w:anchor="P320">
        <w:r w:rsidRPr="002136CE">
          <w:rPr>
            <w:rFonts w:ascii="Times New Roman" w:hAnsi="Times New Roman" w:cs="Times New Roman"/>
            <w:color w:val="0000FF"/>
            <w:sz w:val="24"/>
            <w:szCs w:val="24"/>
          </w:rPr>
          <w:t>пункта 1.4.5</w:t>
        </w:r>
      </w:hyperlink>
      <w:r w:rsidRPr="002136CE">
        <w:rPr>
          <w:rFonts w:ascii="Times New Roman" w:hAnsi="Times New Roman" w:cs="Times New Roman"/>
          <w:sz w:val="24"/>
          <w:szCs w:val="24"/>
        </w:rPr>
        <w:t xml:space="preserve"> настоящих Методических рекомендаций).</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6.2.7. При наличии у лица, заполняющего справку о доходах, его супруги (супруга) финансового обязательства на сумму, равную или превышающую 500 тыс. рублей, рекомендуется такое финансовое обязательство отражать в данном </w:t>
      </w:r>
      <w:hyperlink r:id="rId313">
        <w:r w:rsidRPr="002136CE">
          <w:rPr>
            <w:rFonts w:ascii="Times New Roman" w:hAnsi="Times New Roman" w:cs="Times New Roman"/>
            <w:color w:val="0000FF"/>
            <w:sz w:val="24"/>
            <w:szCs w:val="24"/>
          </w:rPr>
          <w:t>подразделе</w:t>
        </w:r>
      </w:hyperlink>
      <w:r w:rsidRPr="002136CE">
        <w:rPr>
          <w:rFonts w:ascii="Times New Roman" w:hAnsi="Times New Roman" w:cs="Times New Roman"/>
          <w:sz w:val="24"/>
          <w:szCs w:val="24"/>
        </w:rPr>
        <w:t xml:space="preserve"> до полного погашения долга.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lastRenderedPageBreak/>
        <w:t xml:space="preserve">6.2.8. В </w:t>
      </w:r>
      <w:hyperlink r:id="rId314">
        <w:r w:rsidRPr="002136CE">
          <w:rPr>
            <w:rFonts w:ascii="Times New Roman" w:hAnsi="Times New Roman" w:cs="Times New Roman"/>
            <w:color w:val="0000FF"/>
            <w:sz w:val="24"/>
            <w:szCs w:val="24"/>
          </w:rPr>
          <w:t>графе</w:t>
        </w:r>
      </w:hyperlink>
      <w:r w:rsidRPr="002136CE">
        <w:rPr>
          <w:rFonts w:ascii="Times New Roman" w:hAnsi="Times New Roman" w:cs="Times New Roman"/>
          <w:sz w:val="24"/>
          <w:szCs w:val="24"/>
        </w:rPr>
        <w:t xml:space="preserve"> "Условия обязательства" указываются годовая процентная ставка обязательства, заложенное в обеспечение обязательства имущество, выданные в обеспечение исполнения обязательства гарантии и поручительства.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6.2.9. Помимо прочего подлежат указанию:</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а)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тыс. рублей);</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б) договор финансовой аренды (лизинг);</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в) договор займа;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г) договор финансирования под уступку денежного требования;</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д) обязательства, связанные с заключением договора об уступке права требования;</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е) обязательства вследствие причинения вреда (финансовые);</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ж)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з) обязательства по уплате алиментов (если по состоянию на отчетную дату сумма невыплаченных алиментов равна или превышает 500 тыс. рублей);</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и)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тыс. рублей);</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к) выкупленная дебиторская задолженность;</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л) финансовые обязательства, участником которых в силу Федерального </w:t>
      </w:r>
      <w:hyperlink r:id="rId315">
        <w:r w:rsidRPr="002136CE">
          <w:rPr>
            <w:rFonts w:ascii="Times New Roman" w:hAnsi="Times New Roman" w:cs="Times New Roman"/>
            <w:color w:val="0000FF"/>
            <w:sz w:val="24"/>
            <w:szCs w:val="24"/>
          </w:rPr>
          <w:t>закона</w:t>
        </w:r>
      </w:hyperlink>
      <w:r w:rsidRPr="002136CE">
        <w:rPr>
          <w:rFonts w:ascii="Times New Roman" w:hAnsi="Times New Roman" w:cs="Times New Roman"/>
          <w:sz w:val="24"/>
          <w:szCs w:val="24"/>
        </w:rPr>
        <w:t xml:space="preserve"> от 23 декабря 2003 года N 177-ФЗ "О страховании вкладов в банках Российской Федерации" является государственная корпорация "Агентство по страхованию вкладов";</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м) предоставленные брокером займы (так называемые маржинальные сделки);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н) обязательства по незакрытым сделкам РЕПО и СВОП (у клиента имеются требования и обязательства по этим сделкам);</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о) фьючерсный договор;</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п) иные обязательства, в том числе установленные решением суда.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6.2.10. Отдельные виды срочных обязательств финансового характера.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6.2.10.1. Участие в долевом строительстве объекта недвижимости.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До 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w:t>
      </w:r>
      <w:hyperlink r:id="rId316">
        <w:r w:rsidRPr="002136CE">
          <w:rPr>
            <w:rFonts w:ascii="Times New Roman" w:hAnsi="Times New Roman" w:cs="Times New Roman"/>
            <w:color w:val="0000FF"/>
            <w:sz w:val="24"/>
            <w:szCs w:val="24"/>
          </w:rPr>
          <w:t>подразделе</w:t>
        </w:r>
      </w:hyperlink>
      <w:r w:rsidRPr="002136CE">
        <w:rPr>
          <w:rFonts w:ascii="Times New Roman" w:hAnsi="Times New Roman" w:cs="Times New Roman"/>
          <w:sz w:val="24"/>
          <w:szCs w:val="24"/>
        </w:rPr>
        <w:t>. При этом не имеет значения, оформлялся ли кредитный договор с банком или иной кредитной организацией для оплаты по указанному договору.</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связи с этим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w:t>
      </w:r>
      <w:hyperlink r:id="rId317">
        <w:r w:rsidRPr="002136CE">
          <w:rPr>
            <w:rFonts w:ascii="Times New Roman" w:hAnsi="Times New Roman" w:cs="Times New Roman"/>
            <w:color w:val="0000FF"/>
            <w:sz w:val="24"/>
            <w:szCs w:val="24"/>
          </w:rPr>
          <w:t>графе</w:t>
        </w:r>
      </w:hyperlink>
      <w:r w:rsidRPr="002136CE">
        <w:rPr>
          <w:rFonts w:ascii="Times New Roman" w:hAnsi="Times New Roman" w:cs="Times New Roman"/>
          <w:sz w:val="24"/>
          <w:szCs w:val="24"/>
        </w:rPr>
        <w:t xml:space="preserve"> "Кредитор (должник)"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w:t>
      </w:r>
      <w:hyperlink r:id="rId318">
        <w:r w:rsidRPr="002136CE">
          <w:rPr>
            <w:rFonts w:ascii="Times New Roman" w:hAnsi="Times New Roman" w:cs="Times New Roman"/>
            <w:color w:val="0000FF"/>
            <w:sz w:val="24"/>
            <w:szCs w:val="24"/>
          </w:rPr>
          <w:t>ссылкам</w:t>
        </w:r>
      </w:hyperlink>
      <w:r w:rsidRPr="002136CE">
        <w:rPr>
          <w:rFonts w:ascii="Times New Roman" w:hAnsi="Times New Roman" w:cs="Times New Roman"/>
          <w:sz w:val="24"/>
          <w:szCs w:val="24"/>
        </w:rPr>
        <w:t xml:space="preserve"> к данному разделу справки, при этом в </w:t>
      </w:r>
      <w:hyperlink r:id="rId319">
        <w:r w:rsidRPr="002136CE">
          <w:rPr>
            <w:rFonts w:ascii="Times New Roman" w:hAnsi="Times New Roman" w:cs="Times New Roman"/>
            <w:color w:val="0000FF"/>
            <w:sz w:val="24"/>
            <w:szCs w:val="24"/>
          </w:rPr>
          <w:t>графе</w:t>
        </w:r>
      </w:hyperlink>
      <w:r w:rsidRPr="002136CE">
        <w:rPr>
          <w:rFonts w:ascii="Times New Roman" w:hAnsi="Times New Roman" w:cs="Times New Roman"/>
          <w:sz w:val="24"/>
          <w:szCs w:val="24"/>
        </w:rPr>
        <w:t xml:space="preserve"> "Условие обязательства" можно отразить, что денежные средства переданы застройщику в полном объеме. В </w:t>
      </w:r>
      <w:hyperlink r:id="rId320">
        <w:r w:rsidRPr="002136CE">
          <w:rPr>
            <w:rFonts w:ascii="Times New Roman" w:hAnsi="Times New Roman" w:cs="Times New Roman"/>
            <w:color w:val="0000FF"/>
            <w:sz w:val="24"/>
            <w:szCs w:val="24"/>
          </w:rPr>
          <w:t>графе</w:t>
        </w:r>
      </w:hyperlink>
      <w:r w:rsidRPr="002136CE">
        <w:rPr>
          <w:rFonts w:ascii="Times New Roman" w:hAnsi="Times New Roman" w:cs="Times New Roman"/>
          <w:sz w:val="24"/>
          <w:szCs w:val="24"/>
        </w:rPr>
        <w:t xml:space="preserve"> "Сумма обязательства/размер обязательства по состоянию на отчетную дату (руб.)" рекомендуется </w:t>
      </w:r>
      <w:r w:rsidRPr="002136CE">
        <w:rPr>
          <w:rFonts w:ascii="Times New Roman" w:hAnsi="Times New Roman" w:cs="Times New Roman"/>
          <w:sz w:val="24"/>
          <w:szCs w:val="24"/>
        </w:rPr>
        <w:lastRenderedPageBreak/>
        <w:t>указывать полные суммы, предусмотренные заключенным договором долевого участия.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Данный порядок применяется также в случае использования счетов эскроу.</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В случае участия лица, представляющего сведения о доходах,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w:t>
      </w:r>
      <w:hyperlink r:id="rId321">
        <w:r w:rsidRPr="002136CE">
          <w:rPr>
            <w:rFonts w:ascii="Times New Roman" w:hAnsi="Times New Roman" w:cs="Times New Roman"/>
            <w:color w:val="0000FF"/>
            <w:sz w:val="24"/>
            <w:szCs w:val="24"/>
          </w:rPr>
          <w:t>справка</w:t>
        </w:r>
      </w:hyperlink>
      <w:r w:rsidRPr="002136CE">
        <w:rPr>
          <w:rFonts w:ascii="Times New Roman" w:hAnsi="Times New Roman" w:cs="Times New Roman"/>
          <w:sz w:val="24"/>
          <w:szCs w:val="24"/>
        </w:rPr>
        <w:t>, в применимых графах указывается полная стоимость.</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лицу, заполняющему </w:t>
      </w:r>
      <w:hyperlink r:id="rId322">
        <w:r w:rsidRPr="002136CE">
          <w:rPr>
            <w:rFonts w:ascii="Times New Roman" w:hAnsi="Times New Roman" w:cs="Times New Roman"/>
            <w:color w:val="0000FF"/>
            <w:sz w:val="24"/>
            <w:szCs w:val="24"/>
          </w:rPr>
          <w:t>справку</w:t>
        </w:r>
      </w:hyperlink>
      <w:r w:rsidRPr="002136CE">
        <w:rPr>
          <w:rFonts w:ascii="Times New Roman" w:hAnsi="Times New Roman" w:cs="Times New Roman"/>
          <w:sz w:val="24"/>
          <w:szCs w:val="24"/>
        </w:rPr>
        <w:t>, следует их отразить как обязательства по договору долевого строительства, так и обязательства по договору об ипотеке (иному аналогичному обязательству).</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6.2.10.2. Обязательства по ипотеке в случае разделения суммы кредита между супругами.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Согласно </w:t>
      </w:r>
      <w:hyperlink r:id="rId323">
        <w:r w:rsidRPr="002136CE">
          <w:rPr>
            <w:rFonts w:ascii="Times New Roman" w:hAnsi="Times New Roman" w:cs="Times New Roman"/>
            <w:color w:val="0000FF"/>
            <w:sz w:val="24"/>
            <w:szCs w:val="24"/>
          </w:rPr>
          <w:t>пунктам 4</w:t>
        </w:r>
      </w:hyperlink>
      <w:r w:rsidRPr="002136CE">
        <w:rPr>
          <w:rFonts w:ascii="Times New Roman" w:hAnsi="Times New Roman" w:cs="Times New Roman"/>
          <w:sz w:val="24"/>
          <w:szCs w:val="24"/>
        </w:rPr>
        <w:t xml:space="preserve"> и </w:t>
      </w:r>
      <w:hyperlink r:id="rId324">
        <w:r w:rsidRPr="002136CE">
          <w:rPr>
            <w:rFonts w:ascii="Times New Roman" w:hAnsi="Times New Roman" w:cs="Times New Roman"/>
            <w:color w:val="0000FF"/>
            <w:sz w:val="24"/>
            <w:szCs w:val="24"/>
          </w:rPr>
          <w:t>5 статьи 9</w:t>
        </w:r>
      </w:hyperlink>
      <w:r w:rsidRPr="002136CE">
        <w:rPr>
          <w:rFonts w:ascii="Times New Roman" w:hAnsi="Times New Roman" w:cs="Times New Roman"/>
          <w:sz w:val="24"/>
          <w:szCs w:val="24"/>
        </w:rPr>
        <w:t xml:space="preserve"> Федерального закона от 16 июля 1998 года N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w:t>
      </w:r>
      <w:hyperlink r:id="rId325">
        <w:r w:rsidRPr="002136CE">
          <w:rPr>
            <w:rFonts w:ascii="Times New Roman" w:hAnsi="Times New Roman" w:cs="Times New Roman"/>
            <w:color w:val="0000FF"/>
            <w:sz w:val="24"/>
            <w:szCs w:val="24"/>
          </w:rPr>
          <w:t>графе</w:t>
        </w:r>
      </w:hyperlink>
      <w:r w:rsidRPr="002136CE">
        <w:rPr>
          <w:rFonts w:ascii="Times New Roman" w:hAnsi="Times New Roman" w:cs="Times New Roman"/>
          <w:sz w:val="24"/>
          <w:szCs w:val="24"/>
        </w:rPr>
        <w:t xml:space="preserve"> "Сумма обязательства/размер обязательства по состоянию на отчетную дату (руб.)" следует отразить в каждой справке (лица, обязанного представлять сведения о доходах, расходах, об имуществе и обязательствах имущественного характера,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w:t>
      </w:r>
      <w:hyperlink r:id="rId326">
        <w:r w:rsidRPr="002136CE">
          <w:rPr>
            <w:rFonts w:ascii="Times New Roman" w:hAnsi="Times New Roman" w:cs="Times New Roman"/>
            <w:color w:val="0000FF"/>
            <w:sz w:val="24"/>
            <w:szCs w:val="24"/>
          </w:rPr>
          <w:t>графе</w:t>
        </w:r>
      </w:hyperlink>
      <w:r w:rsidRPr="002136CE">
        <w:rPr>
          <w:rFonts w:ascii="Times New Roman" w:hAnsi="Times New Roman" w:cs="Times New Roman"/>
          <w:sz w:val="24"/>
          <w:szCs w:val="24"/>
        </w:rPr>
        <w:t xml:space="preserve"> "Условия обязательства" данного подраздела указать созаемщиков.</w:t>
      </w:r>
    </w:p>
    <w:p w:rsidR="002136CE" w:rsidRPr="002136CE" w:rsidRDefault="002136CE" w:rsidP="002136CE">
      <w:pPr>
        <w:pStyle w:val="a3"/>
        <w:ind w:firstLine="284"/>
        <w:jc w:val="both"/>
        <w:rPr>
          <w:rFonts w:ascii="Times New Roman" w:hAnsi="Times New Roman" w:cs="Times New Roman"/>
          <w:sz w:val="24"/>
          <w:szCs w:val="24"/>
        </w:rPr>
      </w:pPr>
      <w:bookmarkStart w:id="19" w:name="P838"/>
      <w:bookmarkEnd w:id="19"/>
      <w:r w:rsidRPr="002136CE">
        <w:rPr>
          <w:rFonts w:ascii="Times New Roman" w:hAnsi="Times New Roman" w:cs="Times New Roman"/>
          <w:sz w:val="24"/>
          <w:szCs w:val="24"/>
        </w:rPr>
        <w:t xml:space="preserve">6.2.10.3. Обязательства в соответствии с </w:t>
      </w:r>
      <w:hyperlink r:id="rId327">
        <w:r w:rsidRPr="002136CE">
          <w:rPr>
            <w:rFonts w:ascii="Times New Roman" w:hAnsi="Times New Roman" w:cs="Times New Roman"/>
            <w:color w:val="0000FF"/>
            <w:sz w:val="24"/>
            <w:szCs w:val="24"/>
          </w:rPr>
          <w:t>Законом</w:t>
        </w:r>
      </w:hyperlink>
      <w:r w:rsidRPr="002136CE">
        <w:rPr>
          <w:rFonts w:ascii="Times New Roman" w:hAnsi="Times New Roman" w:cs="Times New Roman"/>
          <w:sz w:val="24"/>
          <w:szCs w:val="24"/>
        </w:rPr>
        <w:t xml:space="preserve"> Российской Федерации от 27 ноября 1992 г. N 4015-I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&lt;18&gt;,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лицо, заполняющее справку о доходах, его супруга (супруг), несовершеннолетние дети являются страхователями. Данные договоры страхования предполагают накопление средств к определенному возрасту страхователя или дожития им до установленного договором страхования срока, заключаются на продолжительный период, и поэтому страховые выплаты по таким договорам рассматриваются в качестве дохода лица, в отношении которого представляется </w:t>
      </w:r>
      <w:hyperlink r:id="rId328">
        <w:r w:rsidRPr="002136CE">
          <w:rPr>
            <w:rFonts w:ascii="Times New Roman" w:hAnsi="Times New Roman" w:cs="Times New Roman"/>
            <w:color w:val="0000FF"/>
            <w:sz w:val="24"/>
            <w:szCs w:val="24"/>
          </w:rPr>
          <w:t>справка</w:t>
        </w:r>
      </w:hyperlink>
      <w:r w:rsidRPr="002136CE">
        <w:rPr>
          <w:rFonts w:ascii="Times New Roman" w:hAnsi="Times New Roman" w:cs="Times New Roman"/>
          <w:sz w:val="24"/>
          <w:szCs w:val="24"/>
        </w:rPr>
        <w:t>.</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&lt;18&gt; Далее - страховщик.</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Обязательства, возникающие исходя из условий договора страхования, по иным видам страхования (не поименованным в </w:t>
      </w:r>
      <w:hyperlink w:anchor="P838">
        <w:r w:rsidRPr="002136CE">
          <w:rPr>
            <w:rFonts w:ascii="Times New Roman" w:hAnsi="Times New Roman" w:cs="Times New Roman"/>
            <w:color w:val="0000FF"/>
            <w:sz w:val="24"/>
            <w:szCs w:val="24"/>
          </w:rPr>
          <w:t>абзаце первом</w:t>
        </w:r>
      </w:hyperlink>
      <w:r w:rsidRPr="002136CE">
        <w:rPr>
          <w:rFonts w:ascii="Times New Roman" w:hAnsi="Times New Roman" w:cs="Times New Roman"/>
          <w:sz w:val="24"/>
          <w:szCs w:val="24"/>
        </w:rPr>
        <w:t xml:space="preserve"> рассматриваемого подпункта) не подлежат отражению в </w:t>
      </w:r>
      <w:hyperlink r:id="rId329">
        <w:r w:rsidRPr="002136CE">
          <w:rPr>
            <w:rFonts w:ascii="Times New Roman" w:hAnsi="Times New Roman" w:cs="Times New Roman"/>
            <w:color w:val="0000FF"/>
            <w:sz w:val="24"/>
            <w:szCs w:val="24"/>
          </w:rPr>
          <w:t>подразделе 6.2 раздела 6</w:t>
        </w:r>
      </w:hyperlink>
      <w:r w:rsidRPr="002136CE">
        <w:rPr>
          <w:rFonts w:ascii="Times New Roman" w:hAnsi="Times New Roman" w:cs="Times New Roman"/>
          <w:sz w:val="24"/>
          <w:szCs w:val="24"/>
        </w:rPr>
        <w:t xml:space="preserve"> справки.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До осуществления страховщиком обязательств по договору страхования в полном объеме информация об имеющихся на отчетную дату обязательствах страховщика по договору страхования также подлежит отражению в данном </w:t>
      </w:r>
      <w:hyperlink r:id="rId330">
        <w:r w:rsidRPr="002136CE">
          <w:rPr>
            <w:rFonts w:ascii="Times New Roman" w:hAnsi="Times New Roman" w:cs="Times New Roman"/>
            <w:color w:val="0000FF"/>
            <w:sz w:val="24"/>
            <w:szCs w:val="24"/>
          </w:rPr>
          <w:t>подразделе</w:t>
        </w:r>
      </w:hyperlink>
      <w:r w:rsidRPr="002136CE">
        <w:rPr>
          <w:rFonts w:ascii="Times New Roman" w:hAnsi="Times New Roman" w:cs="Times New Roman"/>
          <w:sz w:val="24"/>
          <w:szCs w:val="24"/>
        </w:rPr>
        <w:t>.</w:t>
      </w:r>
    </w:p>
    <w:p w:rsidR="002136CE" w:rsidRPr="002136CE" w:rsidRDefault="002136CE" w:rsidP="002136CE">
      <w:pPr>
        <w:pStyle w:val="a3"/>
        <w:ind w:firstLine="284"/>
        <w:jc w:val="both"/>
        <w:rPr>
          <w:rFonts w:ascii="Times New Roman" w:hAnsi="Times New Roman" w:cs="Times New Roman"/>
          <w:sz w:val="24"/>
          <w:szCs w:val="24"/>
        </w:rPr>
      </w:pPr>
      <w:hyperlink r:id="rId331">
        <w:r w:rsidRPr="002136CE">
          <w:rPr>
            <w:rFonts w:ascii="Times New Roman" w:hAnsi="Times New Roman" w:cs="Times New Roman"/>
            <w:color w:val="0000FF"/>
            <w:sz w:val="24"/>
            <w:szCs w:val="24"/>
          </w:rPr>
          <w:t>Справку</w:t>
        </w:r>
      </w:hyperlink>
      <w:r w:rsidRPr="002136CE">
        <w:rPr>
          <w:rFonts w:ascii="Times New Roman" w:hAnsi="Times New Roman" w:cs="Times New Roman"/>
          <w:sz w:val="24"/>
          <w:szCs w:val="24"/>
        </w:rPr>
        <w:t xml:space="preserve"> рекомендуется заполнять с учетом сведений, полученных от страховщика в рамках </w:t>
      </w:r>
      <w:hyperlink r:id="rId332">
        <w:r w:rsidRPr="002136CE">
          <w:rPr>
            <w:rFonts w:ascii="Times New Roman" w:hAnsi="Times New Roman" w:cs="Times New Roman"/>
            <w:color w:val="0000FF"/>
            <w:sz w:val="24"/>
            <w:szCs w:val="24"/>
          </w:rPr>
          <w:t>Указания</w:t>
        </w:r>
      </w:hyperlink>
      <w:r w:rsidRPr="002136CE">
        <w:rPr>
          <w:rFonts w:ascii="Times New Roman" w:hAnsi="Times New Roman" w:cs="Times New Roman"/>
          <w:sz w:val="24"/>
          <w:szCs w:val="24"/>
        </w:rPr>
        <w:t xml:space="preserve"> Банка России N 5798-У.</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В </w:t>
      </w:r>
      <w:hyperlink r:id="rId333">
        <w:r w:rsidRPr="002136CE">
          <w:rPr>
            <w:rFonts w:ascii="Times New Roman" w:hAnsi="Times New Roman" w:cs="Times New Roman"/>
            <w:color w:val="0000FF"/>
            <w:sz w:val="24"/>
            <w:szCs w:val="24"/>
          </w:rPr>
          <w:t>Указании</w:t>
        </w:r>
      </w:hyperlink>
      <w:r w:rsidRPr="002136CE">
        <w:rPr>
          <w:rFonts w:ascii="Times New Roman" w:hAnsi="Times New Roman" w:cs="Times New Roman"/>
          <w:sz w:val="24"/>
          <w:szCs w:val="24"/>
        </w:rPr>
        <w:t xml:space="preserve"> Банка России N 5798-У также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Обязательное пенсионное страхование не подпадает под регулирование </w:t>
      </w:r>
      <w:hyperlink r:id="rId334">
        <w:r w:rsidRPr="002136CE">
          <w:rPr>
            <w:rFonts w:ascii="Times New Roman" w:hAnsi="Times New Roman" w:cs="Times New Roman"/>
            <w:color w:val="0000FF"/>
            <w:sz w:val="24"/>
            <w:szCs w:val="24"/>
          </w:rPr>
          <w:t>Законом</w:t>
        </w:r>
      </w:hyperlink>
      <w:r w:rsidRPr="002136CE">
        <w:rPr>
          <w:rFonts w:ascii="Times New Roman" w:hAnsi="Times New Roman" w:cs="Times New Roman"/>
          <w:sz w:val="24"/>
          <w:szCs w:val="24"/>
        </w:rPr>
        <w:t xml:space="preserve"> Российской Федерации от 27 ноября 1992 г. N 4015-I "Об организации страхового дела в Российской Федерации".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Не относятся к обязательствам в соответствии с </w:t>
      </w:r>
      <w:hyperlink r:id="rId335">
        <w:r w:rsidRPr="002136CE">
          <w:rPr>
            <w:rFonts w:ascii="Times New Roman" w:hAnsi="Times New Roman" w:cs="Times New Roman"/>
            <w:color w:val="0000FF"/>
            <w:sz w:val="24"/>
            <w:szCs w:val="24"/>
          </w:rPr>
          <w:t>Законом</w:t>
        </w:r>
      </w:hyperlink>
      <w:r w:rsidRPr="002136CE">
        <w:rPr>
          <w:rFonts w:ascii="Times New Roman" w:hAnsi="Times New Roman" w:cs="Times New Roman"/>
          <w:sz w:val="24"/>
          <w:szCs w:val="24"/>
        </w:rPr>
        <w:t xml:space="preserve"> Российской Федерации от 27 ноября 1992 г. N 4015-I "Об организации страхового дела в Российской Федерации" и не подлежит отражению договор негосударственного пенсионного обеспечения, заключенный с негосударственным пенсионным фондом, информация о договорах страхования, заключенных в рамках договора об ипотеке, а также по иным договорам страхования, например, КАСКО, ОСАГО.</w:t>
      </w:r>
    </w:p>
    <w:p w:rsidR="002136CE" w:rsidRPr="002136CE" w:rsidRDefault="002136CE" w:rsidP="002136CE">
      <w:pPr>
        <w:pStyle w:val="a3"/>
        <w:ind w:firstLine="284"/>
        <w:jc w:val="both"/>
        <w:rPr>
          <w:rFonts w:ascii="Times New Roman" w:hAnsi="Times New Roman" w:cs="Times New Roman"/>
          <w:sz w:val="24"/>
          <w:szCs w:val="24"/>
        </w:rPr>
      </w:pPr>
      <w:bookmarkStart w:id="20" w:name="P848"/>
      <w:bookmarkEnd w:id="20"/>
      <w:r w:rsidRPr="002136CE">
        <w:rPr>
          <w:rFonts w:ascii="Times New Roman" w:hAnsi="Times New Roman" w:cs="Times New Roman"/>
          <w:sz w:val="24"/>
          <w:szCs w:val="24"/>
        </w:rPr>
        <w:t>6.2.10.4.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В </w:t>
      </w:r>
      <w:hyperlink r:id="rId336">
        <w:r w:rsidRPr="002136CE">
          <w:rPr>
            <w:rFonts w:ascii="Times New Roman" w:hAnsi="Times New Roman" w:cs="Times New Roman"/>
            <w:color w:val="0000FF"/>
            <w:sz w:val="24"/>
            <w:szCs w:val="24"/>
          </w:rPr>
          <w:t>подразделе 6.2 раздела 6</w:t>
        </w:r>
      </w:hyperlink>
      <w:r w:rsidRPr="002136CE">
        <w:rPr>
          <w:rFonts w:ascii="Times New Roman" w:hAnsi="Times New Roman" w:cs="Times New Roman"/>
          <w:sz w:val="24"/>
          <w:szCs w:val="24"/>
        </w:rPr>
        <w:t xml:space="preserve">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тыс. рублей.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управления ценных бумаг. Для обязательств, выраженных в иностранной валюте, сумма указывается в рублях по курсу Банка России на отчетную дату.</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Раздел 7. Сведения о недвижимом имуществе, транспортных</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средствах и ценных бумагах, отчужденных в течение отчетного</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периода в результате безвозмездной сделки</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В данном </w:t>
      </w:r>
      <w:hyperlink r:id="rId337">
        <w:r w:rsidRPr="002136CE">
          <w:rPr>
            <w:rFonts w:ascii="Times New Roman" w:hAnsi="Times New Roman" w:cs="Times New Roman"/>
            <w:color w:val="0000FF"/>
            <w:sz w:val="24"/>
            <w:szCs w:val="24"/>
          </w:rPr>
          <w:t>разделе</w:t>
        </w:r>
      </w:hyperlink>
      <w:r w:rsidRPr="002136CE">
        <w:rPr>
          <w:rFonts w:ascii="Times New Roman" w:hAnsi="Times New Roman" w:cs="Times New Roman"/>
          <w:sz w:val="24"/>
          <w:szCs w:val="24"/>
        </w:rPr>
        <w:t xml:space="preserve"> справки о доходах отражаются сведения о безвозмездных сделках, совершенных в отчетном периоде (календарный год, предшествующий заполнению справки о доходах, то есть с 1 января по 31 декабря), при этом не имеет значения, заполняется справка о доходах в рамках декларационной кампании или рассмотрения кандидата на должность.</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7.1. В данном </w:t>
      </w:r>
      <w:hyperlink r:id="rId338">
        <w:r w:rsidRPr="002136CE">
          <w:rPr>
            <w:rFonts w:ascii="Times New Roman" w:hAnsi="Times New Roman" w:cs="Times New Roman"/>
            <w:color w:val="0000FF"/>
            <w:sz w:val="24"/>
            <w:szCs w:val="24"/>
          </w:rPr>
          <w:t>разделе</w:t>
        </w:r>
      </w:hyperlink>
      <w:r w:rsidRPr="002136CE">
        <w:rPr>
          <w:rFonts w:ascii="Times New Roman" w:hAnsi="Times New Roman" w:cs="Times New Roman"/>
          <w:sz w:val="24"/>
          <w:szCs w:val="24"/>
        </w:rPr>
        <w:t xml:space="preserve"> указываются сведения о недвижимом имуществе (в том числе о доле в праве собственности), транспортных средствах и ценных бумагах (в том числе </w:t>
      </w:r>
      <w:r w:rsidRPr="002136CE">
        <w:rPr>
          <w:rFonts w:ascii="Times New Roman" w:hAnsi="Times New Roman" w:cs="Times New Roman"/>
          <w:sz w:val="24"/>
          <w:szCs w:val="24"/>
        </w:rPr>
        <w:lastRenderedPageBreak/>
        <w:t>долях участия в уставном капитале общества), цифровых финансовых активах, цифровых правах, включающих одновременно цифровые финансовые активы и иные цифровые права, и об утилитарных цифровых правах, отчужденных в течение отчетного периода в результате безвозмездной сделки, а также, например, сведения об утилизации автомобиля.</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7.2. Безвозмездной признается сделка, по которой одна сторона (лицо, заполняющее справку,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7.3. 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нажитым имуществом (режим раздельной собственности).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Также подлежит отражению в настоящем </w:t>
      </w:r>
      <w:hyperlink r:id="rId339">
        <w:r w:rsidRPr="002136CE">
          <w:rPr>
            <w:rFonts w:ascii="Times New Roman" w:hAnsi="Times New Roman" w:cs="Times New Roman"/>
            <w:color w:val="0000FF"/>
            <w:sz w:val="24"/>
            <w:szCs w:val="24"/>
          </w:rPr>
          <w:t>разделе</w:t>
        </w:r>
      </w:hyperlink>
      <w:r w:rsidRPr="002136CE">
        <w:rPr>
          <w:rFonts w:ascii="Times New Roman" w:hAnsi="Times New Roman" w:cs="Times New Roman"/>
          <w:sz w:val="24"/>
          <w:szCs w:val="24"/>
        </w:rPr>
        <w:t xml:space="preserve">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лица, заполняющего справку, его супруги (супруга) и несовершеннолетних детей с определением размера долей по соглашению).</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При этом уничтоженные объекты имущества не подлежат отражению в данном </w:t>
      </w:r>
      <w:hyperlink r:id="rId340">
        <w:r w:rsidRPr="002136CE">
          <w:rPr>
            <w:rFonts w:ascii="Times New Roman" w:hAnsi="Times New Roman" w:cs="Times New Roman"/>
            <w:color w:val="0000FF"/>
            <w:sz w:val="24"/>
            <w:szCs w:val="24"/>
          </w:rPr>
          <w:t>разделе</w:t>
        </w:r>
      </w:hyperlink>
      <w:r w:rsidRPr="002136CE">
        <w:rPr>
          <w:rFonts w:ascii="Times New Roman" w:hAnsi="Times New Roman" w:cs="Times New Roman"/>
          <w:sz w:val="24"/>
          <w:szCs w:val="24"/>
        </w:rPr>
        <w:t xml:space="preserve"> справки.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Договор мены не подлежит отражению в данном </w:t>
      </w:r>
      <w:hyperlink r:id="rId341">
        <w:r w:rsidRPr="002136CE">
          <w:rPr>
            <w:rFonts w:ascii="Times New Roman" w:hAnsi="Times New Roman" w:cs="Times New Roman"/>
            <w:color w:val="0000FF"/>
            <w:sz w:val="24"/>
            <w:szCs w:val="24"/>
          </w:rPr>
          <w:t>разделе</w:t>
        </w:r>
      </w:hyperlink>
      <w:r w:rsidRPr="002136CE">
        <w:rPr>
          <w:rFonts w:ascii="Times New Roman" w:hAnsi="Times New Roman" w:cs="Times New Roman"/>
          <w:sz w:val="24"/>
          <w:szCs w:val="24"/>
        </w:rPr>
        <w:t xml:space="preserve"> справки, так как он является возмездным.</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Вопросы, связанные с перераспределением долей, для определения необходимости отражения в данном </w:t>
      </w:r>
      <w:hyperlink r:id="rId342">
        <w:r w:rsidRPr="002136CE">
          <w:rPr>
            <w:rFonts w:ascii="Times New Roman" w:hAnsi="Times New Roman" w:cs="Times New Roman"/>
            <w:color w:val="0000FF"/>
            <w:sz w:val="24"/>
            <w:szCs w:val="24"/>
          </w:rPr>
          <w:t>разделе</w:t>
        </w:r>
      </w:hyperlink>
      <w:r w:rsidRPr="002136CE">
        <w:rPr>
          <w:rFonts w:ascii="Times New Roman" w:hAnsi="Times New Roman" w:cs="Times New Roman"/>
          <w:sz w:val="24"/>
          <w:szCs w:val="24"/>
        </w:rPr>
        <w:t xml:space="preserve"> требуют анализа правоустанавливающих документов, на основании которых осуществлено такое перераспределение.</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7.4. Каждый объект безвозмездной сделки указывается отдельно.</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7.5. В строках </w:t>
      </w:r>
      <w:hyperlink r:id="rId343">
        <w:r w:rsidRPr="002136CE">
          <w:rPr>
            <w:rFonts w:ascii="Times New Roman" w:hAnsi="Times New Roman" w:cs="Times New Roman"/>
            <w:color w:val="0000FF"/>
            <w:sz w:val="24"/>
            <w:szCs w:val="24"/>
          </w:rPr>
          <w:t>"Земельные участки"</w:t>
        </w:r>
      </w:hyperlink>
      <w:r w:rsidRPr="002136CE">
        <w:rPr>
          <w:rFonts w:ascii="Times New Roman" w:hAnsi="Times New Roman" w:cs="Times New Roman"/>
          <w:sz w:val="24"/>
          <w:szCs w:val="24"/>
        </w:rPr>
        <w:t xml:space="preserve"> и </w:t>
      </w:r>
      <w:hyperlink r:id="rId344">
        <w:r w:rsidRPr="002136CE">
          <w:rPr>
            <w:rFonts w:ascii="Times New Roman" w:hAnsi="Times New Roman" w:cs="Times New Roman"/>
            <w:color w:val="0000FF"/>
            <w:sz w:val="24"/>
            <w:szCs w:val="24"/>
          </w:rPr>
          <w:t>"Иное недвижимое имущество"</w:t>
        </w:r>
      </w:hyperlink>
      <w:r w:rsidRPr="002136CE">
        <w:rPr>
          <w:rFonts w:ascii="Times New Roman" w:hAnsi="Times New Roman" w:cs="Times New Roman"/>
          <w:sz w:val="24"/>
          <w:szCs w:val="24"/>
        </w:rPr>
        <w:t xml:space="preserve"> рекомендуется указывать вид недвижимого имущества (в отношении земельных участков следует руководствоваться </w:t>
      </w:r>
      <w:hyperlink w:anchor="P490">
        <w:r w:rsidRPr="002136CE">
          <w:rPr>
            <w:rFonts w:ascii="Times New Roman" w:hAnsi="Times New Roman" w:cs="Times New Roman"/>
            <w:color w:val="0000FF"/>
            <w:sz w:val="24"/>
            <w:szCs w:val="24"/>
          </w:rPr>
          <w:t>пунктом 3.1.5 части II</w:t>
        </w:r>
      </w:hyperlink>
      <w:r w:rsidRPr="002136CE">
        <w:rPr>
          <w:rFonts w:ascii="Times New Roman" w:hAnsi="Times New Roman" w:cs="Times New Roman"/>
          <w:sz w:val="24"/>
          <w:szCs w:val="24"/>
        </w:rPr>
        <w:t xml:space="preserve"> Методических рекомендаций), местонахождение (адрес) в соответствии с </w:t>
      </w:r>
      <w:hyperlink w:anchor="P503">
        <w:r w:rsidRPr="002136CE">
          <w:rPr>
            <w:rFonts w:ascii="Times New Roman" w:hAnsi="Times New Roman" w:cs="Times New Roman"/>
            <w:color w:val="0000FF"/>
            <w:sz w:val="24"/>
            <w:szCs w:val="24"/>
          </w:rPr>
          <w:t>пунктами 3.1.13</w:t>
        </w:r>
      </w:hyperlink>
      <w:r w:rsidRPr="002136CE">
        <w:rPr>
          <w:rFonts w:ascii="Times New Roman" w:hAnsi="Times New Roman" w:cs="Times New Roman"/>
          <w:sz w:val="24"/>
          <w:szCs w:val="24"/>
        </w:rPr>
        <w:t xml:space="preserve">, </w:t>
      </w:r>
      <w:hyperlink w:anchor="P510">
        <w:r w:rsidRPr="002136CE">
          <w:rPr>
            <w:rFonts w:ascii="Times New Roman" w:hAnsi="Times New Roman" w:cs="Times New Roman"/>
            <w:color w:val="0000FF"/>
            <w:sz w:val="24"/>
            <w:szCs w:val="24"/>
          </w:rPr>
          <w:t>3.1.14 части II</w:t>
        </w:r>
      </w:hyperlink>
      <w:r w:rsidRPr="002136CE">
        <w:rPr>
          <w:rFonts w:ascii="Times New Roman" w:hAnsi="Times New Roman" w:cs="Times New Roman"/>
          <w:sz w:val="24"/>
          <w:szCs w:val="24"/>
        </w:rPr>
        <w:t xml:space="preserve"> Методических рекомендаций, площадь (кв. м) в соответствии с </w:t>
      </w:r>
      <w:hyperlink w:anchor="P514">
        <w:r w:rsidRPr="002136CE">
          <w:rPr>
            <w:rFonts w:ascii="Times New Roman" w:hAnsi="Times New Roman" w:cs="Times New Roman"/>
            <w:color w:val="0000FF"/>
            <w:sz w:val="24"/>
            <w:szCs w:val="24"/>
          </w:rPr>
          <w:t>пунктом 3.1.15 части II</w:t>
        </w:r>
      </w:hyperlink>
      <w:r w:rsidRPr="002136CE">
        <w:rPr>
          <w:rFonts w:ascii="Times New Roman" w:hAnsi="Times New Roman" w:cs="Times New Roman"/>
          <w:sz w:val="24"/>
          <w:szCs w:val="24"/>
        </w:rPr>
        <w:t xml:space="preserve"> Методических рекомендаций.</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7.6. В </w:t>
      </w:r>
      <w:hyperlink r:id="rId345">
        <w:r w:rsidRPr="002136CE">
          <w:rPr>
            <w:rFonts w:ascii="Times New Roman" w:hAnsi="Times New Roman" w:cs="Times New Roman"/>
            <w:color w:val="0000FF"/>
            <w:sz w:val="24"/>
            <w:szCs w:val="24"/>
          </w:rPr>
          <w:t>строке</w:t>
        </w:r>
      </w:hyperlink>
      <w:r w:rsidRPr="002136CE">
        <w:rPr>
          <w:rFonts w:ascii="Times New Roman" w:hAnsi="Times New Roman" w:cs="Times New Roman"/>
          <w:sz w:val="24"/>
          <w:szCs w:val="24"/>
        </w:rPr>
        <w:t xml:space="preserve"> "Транспортные средства" рекомендуется указывать вид, марку, модель транспортного средства, год изготовления, место регистрации.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7.7. В </w:t>
      </w:r>
      <w:hyperlink r:id="rId346">
        <w:r w:rsidRPr="002136CE">
          <w:rPr>
            <w:rFonts w:ascii="Times New Roman" w:hAnsi="Times New Roman" w:cs="Times New Roman"/>
            <w:color w:val="0000FF"/>
            <w:sz w:val="24"/>
            <w:szCs w:val="24"/>
          </w:rPr>
          <w:t>строке</w:t>
        </w:r>
      </w:hyperlink>
      <w:r w:rsidRPr="002136CE">
        <w:rPr>
          <w:rFonts w:ascii="Times New Roman" w:hAnsi="Times New Roman" w:cs="Times New Roman"/>
          <w:sz w:val="24"/>
          <w:szCs w:val="24"/>
        </w:rPr>
        <w:t xml:space="preserve">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hyperlink w:anchor="P731">
        <w:r w:rsidRPr="002136CE">
          <w:rPr>
            <w:rFonts w:ascii="Times New Roman" w:hAnsi="Times New Roman" w:cs="Times New Roman"/>
            <w:color w:val="0000FF"/>
            <w:sz w:val="24"/>
            <w:szCs w:val="24"/>
          </w:rPr>
          <w:t>пунктом 5.1.2 части II</w:t>
        </w:r>
      </w:hyperlink>
      <w:r w:rsidRPr="002136CE">
        <w:rPr>
          <w:rFonts w:ascii="Times New Roman" w:hAnsi="Times New Roman" w:cs="Times New Roman"/>
          <w:sz w:val="24"/>
          <w:szCs w:val="24"/>
        </w:rPr>
        <w:t xml:space="preserve"> Методических рекомендаций, местонахождение организации (адрес), уставный капитал в соответствии с </w:t>
      </w:r>
      <w:hyperlink w:anchor="P733">
        <w:r w:rsidRPr="002136CE">
          <w:rPr>
            <w:rFonts w:ascii="Times New Roman" w:hAnsi="Times New Roman" w:cs="Times New Roman"/>
            <w:color w:val="0000FF"/>
            <w:sz w:val="24"/>
            <w:szCs w:val="24"/>
          </w:rPr>
          <w:t>пунктами 5.1.3</w:t>
        </w:r>
      </w:hyperlink>
      <w:r w:rsidRPr="002136CE">
        <w:rPr>
          <w:rFonts w:ascii="Times New Roman" w:hAnsi="Times New Roman" w:cs="Times New Roman"/>
          <w:sz w:val="24"/>
          <w:szCs w:val="24"/>
        </w:rPr>
        <w:t xml:space="preserve"> и </w:t>
      </w:r>
      <w:hyperlink w:anchor="P734">
        <w:r w:rsidRPr="002136CE">
          <w:rPr>
            <w:rFonts w:ascii="Times New Roman" w:hAnsi="Times New Roman" w:cs="Times New Roman"/>
            <w:color w:val="0000FF"/>
            <w:sz w:val="24"/>
            <w:szCs w:val="24"/>
          </w:rPr>
          <w:t>5.1.4 части II</w:t>
        </w:r>
      </w:hyperlink>
      <w:r w:rsidRPr="002136CE">
        <w:rPr>
          <w:rFonts w:ascii="Times New Roman" w:hAnsi="Times New Roman" w:cs="Times New Roman"/>
          <w:sz w:val="24"/>
          <w:szCs w:val="24"/>
        </w:rPr>
        <w:t xml:space="preserve"> Методических рекомендаций, доли участия в соответствии с </w:t>
      </w:r>
      <w:hyperlink w:anchor="P737">
        <w:r w:rsidRPr="002136CE">
          <w:rPr>
            <w:rFonts w:ascii="Times New Roman" w:hAnsi="Times New Roman" w:cs="Times New Roman"/>
            <w:color w:val="0000FF"/>
            <w:sz w:val="24"/>
            <w:szCs w:val="24"/>
          </w:rPr>
          <w:t>пунктом 5.1.6 части II</w:t>
        </w:r>
      </w:hyperlink>
      <w:r w:rsidRPr="002136CE">
        <w:rPr>
          <w:rFonts w:ascii="Times New Roman" w:hAnsi="Times New Roman" w:cs="Times New Roman"/>
          <w:sz w:val="24"/>
          <w:szCs w:val="24"/>
        </w:rPr>
        <w:t xml:space="preserve"> Методических рекомендаций.</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7.8. В </w:t>
      </w:r>
      <w:hyperlink r:id="rId347">
        <w:r w:rsidRPr="002136CE">
          <w:rPr>
            <w:rFonts w:ascii="Times New Roman" w:hAnsi="Times New Roman" w:cs="Times New Roman"/>
            <w:color w:val="0000FF"/>
            <w:sz w:val="24"/>
            <w:szCs w:val="24"/>
          </w:rPr>
          <w:t>строке</w:t>
        </w:r>
      </w:hyperlink>
      <w:r w:rsidRPr="002136CE">
        <w:rPr>
          <w:rFonts w:ascii="Times New Roman" w:hAnsi="Times New Roman" w:cs="Times New Roman"/>
          <w:sz w:val="24"/>
          <w:szCs w:val="24"/>
        </w:rPr>
        <w:t xml:space="preserve"> "Цифровые финансовые активы" рекомендуется указывать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7.9. В </w:t>
      </w:r>
      <w:hyperlink r:id="rId348">
        <w:r w:rsidRPr="002136CE">
          <w:rPr>
            <w:rFonts w:ascii="Times New Roman" w:hAnsi="Times New Roman" w:cs="Times New Roman"/>
            <w:color w:val="0000FF"/>
            <w:sz w:val="24"/>
            <w:szCs w:val="24"/>
          </w:rPr>
          <w:t>строке</w:t>
        </w:r>
      </w:hyperlink>
      <w:r w:rsidRPr="002136CE">
        <w:rPr>
          <w:rFonts w:ascii="Times New Roman" w:hAnsi="Times New Roman" w:cs="Times New Roman"/>
          <w:sz w:val="24"/>
          <w:szCs w:val="24"/>
        </w:rPr>
        <w:t xml:space="preserve">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lastRenderedPageBreak/>
        <w:t xml:space="preserve">7.10. В </w:t>
      </w:r>
      <w:hyperlink r:id="rId349">
        <w:r w:rsidRPr="002136CE">
          <w:rPr>
            <w:rFonts w:ascii="Times New Roman" w:hAnsi="Times New Roman" w:cs="Times New Roman"/>
            <w:color w:val="0000FF"/>
            <w:sz w:val="24"/>
            <w:szCs w:val="24"/>
          </w:rPr>
          <w:t>строке</w:t>
        </w:r>
      </w:hyperlink>
      <w:r w:rsidRPr="002136CE">
        <w:rPr>
          <w:rFonts w:ascii="Times New Roman" w:hAnsi="Times New Roman" w:cs="Times New Roman"/>
          <w:sz w:val="24"/>
          <w:szCs w:val="24"/>
        </w:rPr>
        <w:t xml:space="preserve"> "Утилитарные цифровые права" рекомендуется указывать уникальное условное обозначение, идентифицирующее утилитарное цифровое право.</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7.11. В </w:t>
      </w:r>
      <w:hyperlink r:id="rId350">
        <w:r w:rsidRPr="002136CE">
          <w:rPr>
            <w:rFonts w:ascii="Times New Roman" w:hAnsi="Times New Roman" w:cs="Times New Roman"/>
            <w:color w:val="0000FF"/>
            <w:sz w:val="24"/>
            <w:szCs w:val="24"/>
          </w:rPr>
          <w:t>строке</w:t>
        </w:r>
      </w:hyperlink>
      <w:r w:rsidRPr="002136CE">
        <w:rPr>
          <w:rFonts w:ascii="Times New Roman" w:hAnsi="Times New Roman" w:cs="Times New Roman"/>
          <w:sz w:val="24"/>
          <w:szCs w:val="24"/>
        </w:rPr>
        <w:t xml:space="preserve"> "Цифровая валюта" указывается наименование цифровой валюты в соответствии с применимыми документами (без произвольной транслитерации).</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7.12. В </w:t>
      </w:r>
      <w:hyperlink r:id="rId351">
        <w:r w:rsidRPr="002136CE">
          <w:rPr>
            <w:rFonts w:ascii="Times New Roman" w:hAnsi="Times New Roman" w:cs="Times New Roman"/>
            <w:color w:val="0000FF"/>
            <w:sz w:val="24"/>
            <w:szCs w:val="24"/>
          </w:rPr>
          <w:t>графе</w:t>
        </w:r>
      </w:hyperlink>
      <w:r w:rsidRPr="002136CE">
        <w:rPr>
          <w:rFonts w:ascii="Times New Roman" w:hAnsi="Times New Roman" w:cs="Times New Roman"/>
          <w:sz w:val="24"/>
          <w:szCs w:val="24"/>
        </w:rPr>
        <w:t xml:space="preserve"> "Приобретатель имущества (права) по сделке" в случае безвозмездной сделки с физическим лицом указываются его фамилия, имя и отчество (в именительном падеже) полностью, без сокращений, в соответствии с документом, удостоверяющим личность, а также серия и номер паспорта. 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Также указывается актуальный адрес места регистрации физического лица либо адрес, указанный в договоре.</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В случае безвозмездной сделки с юридическим лицом в данной </w:t>
      </w:r>
      <w:hyperlink r:id="rId352">
        <w:r w:rsidRPr="002136CE">
          <w:rPr>
            <w:rFonts w:ascii="Times New Roman" w:hAnsi="Times New Roman" w:cs="Times New Roman"/>
            <w:color w:val="0000FF"/>
            <w:sz w:val="24"/>
            <w:szCs w:val="24"/>
          </w:rPr>
          <w:t>графе</w:t>
        </w:r>
      </w:hyperlink>
      <w:r w:rsidRPr="002136CE">
        <w:rPr>
          <w:rFonts w:ascii="Times New Roman" w:hAnsi="Times New Roman" w:cs="Times New Roman"/>
          <w:sz w:val="24"/>
          <w:szCs w:val="24"/>
        </w:rPr>
        <w:t xml:space="preserve"> указываются наименование, индивидуальный номер налогоплательщика и основной государственный регистрационный номер юридического лица.</w:t>
      </w:r>
    </w:p>
    <w:p w:rsidR="002136CE" w:rsidRPr="002136CE" w:rsidRDefault="002136CE" w:rsidP="002136CE">
      <w:pPr>
        <w:pStyle w:val="a3"/>
        <w:ind w:firstLine="284"/>
        <w:jc w:val="both"/>
        <w:rPr>
          <w:rFonts w:ascii="Times New Roman" w:hAnsi="Times New Roman" w:cs="Times New Roman"/>
          <w:sz w:val="24"/>
          <w:szCs w:val="24"/>
        </w:rPr>
      </w:pPr>
      <w:r w:rsidRPr="002136CE">
        <w:rPr>
          <w:rFonts w:ascii="Times New Roman" w:hAnsi="Times New Roman" w:cs="Times New Roman"/>
          <w:sz w:val="24"/>
          <w:szCs w:val="24"/>
        </w:rPr>
        <w:t xml:space="preserve">7.13. В </w:t>
      </w:r>
      <w:hyperlink r:id="rId353">
        <w:r w:rsidRPr="002136CE">
          <w:rPr>
            <w:rFonts w:ascii="Times New Roman" w:hAnsi="Times New Roman" w:cs="Times New Roman"/>
            <w:color w:val="0000FF"/>
            <w:sz w:val="24"/>
            <w:szCs w:val="24"/>
          </w:rPr>
          <w:t>графе</w:t>
        </w:r>
      </w:hyperlink>
      <w:r w:rsidRPr="002136CE">
        <w:rPr>
          <w:rFonts w:ascii="Times New Roman" w:hAnsi="Times New Roman" w:cs="Times New Roman"/>
          <w:sz w:val="24"/>
          <w:szCs w:val="24"/>
        </w:rPr>
        <w:t xml:space="preserve"> "Основание отчуждения имущества (права)" указываются основания прекращения права собственности (наименование и реквизиты (дата, номер) соответствующего договора или акта).</w:t>
      </w: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p>
    <w:p w:rsidR="002136CE" w:rsidRPr="002136CE" w:rsidRDefault="002136CE" w:rsidP="002136CE">
      <w:pPr>
        <w:pStyle w:val="a3"/>
        <w:ind w:firstLine="284"/>
        <w:jc w:val="both"/>
        <w:rPr>
          <w:rFonts w:ascii="Times New Roman" w:hAnsi="Times New Roman" w:cs="Times New Roman"/>
          <w:sz w:val="24"/>
          <w:szCs w:val="24"/>
        </w:rPr>
      </w:pPr>
    </w:p>
    <w:p w:rsidR="007418A3" w:rsidRPr="002136CE" w:rsidRDefault="007418A3" w:rsidP="002136CE">
      <w:pPr>
        <w:pStyle w:val="a3"/>
        <w:ind w:firstLine="284"/>
        <w:jc w:val="both"/>
        <w:rPr>
          <w:rFonts w:ascii="Times New Roman" w:hAnsi="Times New Roman" w:cs="Times New Roman"/>
          <w:sz w:val="24"/>
          <w:szCs w:val="24"/>
        </w:rPr>
      </w:pPr>
    </w:p>
    <w:sectPr w:rsidR="007418A3" w:rsidRPr="002136CE" w:rsidSect="005A3D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136CE"/>
    <w:rsid w:val="00000214"/>
    <w:rsid w:val="00000A0F"/>
    <w:rsid w:val="00000B2C"/>
    <w:rsid w:val="0000140C"/>
    <w:rsid w:val="000015F7"/>
    <w:rsid w:val="00001824"/>
    <w:rsid w:val="000019FE"/>
    <w:rsid w:val="00001A9A"/>
    <w:rsid w:val="00001AF0"/>
    <w:rsid w:val="00001C27"/>
    <w:rsid w:val="00001D61"/>
    <w:rsid w:val="00001F22"/>
    <w:rsid w:val="00002186"/>
    <w:rsid w:val="00002989"/>
    <w:rsid w:val="00002CA6"/>
    <w:rsid w:val="00002E43"/>
    <w:rsid w:val="00003054"/>
    <w:rsid w:val="0000331E"/>
    <w:rsid w:val="00003658"/>
    <w:rsid w:val="00003BFA"/>
    <w:rsid w:val="00003D76"/>
    <w:rsid w:val="00003EFE"/>
    <w:rsid w:val="00003F0A"/>
    <w:rsid w:val="00004683"/>
    <w:rsid w:val="00004B52"/>
    <w:rsid w:val="00004C4C"/>
    <w:rsid w:val="00004EE5"/>
    <w:rsid w:val="00005040"/>
    <w:rsid w:val="00005897"/>
    <w:rsid w:val="00005B32"/>
    <w:rsid w:val="00005F8F"/>
    <w:rsid w:val="000064BD"/>
    <w:rsid w:val="000065F3"/>
    <w:rsid w:val="00006670"/>
    <w:rsid w:val="00006779"/>
    <w:rsid w:val="00006A8A"/>
    <w:rsid w:val="00006BEE"/>
    <w:rsid w:val="000074C5"/>
    <w:rsid w:val="00010FDE"/>
    <w:rsid w:val="000111DF"/>
    <w:rsid w:val="00011645"/>
    <w:rsid w:val="000118D8"/>
    <w:rsid w:val="000119B8"/>
    <w:rsid w:val="0001254F"/>
    <w:rsid w:val="00012BAD"/>
    <w:rsid w:val="00012E9F"/>
    <w:rsid w:val="00012FD1"/>
    <w:rsid w:val="000137BE"/>
    <w:rsid w:val="000143C3"/>
    <w:rsid w:val="0001451B"/>
    <w:rsid w:val="00014535"/>
    <w:rsid w:val="00014B5C"/>
    <w:rsid w:val="00015847"/>
    <w:rsid w:val="00016DA0"/>
    <w:rsid w:val="0001754A"/>
    <w:rsid w:val="0001773C"/>
    <w:rsid w:val="00017E5C"/>
    <w:rsid w:val="000204E6"/>
    <w:rsid w:val="00020984"/>
    <w:rsid w:val="00020D99"/>
    <w:rsid w:val="00021098"/>
    <w:rsid w:val="0002205A"/>
    <w:rsid w:val="00022075"/>
    <w:rsid w:val="00022785"/>
    <w:rsid w:val="00022AEE"/>
    <w:rsid w:val="00022BDE"/>
    <w:rsid w:val="00023187"/>
    <w:rsid w:val="000233BE"/>
    <w:rsid w:val="00023D35"/>
    <w:rsid w:val="000242E9"/>
    <w:rsid w:val="00024341"/>
    <w:rsid w:val="00024DD7"/>
    <w:rsid w:val="00026023"/>
    <w:rsid w:val="00026C49"/>
    <w:rsid w:val="000275EB"/>
    <w:rsid w:val="0002794A"/>
    <w:rsid w:val="00027E62"/>
    <w:rsid w:val="0003006A"/>
    <w:rsid w:val="00030A24"/>
    <w:rsid w:val="00030BCF"/>
    <w:rsid w:val="00030BDF"/>
    <w:rsid w:val="00031341"/>
    <w:rsid w:val="00031ADE"/>
    <w:rsid w:val="00031BB6"/>
    <w:rsid w:val="00031F20"/>
    <w:rsid w:val="00032651"/>
    <w:rsid w:val="00032690"/>
    <w:rsid w:val="00032E52"/>
    <w:rsid w:val="00032EA8"/>
    <w:rsid w:val="00032F5C"/>
    <w:rsid w:val="00033204"/>
    <w:rsid w:val="000335A8"/>
    <w:rsid w:val="00033DAD"/>
    <w:rsid w:val="0003474E"/>
    <w:rsid w:val="00034D79"/>
    <w:rsid w:val="00034E76"/>
    <w:rsid w:val="00035F61"/>
    <w:rsid w:val="00036046"/>
    <w:rsid w:val="00036A75"/>
    <w:rsid w:val="00036B1E"/>
    <w:rsid w:val="00037E75"/>
    <w:rsid w:val="0004016A"/>
    <w:rsid w:val="0004056E"/>
    <w:rsid w:val="00040613"/>
    <w:rsid w:val="0004067E"/>
    <w:rsid w:val="00040941"/>
    <w:rsid w:val="00040A83"/>
    <w:rsid w:val="0004158F"/>
    <w:rsid w:val="000418E8"/>
    <w:rsid w:val="00041969"/>
    <w:rsid w:val="00041EA1"/>
    <w:rsid w:val="00041F2F"/>
    <w:rsid w:val="00042713"/>
    <w:rsid w:val="00042729"/>
    <w:rsid w:val="000428F7"/>
    <w:rsid w:val="00042A29"/>
    <w:rsid w:val="0004346C"/>
    <w:rsid w:val="00043718"/>
    <w:rsid w:val="00043A28"/>
    <w:rsid w:val="00043A2D"/>
    <w:rsid w:val="00043D12"/>
    <w:rsid w:val="000444AB"/>
    <w:rsid w:val="00044638"/>
    <w:rsid w:val="0004474B"/>
    <w:rsid w:val="0004496B"/>
    <w:rsid w:val="00045A11"/>
    <w:rsid w:val="00045EFD"/>
    <w:rsid w:val="00046000"/>
    <w:rsid w:val="00046B2C"/>
    <w:rsid w:val="00047176"/>
    <w:rsid w:val="00047284"/>
    <w:rsid w:val="00047806"/>
    <w:rsid w:val="00047B3C"/>
    <w:rsid w:val="000502A6"/>
    <w:rsid w:val="000504FC"/>
    <w:rsid w:val="000508C4"/>
    <w:rsid w:val="00050A8A"/>
    <w:rsid w:val="00051E9A"/>
    <w:rsid w:val="000523A3"/>
    <w:rsid w:val="00052CE9"/>
    <w:rsid w:val="00053349"/>
    <w:rsid w:val="0005342F"/>
    <w:rsid w:val="00054E8D"/>
    <w:rsid w:val="00055634"/>
    <w:rsid w:val="0005607F"/>
    <w:rsid w:val="000560DB"/>
    <w:rsid w:val="00056B44"/>
    <w:rsid w:val="00056FED"/>
    <w:rsid w:val="000573D2"/>
    <w:rsid w:val="00057978"/>
    <w:rsid w:val="00057CCD"/>
    <w:rsid w:val="00057DCD"/>
    <w:rsid w:val="00057F51"/>
    <w:rsid w:val="00060C6F"/>
    <w:rsid w:val="00060FED"/>
    <w:rsid w:val="00061998"/>
    <w:rsid w:val="000630B9"/>
    <w:rsid w:val="00063B7F"/>
    <w:rsid w:val="00063CC3"/>
    <w:rsid w:val="00063FDF"/>
    <w:rsid w:val="00065505"/>
    <w:rsid w:val="0006572C"/>
    <w:rsid w:val="00065E24"/>
    <w:rsid w:val="00066268"/>
    <w:rsid w:val="00066444"/>
    <w:rsid w:val="000664FE"/>
    <w:rsid w:val="00066C14"/>
    <w:rsid w:val="00067055"/>
    <w:rsid w:val="000674FA"/>
    <w:rsid w:val="00067CE0"/>
    <w:rsid w:val="00067E31"/>
    <w:rsid w:val="000701D4"/>
    <w:rsid w:val="00070BA0"/>
    <w:rsid w:val="00071CE8"/>
    <w:rsid w:val="0007218A"/>
    <w:rsid w:val="0007225E"/>
    <w:rsid w:val="00072581"/>
    <w:rsid w:val="00072812"/>
    <w:rsid w:val="00072BA1"/>
    <w:rsid w:val="00072BD0"/>
    <w:rsid w:val="00072C51"/>
    <w:rsid w:val="00072D50"/>
    <w:rsid w:val="000732F0"/>
    <w:rsid w:val="0007375A"/>
    <w:rsid w:val="000737C6"/>
    <w:rsid w:val="00073825"/>
    <w:rsid w:val="00073F7C"/>
    <w:rsid w:val="00075092"/>
    <w:rsid w:val="000753B2"/>
    <w:rsid w:val="0007593A"/>
    <w:rsid w:val="00075A3E"/>
    <w:rsid w:val="000762A7"/>
    <w:rsid w:val="00076D9C"/>
    <w:rsid w:val="000770B8"/>
    <w:rsid w:val="00080715"/>
    <w:rsid w:val="0008072C"/>
    <w:rsid w:val="00080DC4"/>
    <w:rsid w:val="0008121C"/>
    <w:rsid w:val="0008136A"/>
    <w:rsid w:val="000814D7"/>
    <w:rsid w:val="000820D8"/>
    <w:rsid w:val="00082C03"/>
    <w:rsid w:val="00082DD8"/>
    <w:rsid w:val="00082E36"/>
    <w:rsid w:val="00083801"/>
    <w:rsid w:val="00083A6F"/>
    <w:rsid w:val="00083BF2"/>
    <w:rsid w:val="00084A73"/>
    <w:rsid w:val="00084DA8"/>
    <w:rsid w:val="0008519F"/>
    <w:rsid w:val="000856E0"/>
    <w:rsid w:val="00085992"/>
    <w:rsid w:val="000863C7"/>
    <w:rsid w:val="000866D1"/>
    <w:rsid w:val="00086A66"/>
    <w:rsid w:val="00086B69"/>
    <w:rsid w:val="00086DD2"/>
    <w:rsid w:val="00087120"/>
    <w:rsid w:val="00090056"/>
    <w:rsid w:val="0009015F"/>
    <w:rsid w:val="00090F57"/>
    <w:rsid w:val="00090F5C"/>
    <w:rsid w:val="00090FCE"/>
    <w:rsid w:val="00091028"/>
    <w:rsid w:val="000918A7"/>
    <w:rsid w:val="0009191A"/>
    <w:rsid w:val="000921C8"/>
    <w:rsid w:val="00092861"/>
    <w:rsid w:val="00093017"/>
    <w:rsid w:val="000930AF"/>
    <w:rsid w:val="00093703"/>
    <w:rsid w:val="000937CE"/>
    <w:rsid w:val="0009384E"/>
    <w:rsid w:val="00094197"/>
    <w:rsid w:val="00094297"/>
    <w:rsid w:val="00094BBE"/>
    <w:rsid w:val="000959D8"/>
    <w:rsid w:val="00095AE9"/>
    <w:rsid w:val="00095D38"/>
    <w:rsid w:val="0009626F"/>
    <w:rsid w:val="00096990"/>
    <w:rsid w:val="00097016"/>
    <w:rsid w:val="00097132"/>
    <w:rsid w:val="00097CC2"/>
    <w:rsid w:val="000A035D"/>
    <w:rsid w:val="000A08D1"/>
    <w:rsid w:val="000A16E6"/>
    <w:rsid w:val="000A20AA"/>
    <w:rsid w:val="000A2755"/>
    <w:rsid w:val="000A278B"/>
    <w:rsid w:val="000A46EA"/>
    <w:rsid w:val="000A5073"/>
    <w:rsid w:val="000A50E3"/>
    <w:rsid w:val="000A52A2"/>
    <w:rsid w:val="000A5394"/>
    <w:rsid w:val="000A5515"/>
    <w:rsid w:val="000A5828"/>
    <w:rsid w:val="000A634C"/>
    <w:rsid w:val="000A67A3"/>
    <w:rsid w:val="000A67D7"/>
    <w:rsid w:val="000A6A1B"/>
    <w:rsid w:val="000A6C37"/>
    <w:rsid w:val="000A702F"/>
    <w:rsid w:val="000A7621"/>
    <w:rsid w:val="000A7ADD"/>
    <w:rsid w:val="000A7BE2"/>
    <w:rsid w:val="000A7CBB"/>
    <w:rsid w:val="000A7DC2"/>
    <w:rsid w:val="000A7ECC"/>
    <w:rsid w:val="000B0640"/>
    <w:rsid w:val="000B0DD4"/>
    <w:rsid w:val="000B0E1A"/>
    <w:rsid w:val="000B1016"/>
    <w:rsid w:val="000B208F"/>
    <w:rsid w:val="000B23C0"/>
    <w:rsid w:val="000B240B"/>
    <w:rsid w:val="000B2774"/>
    <w:rsid w:val="000B2B88"/>
    <w:rsid w:val="000B2FB9"/>
    <w:rsid w:val="000B3590"/>
    <w:rsid w:val="000B41F6"/>
    <w:rsid w:val="000B4389"/>
    <w:rsid w:val="000B472F"/>
    <w:rsid w:val="000B4795"/>
    <w:rsid w:val="000B4878"/>
    <w:rsid w:val="000B5013"/>
    <w:rsid w:val="000B5144"/>
    <w:rsid w:val="000B519B"/>
    <w:rsid w:val="000B5E68"/>
    <w:rsid w:val="000B630C"/>
    <w:rsid w:val="000B639C"/>
    <w:rsid w:val="000B672D"/>
    <w:rsid w:val="000B7544"/>
    <w:rsid w:val="000B7CFA"/>
    <w:rsid w:val="000B7DB6"/>
    <w:rsid w:val="000C00F8"/>
    <w:rsid w:val="000C04CA"/>
    <w:rsid w:val="000C0797"/>
    <w:rsid w:val="000C0912"/>
    <w:rsid w:val="000C117F"/>
    <w:rsid w:val="000C1F0F"/>
    <w:rsid w:val="000C1FE8"/>
    <w:rsid w:val="000C20AD"/>
    <w:rsid w:val="000C2159"/>
    <w:rsid w:val="000C22ED"/>
    <w:rsid w:val="000C2BE6"/>
    <w:rsid w:val="000C2D94"/>
    <w:rsid w:val="000C30A2"/>
    <w:rsid w:val="000C3174"/>
    <w:rsid w:val="000C377B"/>
    <w:rsid w:val="000C4681"/>
    <w:rsid w:val="000C46AD"/>
    <w:rsid w:val="000C4879"/>
    <w:rsid w:val="000C4A0F"/>
    <w:rsid w:val="000C5166"/>
    <w:rsid w:val="000C58A2"/>
    <w:rsid w:val="000C6268"/>
    <w:rsid w:val="000C6660"/>
    <w:rsid w:val="000C6CC9"/>
    <w:rsid w:val="000C70D8"/>
    <w:rsid w:val="000C7276"/>
    <w:rsid w:val="000C7AA1"/>
    <w:rsid w:val="000C7E2E"/>
    <w:rsid w:val="000D01EA"/>
    <w:rsid w:val="000D0A25"/>
    <w:rsid w:val="000D1FB8"/>
    <w:rsid w:val="000D256D"/>
    <w:rsid w:val="000D2B54"/>
    <w:rsid w:val="000D2C4A"/>
    <w:rsid w:val="000D2DFE"/>
    <w:rsid w:val="000D2E62"/>
    <w:rsid w:val="000D3479"/>
    <w:rsid w:val="000D4510"/>
    <w:rsid w:val="000D4905"/>
    <w:rsid w:val="000D50C6"/>
    <w:rsid w:val="000D56EE"/>
    <w:rsid w:val="000D575A"/>
    <w:rsid w:val="000D595E"/>
    <w:rsid w:val="000D5FF6"/>
    <w:rsid w:val="000D62B3"/>
    <w:rsid w:val="000D655D"/>
    <w:rsid w:val="000D67F4"/>
    <w:rsid w:val="000D6835"/>
    <w:rsid w:val="000D6AA5"/>
    <w:rsid w:val="000D6CC2"/>
    <w:rsid w:val="000D6CCA"/>
    <w:rsid w:val="000D76DD"/>
    <w:rsid w:val="000D7850"/>
    <w:rsid w:val="000D7B61"/>
    <w:rsid w:val="000D7D56"/>
    <w:rsid w:val="000E1374"/>
    <w:rsid w:val="000E22A1"/>
    <w:rsid w:val="000E242C"/>
    <w:rsid w:val="000E2AFC"/>
    <w:rsid w:val="000E2B7D"/>
    <w:rsid w:val="000E2C25"/>
    <w:rsid w:val="000E2DC7"/>
    <w:rsid w:val="000E3D0F"/>
    <w:rsid w:val="000E403E"/>
    <w:rsid w:val="000E4103"/>
    <w:rsid w:val="000E47F4"/>
    <w:rsid w:val="000E4918"/>
    <w:rsid w:val="000E4A35"/>
    <w:rsid w:val="000E4BC1"/>
    <w:rsid w:val="000E5140"/>
    <w:rsid w:val="000E5146"/>
    <w:rsid w:val="000E520A"/>
    <w:rsid w:val="000E5C1E"/>
    <w:rsid w:val="000E67B3"/>
    <w:rsid w:val="000E687F"/>
    <w:rsid w:val="000E6B50"/>
    <w:rsid w:val="000E6BB8"/>
    <w:rsid w:val="000E6F49"/>
    <w:rsid w:val="000E727E"/>
    <w:rsid w:val="000E743F"/>
    <w:rsid w:val="000F154F"/>
    <w:rsid w:val="000F1AF9"/>
    <w:rsid w:val="000F1BCE"/>
    <w:rsid w:val="000F20A2"/>
    <w:rsid w:val="000F2265"/>
    <w:rsid w:val="000F2554"/>
    <w:rsid w:val="000F2616"/>
    <w:rsid w:val="000F29D4"/>
    <w:rsid w:val="000F2A15"/>
    <w:rsid w:val="000F2C34"/>
    <w:rsid w:val="000F2D44"/>
    <w:rsid w:val="000F3420"/>
    <w:rsid w:val="000F3959"/>
    <w:rsid w:val="000F39FA"/>
    <w:rsid w:val="000F46A8"/>
    <w:rsid w:val="000F4A09"/>
    <w:rsid w:val="000F4CBF"/>
    <w:rsid w:val="000F5DFC"/>
    <w:rsid w:val="000F62B9"/>
    <w:rsid w:val="000F6DFF"/>
    <w:rsid w:val="000F6E98"/>
    <w:rsid w:val="000F6F3F"/>
    <w:rsid w:val="000F744D"/>
    <w:rsid w:val="000F767E"/>
    <w:rsid w:val="00100E47"/>
    <w:rsid w:val="0010102A"/>
    <w:rsid w:val="001010F3"/>
    <w:rsid w:val="0010123A"/>
    <w:rsid w:val="00101520"/>
    <w:rsid w:val="001016C5"/>
    <w:rsid w:val="00101D87"/>
    <w:rsid w:val="001020D7"/>
    <w:rsid w:val="00102982"/>
    <w:rsid w:val="00102E92"/>
    <w:rsid w:val="001031FA"/>
    <w:rsid w:val="00103BBB"/>
    <w:rsid w:val="00103C7B"/>
    <w:rsid w:val="001043B3"/>
    <w:rsid w:val="00104CF6"/>
    <w:rsid w:val="00104DF1"/>
    <w:rsid w:val="00106082"/>
    <w:rsid w:val="00106E55"/>
    <w:rsid w:val="00106EEF"/>
    <w:rsid w:val="00106F64"/>
    <w:rsid w:val="001077FF"/>
    <w:rsid w:val="00107849"/>
    <w:rsid w:val="00107C07"/>
    <w:rsid w:val="001101D5"/>
    <w:rsid w:val="00110287"/>
    <w:rsid w:val="001105D7"/>
    <w:rsid w:val="001107C8"/>
    <w:rsid w:val="00110935"/>
    <w:rsid w:val="00111504"/>
    <w:rsid w:val="00111B13"/>
    <w:rsid w:val="00111B17"/>
    <w:rsid w:val="00112080"/>
    <w:rsid w:val="001124BE"/>
    <w:rsid w:val="00112DB3"/>
    <w:rsid w:val="001133B3"/>
    <w:rsid w:val="00113761"/>
    <w:rsid w:val="00113777"/>
    <w:rsid w:val="00113A20"/>
    <w:rsid w:val="00113BAA"/>
    <w:rsid w:val="0011418B"/>
    <w:rsid w:val="001146F5"/>
    <w:rsid w:val="0011573D"/>
    <w:rsid w:val="00115F6C"/>
    <w:rsid w:val="001166F1"/>
    <w:rsid w:val="00116D83"/>
    <w:rsid w:val="001171AA"/>
    <w:rsid w:val="00117C77"/>
    <w:rsid w:val="00121224"/>
    <w:rsid w:val="001212D6"/>
    <w:rsid w:val="0012134F"/>
    <w:rsid w:val="00121608"/>
    <w:rsid w:val="00121F92"/>
    <w:rsid w:val="001220FC"/>
    <w:rsid w:val="00122389"/>
    <w:rsid w:val="0012255C"/>
    <w:rsid w:val="001225D2"/>
    <w:rsid w:val="00122A59"/>
    <w:rsid w:val="00122CDC"/>
    <w:rsid w:val="00122E90"/>
    <w:rsid w:val="0012325A"/>
    <w:rsid w:val="0012328F"/>
    <w:rsid w:val="00123505"/>
    <w:rsid w:val="00123D41"/>
    <w:rsid w:val="00123F06"/>
    <w:rsid w:val="00124062"/>
    <w:rsid w:val="00124919"/>
    <w:rsid w:val="0012506C"/>
    <w:rsid w:val="0012548B"/>
    <w:rsid w:val="0012591C"/>
    <w:rsid w:val="00125F99"/>
    <w:rsid w:val="0012676F"/>
    <w:rsid w:val="001269F0"/>
    <w:rsid w:val="00126F8A"/>
    <w:rsid w:val="00127758"/>
    <w:rsid w:val="00130067"/>
    <w:rsid w:val="001302B6"/>
    <w:rsid w:val="001307FF"/>
    <w:rsid w:val="0013086F"/>
    <w:rsid w:val="00130BD0"/>
    <w:rsid w:val="001311CA"/>
    <w:rsid w:val="001316D1"/>
    <w:rsid w:val="00131A11"/>
    <w:rsid w:val="00131A48"/>
    <w:rsid w:val="00131CD6"/>
    <w:rsid w:val="0013213F"/>
    <w:rsid w:val="001321CB"/>
    <w:rsid w:val="001322E1"/>
    <w:rsid w:val="00132D5D"/>
    <w:rsid w:val="00133703"/>
    <w:rsid w:val="00133D32"/>
    <w:rsid w:val="00133DBC"/>
    <w:rsid w:val="00133E40"/>
    <w:rsid w:val="00134036"/>
    <w:rsid w:val="00134450"/>
    <w:rsid w:val="0013471C"/>
    <w:rsid w:val="0013587F"/>
    <w:rsid w:val="001367DF"/>
    <w:rsid w:val="00137199"/>
    <w:rsid w:val="00137763"/>
    <w:rsid w:val="00137B6B"/>
    <w:rsid w:val="0014023A"/>
    <w:rsid w:val="0014097A"/>
    <w:rsid w:val="00140B6B"/>
    <w:rsid w:val="00141407"/>
    <w:rsid w:val="0014173E"/>
    <w:rsid w:val="00142710"/>
    <w:rsid w:val="00142A26"/>
    <w:rsid w:val="00142B6C"/>
    <w:rsid w:val="00142D9D"/>
    <w:rsid w:val="00142F84"/>
    <w:rsid w:val="00143428"/>
    <w:rsid w:val="001441C7"/>
    <w:rsid w:val="0014452F"/>
    <w:rsid w:val="00145012"/>
    <w:rsid w:val="0014559B"/>
    <w:rsid w:val="00145867"/>
    <w:rsid w:val="00145D76"/>
    <w:rsid w:val="00146410"/>
    <w:rsid w:val="00146718"/>
    <w:rsid w:val="00147851"/>
    <w:rsid w:val="00150041"/>
    <w:rsid w:val="001509C6"/>
    <w:rsid w:val="00150C2B"/>
    <w:rsid w:val="001516BD"/>
    <w:rsid w:val="00151E1E"/>
    <w:rsid w:val="001527DC"/>
    <w:rsid w:val="0015291C"/>
    <w:rsid w:val="00152F1F"/>
    <w:rsid w:val="00152F6B"/>
    <w:rsid w:val="00153E50"/>
    <w:rsid w:val="001540C1"/>
    <w:rsid w:val="0015477E"/>
    <w:rsid w:val="001548DD"/>
    <w:rsid w:val="0015490E"/>
    <w:rsid w:val="00154944"/>
    <w:rsid w:val="00154ABC"/>
    <w:rsid w:val="00154D94"/>
    <w:rsid w:val="00154ECD"/>
    <w:rsid w:val="00154F58"/>
    <w:rsid w:val="001552AA"/>
    <w:rsid w:val="00155620"/>
    <w:rsid w:val="00155712"/>
    <w:rsid w:val="00155729"/>
    <w:rsid w:val="00155F7E"/>
    <w:rsid w:val="00156049"/>
    <w:rsid w:val="0015636A"/>
    <w:rsid w:val="0015713F"/>
    <w:rsid w:val="00157697"/>
    <w:rsid w:val="001600F9"/>
    <w:rsid w:val="00160182"/>
    <w:rsid w:val="00160407"/>
    <w:rsid w:val="001604E3"/>
    <w:rsid w:val="00160559"/>
    <w:rsid w:val="00160940"/>
    <w:rsid w:val="00160A8B"/>
    <w:rsid w:val="001611F3"/>
    <w:rsid w:val="00161A1D"/>
    <w:rsid w:val="00161BE6"/>
    <w:rsid w:val="00162C5D"/>
    <w:rsid w:val="00162CDA"/>
    <w:rsid w:val="00162F15"/>
    <w:rsid w:val="0016314B"/>
    <w:rsid w:val="0016342A"/>
    <w:rsid w:val="001638AE"/>
    <w:rsid w:val="00163CCE"/>
    <w:rsid w:val="001645C1"/>
    <w:rsid w:val="00164B43"/>
    <w:rsid w:val="00165760"/>
    <w:rsid w:val="00165898"/>
    <w:rsid w:val="0016596C"/>
    <w:rsid w:val="00165A75"/>
    <w:rsid w:val="00165C5F"/>
    <w:rsid w:val="00165C6B"/>
    <w:rsid w:val="00166428"/>
    <w:rsid w:val="00166EBE"/>
    <w:rsid w:val="001673EA"/>
    <w:rsid w:val="00167746"/>
    <w:rsid w:val="00167918"/>
    <w:rsid w:val="00167A52"/>
    <w:rsid w:val="00167AAF"/>
    <w:rsid w:val="00167AFE"/>
    <w:rsid w:val="0017055C"/>
    <w:rsid w:val="001705C9"/>
    <w:rsid w:val="00170A72"/>
    <w:rsid w:val="001711FE"/>
    <w:rsid w:val="001715A4"/>
    <w:rsid w:val="00171667"/>
    <w:rsid w:val="00171A74"/>
    <w:rsid w:val="00171BE1"/>
    <w:rsid w:val="00171EB7"/>
    <w:rsid w:val="00172706"/>
    <w:rsid w:val="00172937"/>
    <w:rsid w:val="001729E5"/>
    <w:rsid w:val="00173005"/>
    <w:rsid w:val="0017333B"/>
    <w:rsid w:val="0017364A"/>
    <w:rsid w:val="001736FB"/>
    <w:rsid w:val="00173855"/>
    <w:rsid w:val="00174905"/>
    <w:rsid w:val="00174B28"/>
    <w:rsid w:val="00174BFE"/>
    <w:rsid w:val="00175176"/>
    <w:rsid w:val="00175B38"/>
    <w:rsid w:val="00175BF6"/>
    <w:rsid w:val="00175C26"/>
    <w:rsid w:val="001762FA"/>
    <w:rsid w:val="00176C45"/>
    <w:rsid w:val="00176DB0"/>
    <w:rsid w:val="00176DD7"/>
    <w:rsid w:val="00177032"/>
    <w:rsid w:val="00177CAC"/>
    <w:rsid w:val="00180056"/>
    <w:rsid w:val="001803A3"/>
    <w:rsid w:val="00180403"/>
    <w:rsid w:val="001804DD"/>
    <w:rsid w:val="00180F2B"/>
    <w:rsid w:val="00181150"/>
    <w:rsid w:val="001815E9"/>
    <w:rsid w:val="00181823"/>
    <w:rsid w:val="001819F5"/>
    <w:rsid w:val="00181AA2"/>
    <w:rsid w:val="00181EF1"/>
    <w:rsid w:val="001823E5"/>
    <w:rsid w:val="00182458"/>
    <w:rsid w:val="00182E59"/>
    <w:rsid w:val="00182E7A"/>
    <w:rsid w:val="00183568"/>
    <w:rsid w:val="00183758"/>
    <w:rsid w:val="00183877"/>
    <w:rsid w:val="00183A1E"/>
    <w:rsid w:val="00183A84"/>
    <w:rsid w:val="0018418E"/>
    <w:rsid w:val="00184642"/>
    <w:rsid w:val="00184BA3"/>
    <w:rsid w:val="00184C80"/>
    <w:rsid w:val="00184FA7"/>
    <w:rsid w:val="00185233"/>
    <w:rsid w:val="00185348"/>
    <w:rsid w:val="001858DD"/>
    <w:rsid w:val="00185989"/>
    <w:rsid w:val="00186432"/>
    <w:rsid w:val="001868B3"/>
    <w:rsid w:val="00186C95"/>
    <w:rsid w:val="00187198"/>
    <w:rsid w:val="00187461"/>
    <w:rsid w:val="00187C44"/>
    <w:rsid w:val="00190188"/>
    <w:rsid w:val="001901D7"/>
    <w:rsid w:val="00190333"/>
    <w:rsid w:val="00191C0E"/>
    <w:rsid w:val="00191F0F"/>
    <w:rsid w:val="001925F7"/>
    <w:rsid w:val="00192AD6"/>
    <w:rsid w:val="00193080"/>
    <w:rsid w:val="001933BC"/>
    <w:rsid w:val="0019368D"/>
    <w:rsid w:val="00193837"/>
    <w:rsid w:val="00194CFE"/>
    <w:rsid w:val="00194D34"/>
    <w:rsid w:val="00195231"/>
    <w:rsid w:val="0019588C"/>
    <w:rsid w:val="0019599C"/>
    <w:rsid w:val="00195E0E"/>
    <w:rsid w:val="00195FF6"/>
    <w:rsid w:val="00196263"/>
    <w:rsid w:val="001963BD"/>
    <w:rsid w:val="001964C3"/>
    <w:rsid w:val="00196793"/>
    <w:rsid w:val="001967A4"/>
    <w:rsid w:val="00196C15"/>
    <w:rsid w:val="001A026F"/>
    <w:rsid w:val="001A0BD9"/>
    <w:rsid w:val="001A0F59"/>
    <w:rsid w:val="001A0F79"/>
    <w:rsid w:val="001A1320"/>
    <w:rsid w:val="001A18C9"/>
    <w:rsid w:val="001A2700"/>
    <w:rsid w:val="001A29E8"/>
    <w:rsid w:val="001A2AC8"/>
    <w:rsid w:val="001A3A8D"/>
    <w:rsid w:val="001A3CD0"/>
    <w:rsid w:val="001A40FD"/>
    <w:rsid w:val="001A417D"/>
    <w:rsid w:val="001A4253"/>
    <w:rsid w:val="001A425C"/>
    <w:rsid w:val="001A4537"/>
    <w:rsid w:val="001A4920"/>
    <w:rsid w:val="001A4FDE"/>
    <w:rsid w:val="001A561B"/>
    <w:rsid w:val="001A5D35"/>
    <w:rsid w:val="001A6441"/>
    <w:rsid w:val="001A68E4"/>
    <w:rsid w:val="001A6904"/>
    <w:rsid w:val="001A697A"/>
    <w:rsid w:val="001A6C39"/>
    <w:rsid w:val="001A6E0A"/>
    <w:rsid w:val="001A74BB"/>
    <w:rsid w:val="001A7711"/>
    <w:rsid w:val="001B00CA"/>
    <w:rsid w:val="001B025D"/>
    <w:rsid w:val="001B0DE3"/>
    <w:rsid w:val="001B0F5E"/>
    <w:rsid w:val="001B11FD"/>
    <w:rsid w:val="001B1609"/>
    <w:rsid w:val="001B1B1D"/>
    <w:rsid w:val="001B1DE1"/>
    <w:rsid w:val="001B250B"/>
    <w:rsid w:val="001B2F09"/>
    <w:rsid w:val="001B3068"/>
    <w:rsid w:val="001B346D"/>
    <w:rsid w:val="001B3A32"/>
    <w:rsid w:val="001B3DE2"/>
    <w:rsid w:val="001B45F2"/>
    <w:rsid w:val="001B4651"/>
    <w:rsid w:val="001B5338"/>
    <w:rsid w:val="001B549A"/>
    <w:rsid w:val="001B5735"/>
    <w:rsid w:val="001B5A27"/>
    <w:rsid w:val="001B5A46"/>
    <w:rsid w:val="001B5CC6"/>
    <w:rsid w:val="001B60BC"/>
    <w:rsid w:val="001B62EC"/>
    <w:rsid w:val="001B6306"/>
    <w:rsid w:val="001B63B8"/>
    <w:rsid w:val="001B64C5"/>
    <w:rsid w:val="001B6CAB"/>
    <w:rsid w:val="001B7DF1"/>
    <w:rsid w:val="001B7EED"/>
    <w:rsid w:val="001C0016"/>
    <w:rsid w:val="001C0D75"/>
    <w:rsid w:val="001C110D"/>
    <w:rsid w:val="001C1629"/>
    <w:rsid w:val="001C163C"/>
    <w:rsid w:val="001C1873"/>
    <w:rsid w:val="001C1D73"/>
    <w:rsid w:val="001C1D89"/>
    <w:rsid w:val="001C207D"/>
    <w:rsid w:val="001C22B0"/>
    <w:rsid w:val="001C2A84"/>
    <w:rsid w:val="001C32DC"/>
    <w:rsid w:val="001C3513"/>
    <w:rsid w:val="001C3CDC"/>
    <w:rsid w:val="001C41B9"/>
    <w:rsid w:val="001C4928"/>
    <w:rsid w:val="001C5117"/>
    <w:rsid w:val="001C524F"/>
    <w:rsid w:val="001C5975"/>
    <w:rsid w:val="001C5BB2"/>
    <w:rsid w:val="001C6123"/>
    <w:rsid w:val="001C6210"/>
    <w:rsid w:val="001C641C"/>
    <w:rsid w:val="001C69DA"/>
    <w:rsid w:val="001C6E3B"/>
    <w:rsid w:val="001C6E50"/>
    <w:rsid w:val="001C720B"/>
    <w:rsid w:val="001C7217"/>
    <w:rsid w:val="001C75CB"/>
    <w:rsid w:val="001D0088"/>
    <w:rsid w:val="001D05B1"/>
    <w:rsid w:val="001D08A9"/>
    <w:rsid w:val="001D08CC"/>
    <w:rsid w:val="001D0983"/>
    <w:rsid w:val="001D0A82"/>
    <w:rsid w:val="001D0B7B"/>
    <w:rsid w:val="001D0BD3"/>
    <w:rsid w:val="001D19C0"/>
    <w:rsid w:val="001D1CE4"/>
    <w:rsid w:val="001D212B"/>
    <w:rsid w:val="001D23A7"/>
    <w:rsid w:val="001D23CE"/>
    <w:rsid w:val="001D2539"/>
    <w:rsid w:val="001D2948"/>
    <w:rsid w:val="001D2F8D"/>
    <w:rsid w:val="001D329D"/>
    <w:rsid w:val="001D3B92"/>
    <w:rsid w:val="001D44E0"/>
    <w:rsid w:val="001D4699"/>
    <w:rsid w:val="001D5F64"/>
    <w:rsid w:val="001D6282"/>
    <w:rsid w:val="001D739B"/>
    <w:rsid w:val="001D7A84"/>
    <w:rsid w:val="001E04DB"/>
    <w:rsid w:val="001E06D9"/>
    <w:rsid w:val="001E072F"/>
    <w:rsid w:val="001E074B"/>
    <w:rsid w:val="001E0861"/>
    <w:rsid w:val="001E0AF8"/>
    <w:rsid w:val="001E0FFB"/>
    <w:rsid w:val="001E0FFF"/>
    <w:rsid w:val="001E1057"/>
    <w:rsid w:val="001E15F0"/>
    <w:rsid w:val="001E177A"/>
    <w:rsid w:val="001E180E"/>
    <w:rsid w:val="001E1A93"/>
    <w:rsid w:val="001E1B20"/>
    <w:rsid w:val="001E20EE"/>
    <w:rsid w:val="001E22E4"/>
    <w:rsid w:val="001E246E"/>
    <w:rsid w:val="001E2807"/>
    <w:rsid w:val="001E2C19"/>
    <w:rsid w:val="001E2C73"/>
    <w:rsid w:val="001E35DF"/>
    <w:rsid w:val="001E35FD"/>
    <w:rsid w:val="001E3D2F"/>
    <w:rsid w:val="001E4332"/>
    <w:rsid w:val="001E466E"/>
    <w:rsid w:val="001E4E03"/>
    <w:rsid w:val="001E4E8E"/>
    <w:rsid w:val="001E57BA"/>
    <w:rsid w:val="001E5BC8"/>
    <w:rsid w:val="001E5C30"/>
    <w:rsid w:val="001E6491"/>
    <w:rsid w:val="001E746A"/>
    <w:rsid w:val="001F01A9"/>
    <w:rsid w:val="001F021D"/>
    <w:rsid w:val="001F0644"/>
    <w:rsid w:val="001F1199"/>
    <w:rsid w:val="001F1417"/>
    <w:rsid w:val="001F1AAC"/>
    <w:rsid w:val="001F1E38"/>
    <w:rsid w:val="001F1EFE"/>
    <w:rsid w:val="001F1FBD"/>
    <w:rsid w:val="001F20EA"/>
    <w:rsid w:val="001F3F2F"/>
    <w:rsid w:val="001F40E4"/>
    <w:rsid w:val="001F4E96"/>
    <w:rsid w:val="001F50A6"/>
    <w:rsid w:val="001F5AD0"/>
    <w:rsid w:val="001F641D"/>
    <w:rsid w:val="001F6503"/>
    <w:rsid w:val="001F69D1"/>
    <w:rsid w:val="001F6B03"/>
    <w:rsid w:val="001F7616"/>
    <w:rsid w:val="001F7FEA"/>
    <w:rsid w:val="0020011D"/>
    <w:rsid w:val="002002EF"/>
    <w:rsid w:val="0020064B"/>
    <w:rsid w:val="0020084C"/>
    <w:rsid w:val="00200A6B"/>
    <w:rsid w:val="00200BBE"/>
    <w:rsid w:val="00200C85"/>
    <w:rsid w:val="00201347"/>
    <w:rsid w:val="00201401"/>
    <w:rsid w:val="002018FF"/>
    <w:rsid w:val="00201CD8"/>
    <w:rsid w:val="0020299D"/>
    <w:rsid w:val="0020330A"/>
    <w:rsid w:val="0020337D"/>
    <w:rsid w:val="0020356F"/>
    <w:rsid w:val="0020383C"/>
    <w:rsid w:val="00203C25"/>
    <w:rsid w:val="00204435"/>
    <w:rsid w:val="002047A7"/>
    <w:rsid w:val="00204B38"/>
    <w:rsid w:val="00205449"/>
    <w:rsid w:val="00205B02"/>
    <w:rsid w:val="00205FAD"/>
    <w:rsid w:val="0020639C"/>
    <w:rsid w:val="002063D3"/>
    <w:rsid w:val="00206FC6"/>
    <w:rsid w:val="002073F7"/>
    <w:rsid w:val="00207DE2"/>
    <w:rsid w:val="0021039E"/>
    <w:rsid w:val="002106AD"/>
    <w:rsid w:val="0021073E"/>
    <w:rsid w:val="00210781"/>
    <w:rsid w:val="00210DA5"/>
    <w:rsid w:val="00210DBE"/>
    <w:rsid w:val="00211090"/>
    <w:rsid w:val="00211370"/>
    <w:rsid w:val="0021172D"/>
    <w:rsid w:val="00212512"/>
    <w:rsid w:val="00212928"/>
    <w:rsid w:val="00212C0C"/>
    <w:rsid w:val="00212DFB"/>
    <w:rsid w:val="00212E19"/>
    <w:rsid w:val="0021334A"/>
    <w:rsid w:val="002136CE"/>
    <w:rsid w:val="00213E75"/>
    <w:rsid w:val="00214118"/>
    <w:rsid w:val="00214552"/>
    <w:rsid w:val="00214EBB"/>
    <w:rsid w:val="00215245"/>
    <w:rsid w:val="002158E9"/>
    <w:rsid w:val="002160D7"/>
    <w:rsid w:val="00216355"/>
    <w:rsid w:val="0021728A"/>
    <w:rsid w:val="002173B7"/>
    <w:rsid w:val="002203DA"/>
    <w:rsid w:val="002207F4"/>
    <w:rsid w:val="0022098A"/>
    <w:rsid w:val="00220BF9"/>
    <w:rsid w:val="00220CA4"/>
    <w:rsid w:val="00220D85"/>
    <w:rsid w:val="00220DFB"/>
    <w:rsid w:val="00221096"/>
    <w:rsid w:val="002212E3"/>
    <w:rsid w:val="0022155B"/>
    <w:rsid w:val="00221A40"/>
    <w:rsid w:val="00221D4D"/>
    <w:rsid w:val="00221FB8"/>
    <w:rsid w:val="00221FCE"/>
    <w:rsid w:val="002220E0"/>
    <w:rsid w:val="00222691"/>
    <w:rsid w:val="00222BE9"/>
    <w:rsid w:val="00222C63"/>
    <w:rsid w:val="00222D9A"/>
    <w:rsid w:val="002232D4"/>
    <w:rsid w:val="002236B5"/>
    <w:rsid w:val="002236E5"/>
    <w:rsid w:val="00223B55"/>
    <w:rsid w:val="00223F56"/>
    <w:rsid w:val="0022402D"/>
    <w:rsid w:val="0022404C"/>
    <w:rsid w:val="0022420F"/>
    <w:rsid w:val="00224604"/>
    <w:rsid w:val="00224739"/>
    <w:rsid w:val="00224B7C"/>
    <w:rsid w:val="00224E0D"/>
    <w:rsid w:val="00224F45"/>
    <w:rsid w:val="0022530A"/>
    <w:rsid w:val="00225945"/>
    <w:rsid w:val="00225A82"/>
    <w:rsid w:val="00225DF4"/>
    <w:rsid w:val="00226F14"/>
    <w:rsid w:val="00227EEF"/>
    <w:rsid w:val="0023061D"/>
    <w:rsid w:val="002308DA"/>
    <w:rsid w:val="00230B63"/>
    <w:rsid w:val="00231374"/>
    <w:rsid w:val="002315CB"/>
    <w:rsid w:val="00231842"/>
    <w:rsid w:val="00231D66"/>
    <w:rsid w:val="00232283"/>
    <w:rsid w:val="002331D8"/>
    <w:rsid w:val="00233775"/>
    <w:rsid w:val="00233F69"/>
    <w:rsid w:val="0023406B"/>
    <w:rsid w:val="00234234"/>
    <w:rsid w:val="00234795"/>
    <w:rsid w:val="002347D6"/>
    <w:rsid w:val="0023492F"/>
    <w:rsid w:val="00235675"/>
    <w:rsid w:val="002358DA"/>
    <w:rsid w:val="00235E9B"/>
    <w:rsid w:val="00235ECE"/>
    <w:rsid w:val="002360F4"/>
    <w:rsid w:val="002363DF"/>
    <w:rsid w:val="002371DB"/>
    <w:rsid w:val="00237638"/>
    <w:rsid w:val="00237A02"/>
    <w:rsid w:val="00237F68"/>
    <w:rsid w:val="00240697"/>
    <w:rsid w:val="002406D3"/>
    <w:rsid w:val="002412BE"/>
    <w:rsid w:val="00241B18"/>
    <w:rsid w:val="00242FDA"/>
    <w:rsid w:val="00243461"/>
    <w:rsid w:val="00243858"/>
    <w:rsid w:val="00243B0E"/>
    <w:rsid w:val="00243E06"/>
    <w:rsid w:val="00243E88"/>
    <w:rsid w:val="00243F86"/>
    <w:rsid w:val="00243FFE"/>
    <w:rsid w:val="002441DC"/>
    <w:rsid w:val="00244346"/>
    <w:rsid w:val="0024515E"/>
    <w:rsid w:val="00245B11"/>
    <w:rsid w:val="002465BA"/>
    <w:rsid w:val="00246BC8"/>
    <w:rsid w:val="00246CA6"/>
    <w:rsid w:val="0024720E"/>
    <w:rsid w:val="002472B4"/>
    <w:rsid w:val="00247D4C"/>
    <w:rsid w:val="002503CB"/>
    <w:rsid w:val="002506DC"/>
    <w:rsid w:val="00250F1E"/>
    <w:rsid w:val="00251316"/>
    <w:rsid w:val="00251AA7"/>
    <w:rsid w:val="002525E4"/>
    <w:rsid w:val="00252C20"/>
    <w:rsid w:val="00253140"/>
    <w:rsid w:val="0025360E"/>
    <w:rsid w:val="00253D2D"/>
    <w:rsid w:val="00253DC7"/>
    <w:rsid w:val="00253E28"/>
    <w:rsid w:val="00254606"/>
    <w:rsid w:val="002548C0"/>
    <w:rsid w:val="00254A3B"/>
    <w:rsid w:val="00254DFA"/>
    <w:rsid w:val="002551B6"/>
    <w:rsid w:val="00255A95"/>
    <w:rsid w:val="00256084"/>
    <w:rsid w:val="00256124"/>
    <w:rsid w:val="0025622D"/>
    <w:rsid w:val="002574E1"/>
    <w:rsid w:val="0025756E"/>
    <w:rsid w:val="0026046D"/>
    <w:rsid w:val="00260BA6"/>
    <w:rsid w:val="00260BC3"/>
    <w:rsid w:val="00260D3F"/>
    <w:rsid w:val="00261011"/>
    <w:rsid w:val="002611DD"/>
    <w:rsid w:val="00261421"/>
    <w:rsid w:val="002615C9"/>
    <w:rsid w:val="00261CFC"/>
    <w:rsid w:val="00262A49"/>
    <w:rsid w:val="00262FC1"/>
    <w:rsid w:val="00262FD7"/>
    <w:rsid w:val="002633EF"/>
    <w:rsid w:val="002636EA"/>
    <w:rsid w:val="002637CE"/>
    <w:rsid w:val="00263920"/>
    <w:rsid w:val="00264929"/>
    <w:rsid w:val="00264BEC"/>
    <w:rsid w:val="00264EAF"/>
    <w:rsid w:val="0026551D"/>
    <w:rsid w:val="00265889"/>
    <w:rsid w:val="00265A94"/>
    <w:rsid w:val="00265AF4"/>
    <w:rsid w:val="00265C73"/>
    <w:rsid w:val="0026644C"/>
    <w:rsid w:val="00266471"/>
    <w:rsid w:val="00266CAE"/>
    <w:rsid w:val="002670D5"/>
    <w:rsid w:val="002671EA"/>
    <w:rsid w:val="00267374"/>
    <w:rsid w:val="002675D3"/>
    <w:rsid w:val="00267877"/>
    <w:rsid w:val="00267CF5"/>
    <w:rsid w:val="00267E44"/>
    <w:rsid w:val="0027015F"/>
    <w:rsid w:val="002706FE"/>
    <w:rsid w:val="002707D3"/>
    <w:rsid w:val="00270A8A"/>
    <w:rsid w:val="00270D90"/>
    <w:rsid w:val="00271744"/>
    <w:rsid w:val="0027186C"/>
    <w:rsid w:val="002718F4"/>
    <w:rsid w:val="002732D6"/>
    <w:rsid w:val="002737A2"/>
    <w:rsid w:val="00273AA5"/>
    <w:rsid w:val="00273AE6"/>
    <w:rsid w:val="00273FF6"/>
    <w:rsid w:val="00274191"/>
    <w:rsid w:val="0027440B"/>
    <w:rsid w:val="00274D32"/>
    <w:rsid w:val="00274E7C"/>
    <w:rsid w:val="00274E94"/>
    <w:rsid w:val="00275349"/>
    <w:rsid w:val="0027589C"/>
    <w:rsid w:val="00275912"/>
    <w:rsid w:val="00275B73"/>
    <w:rsid w:val="00275EBA"/>
    <w:rsid w:val="0027613A"/>
    <w:rsid w:val="002764A4"/>
    <w:rsid w:val="00276DE6"/>
    <w:rsid w:val="00277B52"/>
    <w:rsid w:val="0028004A"/>
    <w:rsid w:val="0028014D"/>
    <w:rsid w:val="002802F8"/>
    <w:rsid w:val="00280DDC"/>
    <w:rsid w:val="002815F5"/>
    <w:rsid w:val="00281CB6"/>
    <w:rsid w:val="00281F9F"/>
    <w:rsid w:val="0028208D"/>
    <w:rsid w:val="002821CF"/>
    <w:rsid w:val="002828F0"/>
    <w:rsid w:val="00282906"/>
    <w:rsid w:val="00282A03"/>
    <w:rsid w:val="00282FD0"/>
    <w:rsid w:val="00283425"/>
    <w:rsid w:val="0028487C"/>
    <w:rsid w:val="00284B5D"/>
    <w:rsid w:val="00284BD5"/>
    <w:rsid w:val="00284F8C"/>
    <w:rsid w:val="00285AF8"/>
    <w:rsid w:val="002861B7"/>
    <w:rsid w:val="00286302"/>
    <w:rsid w:val="002870B9"/>
    <w:rsid w:val="00287C5B"/>
    <w:rsid w:val="002900BB"/>
    <w:rsid w:val="0029024D"/>
    <w:rsid w:val="002908F7"/>
    <w:rsid w:val="002911F0"/>
    <w:rsid w:val="002915F2"/>
    <w:rsid w:val="002916E3"/>
    <w:rsid w:val="0029183E"/>
    <w:rsid w:val="0029190F"/>
    <w:rsid w:val="00291E95"/>
    <w:rsid w:val="00292332"/>
    <w:rsid w:val="002924B5"/>
    <w:rsid w:val="00292545"/>
    <w:rsid w:val="002925FD"/>
    <w:rsid w:val="00293850"/>
    <w:rsid w:val="00294317"/>
    <w:rsid w:val="002946F4"/>
    <w:rsid w:val="00294EB4"/>
    <w:rsid w:val="00295EBC"/>
    <w:rsid w:val="0029689B"/>
    <w:rsid w:val="002968A7"/>
    <w:rsid w:val="002968F6"/>
    <w:rsid w:val="00296D27"/>
    <w:rsid w:val="002978AB"/>
    <w:rsid w:val="00297AC2"/>
    <w:rsid w:val="00297E07"/>
    <w:rsid w:val="002A0042"/>
    <w:rsid w:val="002A0C66"/>
    <w:rsid w:val="002A1A78"/>
    <w:rsid w:val="002A1B23"/>
    <w:rsid w:val="002A1E14"/>
    <w:rsid w:val="002A1E6E"/>
    <w:rsid w:val="002A2779"/>
    <w:rsid w:val="002A2ED7"/>
    <w:rsid w:val="002A329A"/>
    <w:rsid w:val="002A3FEE"/>
    <w:rsid w:val="002A485A"/>
    <w:rsid w:val="002A4938"/>
    <w:rsid w:val="002A5290"/>
    <w:rsid w:val="002A5613"/>
    <w:rsid w:val="002A6115"/>
    <w:rsid w:val="002A6E1B"/>
    <w:rsid w:val="002A75AD"/>
    <w:rsid w:val="002A768D"/>
    <w:rsid w:val="002A76B0"/>
    <w:rsid w:val="002A7B1A"/>
    <w:rsid w:val="002B017D"/>
    <w:rsid w:val="002B0298"/>
    <w:rsid w:val="002B0463"/>
    <w:rsid w:val="002B107E"/>
    <w:rsid w:val="002B115C"/>
    <w:rsid w:val="002B14A0"/>
    <w:rsid w:val="002B15E0"/>
    <w:rsid w:val="002B231F"/>
    <w:rsid w:val="002B28FB"/>
    <w:rsid w:val="002B2B52"/>
    <w:rsid w:val="002B40C7"/>
    <w:rsid w:val="002B4107"/>
    <w:rsid w:val="002B479D"/>
    <w:rsid w:val="002B4EDD"/>
    <w:rsid w:val="002B4FC3"/>
    <w:rsid w:val="002B56ED"/>
    <w:rsid w:val="002B57A1"/>
    <w:rsid w:val="002B5BEF"/>
    <w:rsid w:val="002B7013"/>
    <w:rsid w:val="002B7574"/>
    <w:rsid w:val="002B7634"/>
    <w:rsid w:val="002B79C2"/>
    <w:rsid w:val="002C0723"/>
    <w:rsid w:val="002C0975"/>
    <w:rsid w:val="002C0AED"/>
    <w:rsid w:val="002C0E82"/>
    <w:rsid w:val="002C1A53"/>
    <w:rsid w:val="002C1FFE"/>
    <w:rsid w:val="002C22FE"/>
    <w:rsid w:val="002C2ED0"/>
    <w:rsid w:val="002C2FAD"/>
    <w:rsid w:val="002C3618"/>
    <w:rsid w:val="002C371F"/>
    <w:rsid w:val="002C3950"/>
    <w:rsid w:val="002C3C1F"/>
    <w:rsid w:val="002C40C8"/>
    <w:rsid w:val="002C487C"/>
    <w:rsid w:val="002C4901"/>
    <w:rsid w:val="002C4F7F"/>
    <w:rsid w:val="002C4FF2"/>
    <w:rsid w:val="002C57FB"/>
    <w:rsid w:val="002C5D51"/>
    <w:rsid w:val="002C6030"/>
    <w:rsid w:val="002C674F"/>
    <w:rsid w:val="002C7065"/>
    <w:rsid w:val="002C7272"/>
    <w:rsid w:val="002C73CC"/>
    <w:rsid w:val="002C760F"/>
    <w:rsid w:val="002C7701"/>
    <w:rsid w:val="002D01D8"/>
    <w:rsid w:val="002D0F5E"/>
    <w:rsid w:val="002D12F2"/>
    <w:rsid w:val="002D18AF"/>
    <w:rsid w:val="002D18ED"/>
    <w:rsid w:val="002D18F3"/>
    <w:rsid w:val="002D1A11"/>
    <w:rsid w:val="002D1F74"/>
    <w:rsid w:val="002D280F"/>
    <w:rsid w:val="002D2979"/>
    <w:rsid w:val="002D2C88"/>
    <w:rsid w:val="002D3273"/>
    <w:rsid w:val="002D3FC6"/>
    <w:rsid w:val="002D3FF7"/>
    <w:rsid w:val="002D401D"/>
    <w:rsid w:val="002D4221"/>
    <w:rsid w:val="002D4E52"/>
    <w:rsid w:val="002D53C8"/>
    <w:rsid w:val="002D542E"/>
    <w:rsid w:val="002D5A55"/>
    <w:rsid w:val="002D63DE"/>
    <w:rsid w:val="002D67BB"/>
    <w:rsid w:val="002D6A3D"/>
    <w:rsid w:val="002D6D4A"/>
    <w:rsid w:val="002D71DF"/>
    <w:rsid w:val="002E0512"/>
    <w:rsid w:val="002E082E"/>
    <w:rsid w:val="002E0C02"/>
    <w:rsid w:val="002E12BD"/>
    <w:rsid w:val="002E13CB"/>
    <w:rsid w:val="002E193F"/>
    <w:rsid w:val="002E1B65"/>
    <w:rsid w:val="002E21E5"/>
    <w:rsid w:val="002E2638"/>
    <w:rsid w:val="002E2680"/>
    <w:rsid w:val="002E2A98"/>
    <w:rsid w:val="002E2BF1"/>
    <w:rsid w:val="002E2DDA"/>
    <w:rsid w:val="002E2ECB"/>
    <w:rsid w:val="002E30ED"/>
    <w:rsid w:val="002E3F55"/>
    <w:rsid w:val="002E4170"/>
    <w:rsid w:val="002E47CA"/>
    <w:rsid w:val="002E4872"/>
    <w:rsid w:val="002E51A0"/>
    <w:rsid w:val="002E5365"/>
    <w:rsid w:val="002E58C2"/>
    <w:rsid w:val="002E5A09"/>
    <w:rsid w:val="002E5E7E"/>
    <w:rsid w:val="002E5E9A"/>
    <w:rsid w:val="002E6B93"/>
    <w:rsid w:val="002E75A5"/>
    <w:rsid w:val="002E77F6"/>
    <w:rsid w:val="002F00A6"/>
    <w:rsid w:val="002F020B"/>
    <w:rsid w:val="002F0A48"/>
    <w:rsid w:val="002F11C6"/>
    <w:rsid w:val="002F196B"/>
    <w:rsid w:val="002F2463"/>
    <w:rsid w:val="002F290E"/>
    <w:rsid w:val="002F2C33"/>
    <w:rsid w:val="002F2E11"/>
    <w:rsid w:val="002F30B1"/>
    <w:rsid w:val="002F39C4"/>
    <w:rsid w:val="002F3D11"/>
    <w:rsid w:val="002F4242"/>
    <w:rsid w:val="002F43F1"/>
    <w:rsid w:val="002F4513"/>
    <w:rsid w:val="002F46E1"/>
    <w:rsid w:val="002F4B81"/>
    <w:rsid w:val="002F51D8"/>
    <w:rsid w:val="002F54A8"/>
    <w:rsid w:val="002F5982"/>
    <w:rsid w:val="002F5BEB"/>
    <w:rsid w:val="002F5DA5"/>
    <w:rsid w:val="002F60AF"/>
    <w:rsid w:val="002F61AC"/>
    <w:rsid w:val="002F77A2"/>
    <w:rsid w:val="002F7C5B"/>
    <w:rsid w:val="002F7E9B"/>
    <w:rsid w:val="0030021F"/>
    <w:rsid w:val="003002CF"/>
    <w:rsid w:val="003007FB"/>
    <w:rsid w:val="0030093A"/>
    <w:rsid w:val="00300959"/>
    <w:rsid w:val="00300E5F"/>
    <w:rsid w:val="003018D9"/>
    <w:rsid w:val="00301C01"/>
    <w:rsid w:val="00301F28"/>
    <w:rsid w:val="0030240A"/>
    <w:rsid w:val="0030241F"/>
    <w:rsid w:val="003025EA"/>
    <w:rsid w:val="0030260D"/>
    <w:rsid w:val="0030270A"/>
    <w:rsid w:val="00302813"/>
    <w:rsid w:val="003029CA"/>
    <w:rsid w:val="003042FE"/>
    <w:rsid w:val="0030462B"/>
    <w:rsid w:val="00304CAA"/>
    <w:rsid w:val="00304CCF"/>
    <w:rsid w:val="00304D12"/>
    <w:rsid w:val="0030507F"/>
    <w:rsid w:val="00305B37"/>
    <w:rsid w:val="003062A6"/>
    <w:rsid w:val="00306C91"/>
    <w:rsid w:val="003070D5"/>
    <w:rsid w:val="003073E4"/>
    <w:rsid w:val="00307786"/>
    <w:rsid w:val="003078A3"/>
    <w:rsid w:val="00307A59"/>
    <w:rsid w:val="00307DC8"/>
    <w:rsid w:val="0031029A"/>
    <w:rsid w:val="00310DCD"/>
    <w:rsid w:val="00310E7F"/>
    <w:rsid w:val="003112ED"/>
    <w:rsid w:val="003119F5"/>
    <w:rsid w:val="003121FA"/>
    <w:rsid w:val="00312A44"/>
    <w:rsid w:val="0031312C"/>
    <w:rsid w:val="0031312D"/>
    <w:rsid w:val="00314082"/>
    <w:rsid w:val="00314B02"/>
    <w:rsid w:val="00314DAF"/>
    <w:rsid w:val="00314EB8"/>
    <w:rsid w:val="00314ED4"/>
    <w:rsid w:val="003158BF"/>
    <w:rsid w:val="00315FB5"/>
    <w:rsid w:val="00316002"/>
    <w:rsid w:val="0031639B"/>
    <w:rsid w:val="00317441"/>
    <w:rsid w:val="00317470"/>
    <w:rsid w:val="0031792D"/>
    <w:rsid w:val="00317D2E"/>
    <w:rsid w:val="00320003"/>
    <w:rsid w:val="0032037A"/>
    <w:rsid w:val="00320645"/>
    <w:rsid w:val="00321218"/>
    <w:rsid w:val="003212A0"/>
    <w:rsid w:val="00321798"/>
    <w:rsid w:val="0032179D"/>
    <w:rsid w:val="00322F48"/>
    <w:rsid w:val="003232E7"/>
    <w:rsid w:val="0032385B"/>
    <w:rsid w:val="003239DB"/>
    <w:rsid w:val="00324040"/>
    <w:rsid w:val="003240A7"/>
    <w:rsid w:val="00324363"/>
    <w:rsid w:val="00324D3E"/>
    <w:rsid w:val="0032523F"/>
    <w:rsid w:val="00325356"/>
    <w:rsid w:val="003253FA"/>
    <w:rsid w:val="0032595F"/>
    <w:rsid w:val="0032598C"/>
    <w:rsid w:val="003261F7"/>
    <w:rsid w:val="00326E8E"/>
    <w:rsid w:val="0032786F"/>
    <w:rsid w:val="00327F16"/>
    <w:rsid w:val="0033011F"/>
    <w:rsid w:val="00330FB4"/>
    <w:rsid w:val="00330FC6"/>
    <w:rsid w:val="0033168E"/>
    <w:rsid w:val="00331A11"/>
    <w:rsid w:val="0033232E"/>
    <w:rsid w:val="0033243F"/>
    <w:rsid w:val="00332497"/>
    <w:rsid w:val="003327FE"/>
    <w:rsid w:val="00332C0C"/>
    <w:rsid w:val="0033315C"/>
    <w:rsid w:val="003331A2"/>
    <w:rsid w:val="0033355E"/>
    <w:rsid w:val="0033392A"/>
    <w:rsid w:val="00334140"/>
    <w:rsid w:val="0033423B"/>
    <w:rsid w:val="00334CAC"/>
    <w:rsid w:val="00334F58"/>
    <w:rsid w:val="0033586F"/>
    <w:rsid w:val="0033591B"/>
    <w:rsid w:val="00335AD1"/>
    <w:rsid w:val="003360BD"/>
    <w:rsid w:val="003361B1"/>
    <w:rsid w:val="0033683F"/>
    <w:rsid w:val="00336960"/>
    <w:rsid w:val="00336DF7"/>
    <w:rsid w:val="0033700C"/>
    <w:rsid w:val="003371EE"/>
    <w:rsid w:val="00337BD6"/>
    <w:rsid w:val="00337E5D"/>
    <w:rsid w:val="00337F9B"/>
    <w:rsid w:val="00340073"/>
    <w:rsid w:val="0034036D"/>
    <w:rsid w:val="00340754"/>
    <w:rsid w:val="00341198"/>
    <w:rsid w:val="003415EA"/>
    <w:rsid w:val="00341859"/>
    <w:rsid w:val="003418E3"/>
    <w:rsid w:val="00341C29"/>
    <w:rsid w:val="003423A6"/>
    <w:rsid w:val="00342987"/>
    <w:rsid w:val="00342A8E"/>
    <w:rsid w:val="0034427D"/>
    <w:rsid w:val="00344378"/>
    <w:rsid w:val="00344C31"/>
    <w:rsid w:val="00345651"/>
    <w:rsid w:val="00347936"/>
    <w:rsid w:val="00347B1B"/>
    <w:rsid w:val="00347B84"/>
    <w:rsid w:val="0035091A"/>
    <w:rsid w:val="00350ADC"/>
    <w:rsid w:val="00350F66"/>
    <w:rsid w:val="00350FC6"/>
    <w:rsid w:val="00350FCD"/>
    <w:rsid w:val="003518FB"/>
    <w:rsid w:val="003522E7"/>
    <w:rsid w:val="003523D0"/>
    <w:rsid w:val="003526B0"/>
    <w:rsid w:val="00352778"/>
    <w:rsid w:val="00352826"/>
    <w:rsid w:val="00352A08"/>
    <w:rsid w:val="00352B96"/>
    <w:rsid w:val="00352EBB"/>
    <w:rsid w:val="00352F3A"/>
    <w:rsid w:val="003530C8"/>
    <w:rsid w:val="00353196"/>
    <w:rsid w:val="00353554"/>
    <w:rsid w:val="00353667"/>
    <w:rsid w:val="00353913"/>
    <w:rsid w:val="00353D4E"/>
    <w:rsid w:val="00353E39"/>
    <w:rsid w:val="00354163"/>
    <w:rsid w:val="00354B36"/>
    <w:rsid w:val="00355250"/>
    <w:rsid w:val="0035536A"/>
    <w:rsid w:val="00355F70"/>
    <w:rsid w:val="003562E9"/>
    <w:rsid w:val="00356F50"/>
    <w:rsid w:val="00357157"/>
    <w:rsid w:val="003602D1"/>
    <w:rsid w:val="003604B6"/>
    <w:rsid w:val="003604B8"/>
    <w:rsid w:val="00361BC5"/>
    <w:rsid w:val="003625E6"/>
    <w:rsid w:val="00362AF5"/>
    <w:rsid w:val="00362FA2"/>
    <w:rsid w:val="00363069"/>
    <w:rsid w:val="00363745"/>
    <w:rsid w:val="00363AF5"/>
    <w:rsid w:val="00363E7C"/>
    <w:rsid w:val="00363F11"/>
    <w:rsid w:val="00364400"/>
    <w:rsid w:val="0036442B"/>
    <w:rsid w:val="00364445"/>
    <w:rsid w:val="003645FB"/>
    <w:rsid w:val="00364E6F"/>
    <w:rsid w:val="00365098"/>
    <w:rsid w:val="0036548D"/>
    <w:rsid w:val="00365720"/>
    <w:rsid w:val="0036653A"/>
    <w:rsid w:val="003665E4"/>
    <w:rsid w:val="003673D2"/>
    <w:rsid w:val="00367AF8"/>
    <w:rsid w:val="00367E88"/>
    <w:rsid w:val="0037020E"/>
    <w:rsid w:val="003707D7"/>
    <w:rsid w:val="00370B30"/>
    <w:rsid w:val="00370F34"/>
    <w:rsid w:val="003717F2"/>
    <w:rsid w:val="003718F7"/>
    <w:rsid w:val="00371E93"/>
    <w:rsid w:val="003724F2"/>
    <w:rsid w:val="0037261D"/>
    <w:rsid w:val="00372FA7"/>
    <w:rsid w:val="00373B64"/>
    <w:rsid w:val="00373F27"/>
    <w:rsid w:val="00374904"/>
    <w:rsid w:val="003757D2"/>
    <w:rsid w:val="003757D7"/>
    <w:rsid w:val="00375EAE"/>
    <w:rsid w:val="00376092"/>
    <w:rsid w:val="00376142"/>
    <w:rsid w:val="00376304"/>
    <w:rsid w:val="00376318"/>
    <w:rsid w:val="00376BDB"/>
    <w:rsid w:val="00376E2A"/>
    <w:rsid w:val="00376E48"/>
    <w:rsid w:val="003777FA"/>
    <w:rsid w:val="00377CA3"/>
    <w:rsid w:val="00380036"/>
    <w:rsid w:val="003800FB"/>
    <w:rsid w:val="00380538"/>
    <w:rsid w:val="0038088F"/>
    <w:rsid w:val="00380BD1"/>
    <w:rsid w:val="003817D7"/>
    <w:rsid w:val="00381906"/>
    <w:rsid w:val="0038226F"/>
    <w:rsid w:val="0038294E"/>
    <w:rsid w:val="0038333E"/>
    <w:rsid w:val="00383588"/>
    <w:rsid w:val="003835AF"/>
    <w:rsid w:val="003835FA"/>
    <w:rsid w:val="003838BC"/>
    <w:rsid w:val="00383DFB"/>
    <w:rsid w:val="00383F39"/>
    <w:rsid w:val="00383FFA"/>
    <w:rsid w:val="00384936"/>
    <w:rsid w:val="0038538C"/>
    <w:rsid w:val="0038539A"/>
    <w:rsid w:val="003857F8"/>
    <w:rsid w:val="003858C8"/>
    <w:rsid w:val="00386209"/>
    <w:rsid w:val="00386A2A"/>
    <w:rsid w:val="00386C23"/>
    <w:rsid w:val="0038701D"/>
    <w:rsid w:val="00387CE5"/>
    <w:rsid w:val="003906D6"/>
    <w:rsid w:val="00390DF1"/>
    <w:rsid w:val="0039117E"/>
    <w:rsid w:val="003918AC"/>
    <w:rsid w:val="003922B0"/>
    <w:rsid w:val="003924EF"/>
    <w:rsid w:val="003926D2"/>
    <w:rsid w:val="00392B3A"/>
    <w:rsid w:val="00392BF1"/>
    <w:rsid w:val="0039305B"/>
    <w:rsid w:val="0039325A"/>
    <w:rsid w:val="00393962"/>
    <w:rsid w:val="00393ACA"/>
    <w:rsid w:val="00393D28"/>
    <w:rsid w:val="00393DE8"/>
    <w:rsid w:val="00393F18"/>
    <w:rsid w:val="003940C9"/>
    <w:rsid w:val="00394270"/>
    <w:rsid w:val="003943EB"/>
    <w:rsid w:val="0039458F"/>
    <w:rsid w:val="00394FDE"/>
    <w:rsid w:val="003953A2"/>
    <w:rsid w:val="0039569B"/>
    <w:rsid w:val="0039586A"/>
    <w:rsid w:val="00395BF0"/>
    <w:rsid w:val="00395CEA"/>
    <w:rsid w:val="00397109"/>
    <w:rsid w:val="00397EE9"/>
    <w:rsid w:val="003A047E"/>
    <w:rsid w:val="003A092F"/>
    <w:rsid w:val="003A0C0D"/>
    <w:rsid w:val="003A13B6"/>
    <w:rsid w:val="003A1471"/>
    <w:rsid w:val="003A1983"/>
    <w:rsid w:val="003A1A1F"/>
    <w:rsid w:val="003A2DA3"/>
    <w:rsid w:val="003A38D9"/>
    <w:rsid w:val="003A3BB7"/>
    <w:rsid w:val="003A3D48"/>
    <w:rsid w:val="003A40D1"/>
    <w:rsid w:val="003A4A85"/>
    <w:rsid w:val="003A4ABC"/>
    <w:rsid w:val="003A4B8A"/>
    <w:rsid w:val="003A5125"/>
    <w:rsid w:val="003A5392"/>
    <w:rsid w:val="003A566D"/>
    <w:rsid w:val="003A570F"/>
    <w:rsid w:val="003A5DC6"/>
    <w:rsid w:val="003A5FFA"/>
    <w:rsid w:val="003A63D7"/>
    <w:rsid w:val="003A64EC"/>
    <w:rsid w:val="003A6C37"/>
    <w:rsid w:val="003A6E74"/>
    <w:rsid w:val="003A7070"/>
    <w:rsid w:val="003A713C"/>
    <w:rsid w:val="003A77C1"/>
    <w:rsid w:val="003A7990"/>
    <w:rsid w:val="003B00B2"/>
    <w:rsid w:val="003B0523"/>
    <w:rsid w:val="003B0D90"/>
    <w:rsid w:val="003B0F1A"/>
    <w:rsid w:val="003B0F48"/>
    <w:rsid w:val="003B0F7D"/>
    <w:rsid w:val="003B10F0"/>
    <w:rsid w:val="003B1E72"/>
    <w:rsid w:val="003B2558"/>
    <w:rsid w:val="003B27D5"/>
    <w:rsid w:val="003B28E9"/>
    <w:rsid w:val="003B2A1E"/>
    <w:rsid w:val="003B30A7"/>
    <w:rsid w:val="003B3185"/>
    <w:rsid w:val="003B3623"/>
    <w:rsid w:val="003B3C4D"/>
    <w:rsid w:val="003B4A4A"/>
    <w:rsid w:val="003B51D8"/>
    <w:rsid w:val="003B590C"/>
    <w:rsid w:val="003B5A71"/>
    <w:rsid w:val="003B5A8D"/>
    <w:rsid w:val="003B5F89"/>
    <w:rsid w:val="003B6EA2"/>
    <w:rsid w:val="003B6F82"/>
    <w:rsid w:val="003B72F6"/>
    <w:rsid w:val="003B7A95"/>
    <w:rsid w:val="003B7CCF"/>
    <w:rsid w:val="003C01E9"/>
    <w:rsid w:val="003C110C"/>
    <w:rsid w:val="003C2D5D"/>
    <w:rsid w:val="003C36EA"/>
    <w:rsid w:val="003C3AAE"/>
    <w:rsid w:val="003C3FBB"/>
    <w:rsid w:val="003C52C2"/>
    <w:rsid w:val="003C5455"/>
    <w:rsid w:val="003C5878"/>
    <w:rsid w:val="003C603A"/>
    <w:rsid w:val="003C7153"/>
    <w:rsid w:val="003C786D"/>
    <w:rsid w:val="003C79DB"/>
    <w:rsid w:val="003C7D45"/>
    <w:rsid w:val="003D0154"/>
    <w:rsid w:val="003D01F9"/>
    <w:rsid w:val="003D0955"/>
    <w:rsid w:val="003D0982"/>
    <w:rsid w:val="003D09FE"/>
    <w:rsid w:val="003D13F4"/>
    <w:rsid w:val="003D19D5"/>
    <w:rsid w:val="003D1FF2"/>
    <w:rsid w:val="003D2656"/>
    <w:rsid w:val="003D28E7"/>
    <w:rsid w:val="003D2BA0"/>
    <w:rsid w:val="003D2F4D"/>
    <w:rsid w:val="003D3055"/>
    <w:rsid w:val="003D3B58"/>
    <w:rsid w:val="003D3C98"/>
    <w:rsid w:val="003D3E82"/>
    <w:rsid w:val="003D477F"/>
    <w:rsid w:val="003D4E8A"/>
    <w:rsid w:val="003D5025"/>
    <w:rsid w:val="003D506F"/>
    <w:rsid w:val="003D6CD6"/>
    <w:rsid w:val="003D7255"/>
    <w:rsid w:val="003D7759"/>
    <w:rsid w:val="003E013F"/>
    <w:rsid w:val="003E0146"/>
    <w:rsid w:val="003E0979"/>
    <w:rsid w:val="003E1020"/>
    <w:rsid w:val="003E165A"/>
    <w:rsid w:val="003E179E"/>
    <w:rsid w:val="003E1E74"/>
    <w:rsid w:val="003E206F"/>
    <w:rsid w:val="003E21E1"/>
    <w:rsid w:val="003E22C3"/>
    <w:rsid w:val="003E231D"/>
    <w:rsid w:val="003E326A"/>
    <w:rsid w:val="003E333A"/>
    <w:rsid w:val="003E3B6D"/>
    <w:rsid w:val="003E3B89"/>
    <w:rsid w:val="003E3D59"/>
    <w:rsid w:val="003E423E"/>
    <w:rsid w:val="003E4A1F"/>
    <w:rsid w:val="003E4CB7"/>
    <w:rsid w:val="003E4E7E"/>
    <w:rsid w:val="003E542A"/>
    <w:rsid w:val="003E5651"/>
    <w:rsid w:val="003E5756"/>
    <w:rsid w:val="003E5A3C"/>
    <w:rsid w:val="003E5AE8"/>
    <w:rsid w:val="003E5DAD"/>
    <w:rsid w:val="003E666D"/>
    <w:rsid w:val="003E67A3"/>
    <w:rsid w:val="003E683C"/>
    <w:rsid w:val="003E6939"/>
    <w:rsid w:val="003E6DAA"/>
    <w:rsid w:val="003E74DF"/>
    <w:rsid w:val="003E79CA"/>
    <w:rsid w:val="003E7AD6"/>
    <w:rsid w:val="003E7C4A"/>
    <w:rsid w:val="003F0122"/>
    <w:rsid w:val="003F0732"/>
    <w:rsid w:val="003F0D10"/>
    <w:rsid w:val="003F0F1C"/>
    <w:rsid w:val="003F10BD"/>
    <w:rsid w:val="003F112E"/>
    <w:rsid w:val="003F1667"/>
    <w:rsid w:val="003F276A"/>
    <w:rsid w:val="003F2847"/>
    <w:rsid w:val="003F2A7F"/>
    <w:rsid w:val="003F2BAF"/>
    <w:rsid w:val="003F2D1D"/>
    <w:rsid w:val="003F2EC2"/>
    <w:rsid w:val="003F2FAE"/>
    <w:rsid w:val="003F38A5"/>
    <w:rsid w:val="003F395B"/>
    <w:rsid w:val="003F3D18"/>
    <w:rsid w:val="003F3D67"/>
    <w:rsid w:val="003F4158"/>
    <w:rsid w:val="003F43D5"/>
    <w:rsid w:val="003F4705"/>
    <w:rsid w:val="003F491C"/>
    <w:rsid w:val="003F5509"/>
    <w:rsid w:val="003F5639"/>
    <w:rsid w:val="003F5753"/>
    <w:rsid w:val="003F5949"/>
    <w:rsid w:val="003F5C7D"/>
    <w:rsid w:val="003F6061"/>
    <w:rsid w:val="003F6237"/>
    <w:rsid w:val="003F671D"/>
    <w:rsid w:val="003F6747"/>
    <w:rsid w:val="003F67C3"/>
    <w:rsid w:val="003F70C8"/>
    <w:rsid w:val="003F7B5B"/>
    <w:rsid w:val="003F7ED5"/>
    <w:rsid w:val="00400BCE"/>
    <w:rsid w:val="00400BFB"/>
    <w:rsid w:val="00400CED"/>
    <w:rsid w:val="0040119E"/>
    <w:rsid w:val="00401202"/>
    <w:rsid w:val="0040175E"/>
    <w:rsid w:val="00401955"/>
    <w:rsid w:val="00401DE7"/>
    <w:rsid w:val="00401FDB"/>
    <w:rsid w:val="00402003"/>
    <w:rsid w:val="00402E83"/>
    <w:rsid w:val="004030C1"/>
    <w:rsid w:val="00403B86"/>
    <w:rsid w:val="00403D5D"/>
    <w:rsid w:val="004048D5"/>
    <w:rsid w:val="00404E26"/>
    <w:rsid w:val="004050DB"/>
    <w:rsid w:val="0040535D"/>
    <w:rsid w:val="004057F9"/>
    <w:rsid w:val="00405E54"/>
    <w:rsid w:val="00405FA7"/>
    <w:rsid w:val="00406356"/>
    <w:rsid w:val="00406808"/>
    <w:rsid w:val="00407184"/>
    <w:rsid w:val="0040752D"/>
    <w:rsid w:val="00407568"/>
    <w:rsid w:val="00407600"/>
    <w:rsid w:val="004076F7"/>
    <w:rsid w:val="00410124"/>
    <w:rsid w:val="004105FA"/>
    <w:rsid w:val="00412206"/>
    <w:rsid w:val="004123A4"/>
    <w:rsid w:val="00412559"/>
    <w:rsid w:val="004130E1"/>
    <w:rsid w:val="00414893"/>
    <w:rsid w:val="00414920"/>
    <w:rsid w:val="004149C7"/>
    <w:rsid w:val="00414A11"/>
    <w:rsid w:val="00414EE3"/>
    <w:rsid w:val="004150B7"/>
    <w:rsid w:val="00415366"/>
    <w:rsid w:val="00415817"/>
    <w:rsid w:val="00415967"/>
    <w:rsid w:val="004161EE"/>
    <w:rsid w:val="0041761D"/>
    <w:rsid w:val="00417DD4"/>
    <w:rsid w:val="00420177"/>
    <w:rsid w:val="004204E6"/>
    <w:rsid w:val="00420A06"/>
    <w:rsid w:val="0042100E"/>
    <w:rsid w:val="00421A2B"/>
    <w:rsid w:val="00421EA9"/>
    <w:rsid w:val="004224BE"/>
    <w:rsid w:val="00422ABC"/>
    <w:rsid w:val="00422CB6"/>
    <w:rsid w:val="0042330B"/>
    <w:rsid w:val="00423A1B"/>
    <w:rsid w:val="00423D12"/>
    <w:rsid w:val="00424F6D"/>
    <w:rsid w:val="00425079"/>
    <w:rsid w:val="004252DD"/>
    <w:rsid w:val="00425B0B"/>
    <w:rsid w:val="00426116"/>
    <w:rsid w:val="00426BDB"/>
    <w:rsid w:val="00426DFF"/>
    <w:rsid w:val="004274D0"/>
    <w:rsid w:val="004275FE"/>
    <w:rsid w:val="004279F6"/>
    <w:rsid w:val="00427C9C"/>
    <w:rsid w:val="00427D68"/>
    <w:rsid w:val="00430073"/>
    <w:rsid w:val="004300DD"/>
    <w:rsid w:val="00430737"/>
    <w:rsid w:val="00430A59"/>
    <w:rsid w:val="00430BA2"/>
    <w:rsid w:val="004311C5"/>
    <w:rsid w:val="00431255"/>
    <w:rsid w:val="00431379"/>
    <w:rsid w:val="0043161C"/>
    <w:rsid w:val="004319BA"/>
    <w:rsid w:val="00431C70"/>
    <w:rsid w:val="00432042"/>
    <w:rsid w:val="00432307"/>
    <w:rsid w:val="004325EF"/>
    <w:rsid w:val="00432CC3"/>
    <w:rsid w:val="00433CA7"/>
    <w:rsid w:val="004342D1"/>
    <w:rsid w:val="0043455D"/>
    <w:rsid w:val="00434EE1"/>
    <w:rsid w:val="00435750"/>
    <w:rsid w:val="00435B49"/>
    <w:rsid w:val="00435ED8"/>
    <w:rsid w:val="00436DEC"/>
    <w:rsid w:val="00437631"/>
    <w:rsid w:val="00437AD5"/>
    <w:rsid w:val="00437B11"/>
    <w:rsid w:val="00437BAD"/>
    <w:rsid w:val="00437C5E"/>
    <w:rsid w:val="00437DC9"/>
    <w:rsid w:val="00440801"/>
    <w:rsid w:val="0044089B"/>
    <w:rsid w:val="00440B50"/>
    <w:rsid w:val="00441ACC"/>
    <w:rsid w:val="00441D2C"/>
    <w:rsid w:val="00442218"/>
    <w:rsid w:val="004424C9"/>
    <w:rsid w:val="004425C7"/>
    <w:rsid w:val="00442C7D"/>
    <w:rsid w:val="00442DAF"/>
    <w:rsid w:val="00442FAC"/>
    <w:rsid w:val="00443051"/>
    <w:rsid w:val="0044310A"/>
    <w:rsid w:val="00443275"/>
    <w:rsid w:val="0044342C"/>
    <w:rsid w:val="004434E3"/>
    <w:rsid w:val="004438BA"/>
    <w:rsid w:val="004438CE"/>
    <w:rsid w:val="00444084"/>
    <w:rsid w:val="004440B4"/>
    <w:rsid w:val="004449E1"/>
    <w:rsid w:val="00444E01"/>
    <w:rsid w:val="004450D4"/>
    <w:rsid w:val="00445151"/>
    <w:rsid w:val="00445540"/>
    <w:rsid w:val="004459F0"/>
    <w:rsid w:val="0044615E"/>
    <w:rsid w:val="00446576"/>
    <w:rsid w:val="004466A5"/>
    <w:rsid w:val="00446982"/>
    <w:rsid w:val="00446B01"/>
    <w:rsid w:val="00447BF5"/>
    <w:rsid w:val="00447C60"/>
    <w:rsid w:val="004508FB"/>
    <w:rsid w:val="00450F82"/>
    <w:rsid w:val="004514DE"/>
    <w:rsid w:val="00451DBF"/>
    <w:rsid w:val="00452447"/>
    <w:rsid w:val="004531FC"/>
    <w:rsid w:val="00453413"/>
    <w:rsid w:val="00453A4B"/>
    <w:rsid w:val="00453D27"/>
    <w:rsid w:val="00454879"/>
    <w:rsid w:val="00454B4F"/>
    <w:rsid w:val="00455E3F"/>
    <w:rsid w:val="0045609D"/>
    <w:rsid w:val="0045628D"/>
    <w:rsid w:val="004563EB"/>
    <w:rsid w:val="004567AA"/>
    <w:rsid w:val="00456938"/>
    <w:rsid w:val="00456FB5"/>
    <w:rsid w:val="00457407"/>
    <w:rsid w:val="00457785"/>
    <w:rsid w:val="004578F1"/>
    <w:rsid w:val="00457B6A"/>
    <w:rsid w:val="00457C46"/>
    <w:rsid w:val="004603FE"/>
    <w:rsid w:val="004606AE"/>
    <w:rsid w:val="00460ADC"/>
    <w:rsid w:val="00460BD6"/>
    <w:rsid w:val="0046109E"/>
    <w:rsid w:val="0046185B"/>
    <w:rsid w:val="0046209F"/>
    <w:rsid w:val="00462A09"/>
    <w:rsid w:val="0046352D"/>
    <w:rsid w:val="004641D4"/>
    <w:rsid w:val="004643F7"/>
    <w:rsid w:val="0046443A"/>
    <w:rsid w:val="004647A7"/>
    <w:rsid w:val="0046495F"/>
    <w:rsid w:val="0046572B"/>
    <w:rsid w:val="004657D0"/>
    <w:rsid w:val="00465900"/>
    <w:rsid w:val="004659B7"/>
    <w:rsid w:val="00465F04"/>
    <w:rsid w:val="00466408"/>
    <w:rsid w:val="00466B27"/>
    <w:rsid w:val="00466C8A"/>
    <w:rsid w:val="0046784D"/>
    <w:rsid w:val="004679EF"/>
    <w:rsid w:val="00467AD2"/>
    <w:rsid w:val="00467D89"/>
    <w:rsid w:val="00470A4B"/>
    <w:rsid w:val="00470AFD"/>
    <w:rsid w:val="00470B50"/>
    <w:rsid w:val="00470BC2"/>
    <w:rsid w:val="00470C12"/>
    <w:rsid w:val="00470D89"/>
    <w:rsid w:val="00470D9B"/>
    <w:rsid w:val="00471712"/>
    <w:rsid w:val="00471AAC"/>
    <w:rsid w:val="00471C1E"/>
    <w:rsid w:val="004723D7"/>
    <w:rsid w:val="00472DA0"/>
    <w:rsid w:val="00472ED8"/>
    <w:rsid w:val="00472FA8"/>
    <w:rsid w:val="004740C0"/>
    <w:rsid w:val="00474FA7"/>
    <w:rsid w:val="00476F04"/>
    <w:rsid w:val="00477069"/>
    <w:rsid w:val="00477080"/>
    <w:rsid w:val="00477927"/>
    <w:rsid w:val="00477B1A"/>
    <w:rsid w:val="00477BAD"/>
    <w:rsid w:val="00480020"/>
    <w:rsid w:val="0048018F"/>
    <w:rsid w:val="004802D2"/>
    <w:rsid w:val="00480B85"/>
    <w:rsid w:val="004810A2"/>
    <w:rsid w:val="0048119C"/>
    <w:rsid w:val="00481331"/>
    <w:rsid w:val="004816C2"/>
    <w:rsid w:val="004817F8"/>
    <w:rsid w:val="004819C7"/>
    <w:rsid w:val="00481D6D"/>
    <w:rsid w:val="004821B6"/>
    <w:rsid w:val="0048226B"/>
    <w:rsid w:val="00482C60"/>
    <w:rsid w:val="004841E7"/>
    <w:rsid w:val="0048497F"/>
    <w:rsid w:val="004849EF"/>
    <w:rsid w:val="00484B10"/>
    <w:rsid w:val="00484D54"/>
    <w:rsid w:val="00484E28"/>
    <w:rsid w:val="00484EA9"/>
    <w:rsid w:val="00484ED6"/>
    <w:rsid w:val="00485244"/>
    <w:rsid w:val="00485747"/>
    <w:rsid w:val="00485A23"/>
    <w:rsid w:val="004864CE"/>
    <w:rsid w:val="00486755"/>
    <w:rsid w:val="00486A7E"/>
    <w:rsid w:val="00486AE0"/>
    <w:rsid w:val="00486EA7"/>
    <w:rsid w:val="004873CF"/>
    <w:rsid w:val="0048781C"/>
    <w:rsid w:val="00487A00"/>
    <w:rsid w:val="00487B5A"/>
    <w:rsid w:val="00487E6D"/>
    <w:rsid w:val="00490700"/>
    <w:rsid w:val="00490717"/>
    <w:rsid w:val="00490A9F"/>
    <w:rsid w:val="0049128D"/>
    <w:rsid w:val="00491399"/>
    <w:rsid w:val="00491F2B"/>
    <w:rsid w:val="00492908"/>
    <w:rsid w:val="0049292A"/>
    <w:rsid w:val="00492D73"/>
    <w:rsid w:val="00492EDC"/>
    <w:rsid w:val="00492F76"/>
    <w:rsid w:val="00492FDA"/>
    <w:rsid w:val="00493208"/>
    <w:rsid w:val="00493D6D"/>
    <w:rsid w:val="004940D3"/>
    <w:rsid w:val="004940D8"/>
    <w:rsid w:val="00494463"/>
    <w:rsid w:val="0049483C"/>
    <w:rsid w:val="00494AAD"/>
    <w:rsid w:val="00494E5C"/>
    <w:rsid w:val="004951BF"/>
    <w:rsid w:val="00495B03"/>
    <w:rsid w:val="00495E35"/>
    <w:rsid w:val="00496B4C"/>
    <w:rsid w:val="00496DEA"/>
    <w:rsid w:val="0049721E"/>
    <w:rsid w:val="00497D43"/>
    <w:rsid w:val="004A0561"/>
    <w:rsid w:val="004A0640"/>
    <w:rsid w:val="004A085D"/>
    <w:rsid w:val="004A08AC"/>
    <w:rsid w:val="004A1BBE"/>
    <w:rsid w:val="004A20D0"/>
    <w:rsid w:val="004A27CB"/>
    <w:rsid w:val="004A2F7D"/>
    <w:rsid w:val="004A3588"/>
    <w:rsid w:val="004A36D7"/>
    <w:rsid w:val="004A3A88"/>
    <w:rsid w:val="004A3BB2"/>
    <w:rsid w:val="004A414C"/>
    <w:rsid w:val="004A4603"/>
    <w:rsid w:val="004A47F8"/>
    <w:rsid w:val="004A5803"/>
    <w:rsid w:val="004A5949"/>
    <w:rsid w:val="004A5985"/>
    <w:rsid w:val="004A5C5F"/>
    <w:rsid w:val="004A6027"/>
    <w:rsid w:val="004A62DE"/>
    <w:rsid w:val="004A6828"/>
    <w:rsid w:val="004A6858"/>
    <w:rsid w:val="004A68E7"/>
    <w:rsid w:val="004A69BF"/>
    <w:rsid w:val="004A6C72"/>
    <w:rsid w:val="004A701A"/>
    <w:rsid w:val="004A7706"/>
    <w:rsid w:val="004A7939"/>
    <w:rsid w:val="004A7A62"/>
    <w:rsid w:val="004A7A7F"/>
    <w:rsid w:val="004A7D09"/>
    <w:rsid w:val="004B0105"/>
    <w:rsid w:val="004B0CA2"/>
    <w:rsid w:val="004B0E21"/>
    <w:rsid w:val="004B1030"/>
    <w:rsid w:val="004B133F"/>
    <w:rsid w:val="004B1657"/>
    <w:rsid w:val="004B1874"/>
    <w:rsid w:val="004B1AD4"/>
    <w:rsid w:val="004B1DCB"/>
    <w:rsid w:val="004B20F7"/>
    <w:rsid w:val="004B2622"/>
    <w:rsid w:val="004B27FF"/>
    <w:rsid w:val="004B3453"/>
    <w:rsid w:val="004B373F"/>
    <w:rsid w:val="004B4323"/>
    <w:rsid w:val="004B43E4"/>
    <w:rsid w:val="004B4541"/>
    <w:rsid w:val="004B471D"/>
    <w:rsid w:val="004B50DD"/>
    <w:rsid w:val="004B528D"/>
    <w:rsid w:val="004B53C7"/>
    <w:rsid w:val="004B5A3A"/>
    <w:rsid w:val="004B5F15"/>
    <w:rsid w:val="004B5F45"/>
    <w:rsid w:val="004B5F76"/>
    <w:rsid w:val="004B64EE"/>
    <w:rsid w:val="004B682B"/>
    <w:rsid w:val="004B72BB"/>
    <w:rsid w:val="004B7643"/>
    <w:rsid w:val="004B7777"/>
    <w:rsid w:val="004B7834"/>
    <w:rsid w:val="004B79EE"/>
    <w:rsid w:val="004B7DF9"/>
    <w:rsid w:val="004C02D2"/>
    <w:rsid w:val="004C0D9C"/>
    <w:rsid w:val="004C110B"/>
    <w:rsid w:val="004C1A60"/>
    <w:rsid w:val="004C2345"/>
    <w:rsid w:val="004C24DD"/>
    <w:rsid w:val="004C34C0"/>
    <w:rsid w:val="004C38F0"/>
    <w:rsid w:val="004C3B0A"/>
    <w:rsid w:val="004C3D7D"/>
    <w:rsid w:val="004C40FD"/>
    <w:rsid w:val="004C5395"/>
    <w:rsid w:val="004C53CF"/>
    <w:rsid w:val="004C5F40"/>
    <w:rsid w:val="004C5FCE"/>
    <w:rsid w:val="004C6401"/>
    <w:rsid w:val="004C67A9"/>
    <w:rsid w:val="004C683C"/>
    <w:rsid w:val="004C6A1E"/>
    <w:rsid w:val="004C7346"/>
    <w:rsid w:val="004C7437"/>
    <w:rsid w:val="004C79C4"/>
    <w:rsid w:val="004C7ACA"/>
    <w:rsid w:val="004C7DC5"/>
    <w:rsid w:val="004C7E33"/>
    <w:rsid w:val="004C7F5F"/>
    <w:rsid w:val="004D078C"/>
    <w:rsid w:val="004D0FD6"/>
    <w:rsid w:val="004D0FD8"/>
    <w:rsid w:val="004D106B"/>
    <w:rsid w:val="004D1178"/>
    <w:rsid w:val="004D2080"/>
    <w:rsid w:val="004D22B7"/>
    <w:rsid w:val="004D23A1"/>
    <w:rsid w:val="004D260C"/>
    <w:rsid w:val="004D2672"/>
    <w:rsid w:val="004D2D40"/>
    <w:rsid w:val="004D2DCD"/>
    <w:rsid w:val="004D3F00"/>
    <w:rsid w:val="004D40B2"/>
    <w:rsid w:val="004D41DD"/>
    <w:rsid w:val="004D482D"/>
    <w:rsid w:val="004D4C20"/>
    <w:rsid w:val="004D4F9E"/>
    <w:rsid w:val="004D51ED"/>
    <w:rsid w:val="004D5568"/>
    <w:rsid w:val="004D5923"/>
    <w:rsid w:val="004D5D30"/>
    <w:rsid w:val="004D5EBF"/>
    <w:rsid w:val="004D6C65"/>
    <w:rsid w:val="004D6F5E"/>
    <w:rsid w:val="004D7135"/>
    <w:rsid w:val="004D718C"/>
    <w:rsid w:val="004D7451"/>
    <w:rsid w:val="004D7B17"/>
    <w:rsid w:val="004D7F71"/>
    <w:rsid w:val="004E03A7"/>
    <w:rsid w:val="004E0A3D"/>
    <w:rsid w:val="004E1779"/>
    <w:rsid w:val="004E17AD"/>
    <w:rsid w:val="004E1D32"/>
    <w:rsid w:val="004E2242"/>
    <w:rsid w:val="004E243F"/>
    <w:rsid w:val="004E2598"/>
    <w:rsid w:val="004E28A1"/>
    <w:rsid w:val="004E2A84"/>
    <w:rsid w:val="004E2DC6"/>
    <w:rsid w:val="004E341B"/>
    <w:rsid w:val="004E351A"/>
    <w:rsid w:val="004E3D3E"/>
    <w:rsid w:val="004E4453"/>
    <w:rsid w:val="004E46FB"/>
    <w:rsid w:val="004E48F3"/>
    <w:rsid w:val="004E5142"/>
    <w:rsid w:val="004E5528"/>
    <w:rsid w:val="004E55D8"/>
    <w:rsid w:val="004E55EF"/>
    <w:rsid w:val="004E6508"/>
    <w:rsid w:val="004E68A0"/>
    <w:rsid w:val="004E68AA"/>
    <w:rsid w:val="004E70E4"/>
    <w:rsid w:val="004E7278"/>
    <w:rsid w:val="004F0D13"/>
    <w:rsid w:val="004F109D"/>
    <w:rsid w:val="004F16B4"/>
    <w:rsid w:val="004F2058"/>
    <w:rsid w:val="004F278E"/>
    <w:rsid w:val="004F28E8"/>
    <w:rsid w:val="004F299E"/>
    <w:rsid w:val="004F2D7C"/>
    <w:rsid w:val="004F2E94"/>
    <w:rsid w:val="004F30D0"/>
    <w:rsid w:val="004F35DB"/>
    <w:rsid w:val="004F406E"/>
    <w:rsid w:val="004F4789"/>
    <w:rsid w:val="004F4AB9"/>
    <w:rsid w:val="004F515D"/>
    <w:rsid w:val="004F5184"/>
    <w:rsid w:val="004F54A8"/>
    <w:rsid w:val="004F5A49"/>
    <w:rsid w:val="004F64F1"/>
    <w:rsid w:val="004F65BE"/>
    <w:rsid w:val="004F668E"/>
    <w:rsid w:val="004F6830"/>
    <w:rsid w:val="004F6863"/>
    <w:rsid w:val="004F6E09"/>
    <w:rsid w:val="004F7523"/>
    <w:rsid w:val="004F7FEF"/>
    <w:rsid w:val="0050000D"/>
    <w:rsid w:val="0050090A"/>
    <w:rsid w:val="00500ADA"/>
    <w:rsid w:val="00500CBD"/>
    <w:rsid w:val="00500F79"/>
    <w:rsid w:val="005010B5"/>
    <w:rsid w:val="005012FA"/>
    <w:rsid w:val="00501861"/>
    <w:rsid w:val="00501A1C"/>
    <w:rsid w:val="00501E4D"/>
    <w:rsid w:val="005027A4"/>
    <w:rsid w:val="00502CB9"/>
    <w:rsid w:val="00503BC6"/>
    <w:rsid w:val="00503C78"/>
    <w:rsid w:val="005043CB"/>
    <w:rsid w:val="00504D2A"/>
    <w:rsid w:val="00505183"/>
    <w:rsid w:val="005054F3"/>
    <w:rsid w:val="00505503"/>
    <w:rsid w:val="005061F0"/>
    <w:rsid w:val="005069B3"/>
    <w:rsid w:val="00506C64"/>
    <w:rsid w:val="00506D96"/>
    <w:rsid w:val="00510534"/>
    <w:rsid w:val="00510A88"/>
    <w:rsid w:val="00510C30"/>
    <w:rsid w:val="00511885"/>
    <w:rsid w:val="00511E1E"/>
    <w:rsid w:val="00512062"/>
    <w:rsid w:val="0051220A"/>
    <w:rsid w:val="00512613"/>
    <w:rsid w:val="00512740"/>
    <w:rsid w:val="005127AF"/>
    <w:rsid w:val="00512E7B"/>
    <w:rsid w:val="00513650"/>
    <w:rsid w:val="0051427D"/>
    <w:rsid w:val="00514CCF"/>
    <w:rsid w:val="0051502F"/>
    <w:rsid w:val="005154B9"/>
    <w:rsid w:val="0051604F"/>
    <w:rsid w:val="00516588"/>
    <w:rsid w:val="00516E65"/>
    <w:rsid w:val="00516EBB"/>
    <w:rsid w:val="00516F45"/>
    <w:rsid w:val="00517097"/>
    <w:rsid w:val="00517864"/>
    <w:rsid w:val="00517962"/>
    <w:rsid w:val="00517CA9"/>
    <w:rsid w:val="0052033C"/>
    <w:rsid w:val="00520CE0"/>
    <w:rsid w:val="00521188"/>
    <w:rsid w:val="0052146E"/>
    <w:rsid w:val="005214E1"/>
    <w:rsid w:val="00521B78"/>
    <w:rsid w:val="00521E17"/>
    <w:rsid w:val="00521E2A"/>
    <w:rsid w:val="00521F05"/>
    <w:rsid w:val="00521FC4"/>
    <w:rsid w:val="0052263E"/>
    <w:rsid w:val="005226B2"/>
    <w:rsid w:val="00522B89"/>
    <w:rsid w:val="00522BB0"/>
    <w:rsid w:val="0052327B"/>
    <w:rsid w:val="00523342"/>
    <w:rsid w:val="00523682"/>
    <w:rsid w:val="00523AFE"/>
    <w:rsid w:val="00523C93"/>
    <w:rsid w:val="00524158"/>
    <w:rsid w:val="00524469"/>
    <w:rsid w:val="00524844"/>
    <w:rsid w:val="005261F5"/>
    <w:rsid w:val="00526319"/>
    <w:rsid w:val="00526686"/>
    <w:rsid w:val="00526725"/>
    <w:rsid w:val="00526AFA"/>
    <w:rsid w:val="00526B5B"/>
    <w:rsid w:val="005274E5"/>
    <w:rsid w:val="0052780B"/>
    <w:rsid w:val="0053006B"/>
    <w:rsid w:val="005302E1"/>
    <w:rsid w:val="00530468"/>
    <w:rsid w:val="00530BDF"/>
    <w:rsid w:val="005315E6"/>
    <w:rsid w:val="00531A54"/>
    <w:rsid w:val="00531D0C"/>
    <w:rsid w:val="00531E2B"/>
    <w:rsid w:val="00531FCF"/>
    <w:rsid w:val="00532080"/>
    <w:rsid w:val="005320A3"/>
    <w:rsid w:val="00532F15"/>
    <w:rsid w:val="005332FE"/>
    <w:rsid w:val="00533700"/>
    <w:rsid w:val="00533746"/>
    <w:rsid w:val="0053384A"/>
    <w:rsid w:val="00533A27"/>
    <w:rsid w:val="00533DED"/>
    <w:rsid w:val="00533F71"/>
    <w:rsid w:val="005341BE"/>
    <w:rsid w:val="00534F32"/>
    <w:rsid w:val="0053502D"/>
    <w:rsid w:val="00535DBD"/>
    <w:rsid w:val="00536106"/>
    <w:rsid w:val="00536674"/>
    <w:rsid w:val="005368A8"/>
    <w:rsid w:val="00536986"/>
    <w:rsid w:val="0053740E"/>
    <w:rsid w:val="00537EFC"/>
    <w:rsid w:val="0054079E"/>
    <w:rsid w:val="005407C4"/>
    <w:rsid w:val="00540C3A"/>
    <w:rsid w:val="00540FDC"/>
    <w:rsid w:val="00541B55"/>
    <w:rsid w:val="0054266E"/>
    <w:rsid w:val="00542781"/>
    <w:rsid w:val="00542CF2"/>
    <w:rsid w:val="00542EDD"/>
    <w:rsid w:val="00542F38"/>
    <w:rsid w:val="0054331E"/>
    <w:rsid w:val="00543330"/>
    <w:rsid w:val="00543406"/>
    <w:rsid w:val="00543779"/>
    <w:rsid w:val="00543A13"/>
    <w:rsid w:val="00543D18"/>
    <w:rsid w:val="00543DE2"/>
    <w:rsid w:val="00544063"/>
    <w:rsid w:val="0054468F"/>
    <w:rsid w:val="00544714"/>
    <w:rsid w:val="00544BC2"/>
    <w:rsid w:val="00544D33"/>
    <w:rsid w:val="0054559E"/>
    <w:rsid w:val="00545698"/>
    <w:rsid w:val="0054598D"/>
    <w:rsid w:val="0054645F"/>
    <w:rsid w:val="00546665"/>
    <w:rsid w:val="00546D80"/>
    <w:rsid w:val="005476CB"/>
    <w:rsid w:val="00547A3C"/>
    <w:rsid w:val="00547D6B"/>
    <w:rsid w:val="0055018C"/>
    <w:rsid w:val="005502FA"/>
    <w:rsid w:val="0055094A"/>
    <w:rsid w:val="00550A54"/>
    <w:rsid w:val="00550F58"/>
    <w:rsid w:val="005510A0"/>
    <w:rsid w:val="005514DE"/>
    <w:rsid w:val="00552309"/>
    <w:rsid w:val="005530F2"/>
    <w:rsid w:val="005539D6"/>
    <w:rsid w:val="00553C10"/>
    <w:rsid w:val="005545F6"/>
    <w:rsid w:val="0055481B"/>
    <w:rsid w:val="005551CC"/>
    <w:rsid w:val="00555596"/>
    <w:rsid w:val="00555853"/>
    <w:rsid w:val="00555AB9"/>
    <w:rsid w:val="00555D3F"/>
    <w:rsid w:val="00556114"/>
    <w:rsid w:val="00556422"/>
    <w:rsid w:val="005564F6"/>
    <w:rsid w:val="00556901"/>
    <w:rsid w:val="0055700D"/>
    <w:rsid w:val="0055717D"/>
    <w:rsid w:val="00560BDC"/>
    <w:rsid w:val="00560FE1"/>
    <w:rsid w:val="00560FEE"/>
    <w:rsid w:val="005618F7"/>
    <w:rsid w:val="00561C6C"/>
    <w:rsid w:val="00561E03"/>
    <w:rsid w:val="00562AFB"/>
    <w:rsid w:val="00562F84"/>
    <w:rsid w:val="00563EB1"/>
    <w:rsid w:val="00564942"/>
    <w:rsid w:val="00564DEB"/>
    <w:rsid w:val="00565058"/>
    <w:rsid w:val="00565294"/>
    <w:rsid w:val="005652D6"/>
    <w:rsid w:val="005654C1"/>
    <w:rsid w:val="00565B41"/>
    <w:rsid w:val="00565BF3"/>
    <w:rsid w:val="00565BFB"/>
    <w:rsid w:val="00566032"/>
    <w:rsid w:val="0056639F"/>
    <w:rsid w:val="00566613"/>
    <w:rsid w:val="00566A02"/>
    <w:rsid w:val="00566A57"/>
    <w:rsid w:val="00566DF0"/>
    <w:rsid w:val="005670F0"/>
    <w:rsid w:val="00567315"/>
    <w:rsid w:val="005679C5"/>
    <w:rsid w:val="00567B4B"/>
    <w:rsid w:val="00567E53"/>
    <w:rsid w:val="00567EF5"/>
    <w:rsid w:val="00570242"/>
    <w:rsid w:val="005703A6"/>
    <w:rsid w:val="0057078E"/>
    <w:rsid w:val="005714C1"/>
    <w:rsid w:val="00571DD6"/>
    <w:rsid w:val="00571FFF"/>
    <w:rsid w:val="00572290"/>
    <w:rsid w:val="00572474"/>
    <w:rsid w:val="0057266B"/>
    <w:rsid w:val="00572707"/>
    <w:rsid w:val="00572768"/>
    <w:rsid w:val="00572FC3"/>
    <w:rsid w:val="00573B68"/>
    <w:rsid w:val="00573F98"/>
    <w:rsid w:val="00574322"/>
    <w:rsid w:val="00574434"/>
    <w:rsid w:val="00574AF9"/>
    <w:rsid w:val="00574BB4"/>
    <w:rsid w:val="00574F4D"/>
    <w:rsid w:val="00575406"/>
    <w:rsid w:val="00575625"/>
    <w:rsid w:val="00576189"/>
    <w:rsid w:val="0057631F"/>
    <w:rsid w:val="00576377"/>
    <w:rsid w:val="00576FC2"/>
    <w:rsid w:val="00577406"/>
    <w:rsid w:val="00577AE9"/>
    <w:rsid w:val="00577BB9"/>
    <w:rsid w:val="00577EF9"/>
    <w:rsid w:val="0058034B"/>
    <w:rsid w:val="005809E2"/>
    <w:rsid w:val="00580DC9"/>
    <w:rsid w:val="00580E43"/>
    <w:rsid w:val="005812AB"/>
    <w:rsid w:val="0058147B"/>
    <w:rsid w:val="00581CDB"/>
    <w:rsid w:val="00582364"/>
    <w:rsid w:val="00582782"/>
    <w:rsid w:val="00582871"/>
    <w:rsid w:val="00582ADD"/>
    <w:rsid w:val="00582C8D"/>
    <w:rsid w:val="005834AA"/>
    <w:rsid w:val="00583AD8"/>
    <w:rsid w:val="00584328"/>
    <w:rsid w:val="005843BD"/>
    <w:rsid w:val="005849E3"/>
    <w:rsid w:val="00584A34"/>
    <w:rsid w:val="00584CB3"/>
    <w:rsid w:val="00585C1B"/>
    <w:rsid w:val="00585DBC"/>
    <w:rsid w:val="00586C7E"/>
    <w:rsid w:val="00586DF9"/>
    <w:rsid w:val="00586EDA"/>
    <w:rsid w:val="00587427"/>
    <w:rsid w:val="00587436"/>
    <w:rsid w:val="00587474"/>
    <w:rsid w:val="005876DB"/>
    <w:rsid w:val="00587CE7"/>
    <w:rsid w:val="00590306"/>
    <w:rsid w:val="0059065D"/>
    <w:rsid w:val="0059095A"/>
    <w:rsid w:val="00591CD8"/>
    <w:rsid w:val="0059210F"/>
    <w:rsid w:val="005922A0"/>
    <w:rsid w:val="005937B3"/>
    <w:rsid w:val="00593A5D"/>
    <w:rsid w:val="00593E68"/>
    <w:rsid w:val="00593E69"/>
    <w:rsid w:val="005941D1"/>
    <w:rsid w:val="005944B5"/>
    <w:rsid w:val="00594982"/>
    <w:rsid w:val="0059539D"/>
    <w:rsid w:val="0059581F"/>
    <w:rsid w:val="00595BF2"/>
    <w:rsid w:val="00595D3A"/>
    <w:rsid w:val="00595EF5"/>
    <w:rsid w:val="00596B44"/>
    <w:rsid w:val="00597F4B"/>
    <w:rsid w:val="005A0171"/>
    <w:rsid w:val="005A02FA"/>
    <w:rsid w:val="005A06B5"/>
    <w:rsid w:val="005A089E"/>
    <w:rsid w:val="005A0981"/>
    <w:rsid w:val="005A1779"/>
    <w:rsid w:val="005A2800"/>
    <w:rsid w:val="005A2BF9"/>
    <w:rsid w:val="005A3919"/>
    <w:rsid w:val="005A3B18"/>
    <w:rsid w:val="005A423C"/>
    <w:rsid w:val="005A4317"/>
    <w:rsid w:val="005A4927"/>
    <w:rsid w:val="005A4B82"/>
    <w:rsid w:val="005A4EC2"/>
    <w:rsid w:val="005A5220"/>
    <w:rsid w:val="005A52E8"/>
    <w:rsid w:val="005A5730"/>
    <w:rsid w:val="005A58C6"/>
    <w:rsid w:val="005A5CDE"/>
    <w:rsid w:val="005A6165"/>
    <w:rsid w:val="005A6250"/>
    <w:rsid w:val="005A6B5A"/>
    <w:rsid w:val="005A6E37"/>
    <w:rsid w:val="005A6FDA"/>
    <w:rsid w:val="005A7223"/>
    <w:rsid w:val="005A73AF"/>
    <w:rsid w:val="005A7683"/>
    <w:rsid w:val="005A78E8"/>
    <w:rsid w:val="005A79A9"/>
    <w:rsid w:val="005A7DE9"/>
    <w:rsid w:val="005B031E"/>
    <w:rsid w:val="005B1038"/>
    <w:rsid w:val="005B1070"/>
    <w:rsid w:val="005B1177"/>
    <w:rsid w:val="005B154A"/>
    <w:rsid w:val="005B1852"/>
    <w:rsid w:val="005B1B60"/>
    <w:rsid w:val="005B1CBC"/>
    <w:rsid w:val="005B2071"/>
    <w:rsid w:val="005B2708"/>
    <w:rsid w:val="005B285F"/>
    <w:rsid w:val="005B318D"/>
    <w:rsid w:val="005B329B"/>
    <w:rsid w:val="005B34B2"/>
    <w:rsid w:val="005B35AA"/>
    <w:rsid w:val="005B36C4"/>
    <w:rsid w:val="005B39FD"/>
    <w:rsid w:val="005B3D3E"/>
    <w:rsid w:val="005B410A"/>
    <w:rsid w:val="005B45C3"/>
    <w:rsid w:val="005B4AC4"/>
    <w:rsid w:val="005B4C69"/>
    <w:rsid w:val="005B4DA6"/>
    <w:rsid w:val="005B4E9B"/>
    <w:rsid w:val="005B5055"/>
    <w:rsid w:val="005B51B5"/>
    <w:rsid w:val="005B5342"/>
    <w:rsid w:val="005B6106"/>
    <w:rsid w:val="005B6F82"/>
    <w:rsid w:val="005B7515"/>
    <w:rsid w:val="005B7A53"/>
    <w:rsid w:val="005B7A92"/>
    <w:rsid w:val="005C099E"/>
    <w:rsid w:val="005C1B83"/>
    <w:rsid w:val="005C2377"/>
    <w:rsid w:val="005C2394"/>
    <w:rsid w:val="005C2600"/>
    <w:rsid w:val="005C26B4"/>
    <w:rsid w:val="005C29AF"/>
    <w:rsid w:val="005C2AC9"/>
    <w:rsid w:val="005C2DE4"/>
    <w:rsid w:val="005C33FA"/>
    <w:rsid w:val="005C3619"/>
    <w:rsid w:val="005C36DD"/>
    <w:rsid w:val="005C3DD0"/>
    <w:rsid w:val="005C41AD"/>
    <w:rsid w:val="005C41D7"/>
    <w:rsid w:val="005C41F4"/>
    <w:rsid w:val="005C480F"/>
    <w:rsid w:val="005C4E9A"/>
    <w:rsid w:val="005C4FEC"/>
    <w:rsid w:val="005C5049"/>
    <w:rsid w:val="005C5127"/>
    <w:rsid w:val="005C5668"/>
    <w:rsid w:val="005C5752"/>
    <w:rsid w:val="005C58AB"/>
    <w:rsid w:val="005C6EE1"/>
    <w:rsid w:val="005C7027"/>
    <w:rsid w:val="005C70C5"/>
    <w:rsid w:val="005C72A5"/>
    <w:rsid w:val="005C74C8"/>
    <w:rsid w:val="005C7692"/>
    <w:rsid w:val="005C795A"/>
    <w:rsid w:val="005C7E92"/>
    <w:rsid w:val="005C7F9A"/>
    <w:rsid w:val="005D01E4"/>
    <w:rsid w:val="005D06CF"/>
    <w:rsid w:val="005D09DA"/>
    <w:rsid w:val="005D0F6F"/>
    <w:rsid w:val="005D151E"/>
    <w:rsid w:val="005D1636"/>
    <w:rsid w:val="005D1815"/>
    <w:rsid w:val="005D19DA"/>
    <w:rsid w:val="005D1D03"/>
    <w:rsid w:val="005D2049"/>
    <w:rsid w:val="005D20AE"/>
    <w:rsid w:val="005D269F"/>
    <w:rsid w:val="005D26AF"/>
    <w:rsid w:val="005D2E73"/>
    <w:rsid w:val="005D2F56"/>
    <w:rsid w:val="005D3126"/>
    <w:rsid w:val="005D3A05"/>
    <w:rsid w:val="005D41A9"/>
    <w:rsid w:val="005D4475"/>
    <w:rsid w:val="005D4C51"/>
    <w:rsid w:val="005D532B"/>
    <w:rsid w:val="005D57C0"/>
    <w:rsid w:val="005D6261"/>
    <w:rsid w:val="005D6415"/>
    <w:rsid w:val="005D654C"/>
    <w:rsid w:val="005D695D"/>
    <w:rsid w:val="005D6C79"/>
    <w:rsid w:val="005D7008"/>
    <w:rsid w:val="005D76DF"/>
    <w:rsid w:val="005D7FBC"/>
    <w:rsid w:val="005E09AA"/>
    <w:rsid w:val="005E0BE8"/>
    <w:rsid w:val="005E106C"/>
    <w:rsid w:val="005E2156"/>
    <w:rsid w:val="005E2C73"/>
    <w:rsid w:val="005E2F64"/>
    <w:rsid w:val="005E37F5"/>
    <w:rsid w:val="005E40C4"/>
    <w:rsid w:val="005E4FCD"/>
    <w:rsid w:val="005E5007"/>
    <w:rsid w:val="005E5143"/>
    <w:rsid w:val="005E6295"/>
    <w:rsid w:val="005E70F0"/>
    <w:rsid w:val="005E7491"/>
    <w:rsid w:val="005E75BF"/>
    <w:rsid w:val="005E77DD"/>
    <w:rsid w:val="005E7A60"/>
    <w:rsid w:val="005E7A79"/>
    <w:rsid w:val="005E7B67"/>
    <w:rsid w:val="005F101F"/>
    <w:rsid w:val="005F12C2"/>
    <w:rsid w:val="005F12D3"/>
    <w:rsid w:val="005F26A1"/>
    <w:rsid w:val="005F2828"/>
    <w:rsid w:val="005F319B"/>
    <w:rsid w:val="005F3373"/>
    <w:rsid w:val="005F3475"/>
    <w:rsid w:val="005F3B19"/>
    <w:rsid w:val="005F3BFE"/>
    <w:rsid w:val="005F3C39"/>
    <w:rsid w:val="005F421E"/>
    <w:rsid w:val="005F451F"/>
    <w:rsid w:val="005F4777"/>
    <w:rsid w:val="005F4C9A"/>
    <w:rsid w:val="005F4EA0"/>
    <w:rsid w:val="005F5F17"/>
    <w:rsid w:val="005F6BC1"/>
    <w:rsid w:val="005F6D84"/>
    <w:rsid w:val="0060022E"/>
    <w:rsid w:val="006008BD"/>
    <w:rsid w:val="00601386"/>
    <w:rsid w:val="00601A82"/>
    <w:rsid w:val="006022F6"/>
    <w:rsid w:val="006023BC"/>
    <w:rsid w:val="0060243B"/>
    <w:rsid w:val="00602B0C"/>
    <w:rsid w:val="0060318A"/>
    <w:rsid w:val="00603194"/>
    <w:rsid w:val="00603213"/>
    <w:rsid w:val="00603583"/>
    <w:rsid w:val="006037B6"/>
    <w:rsid w:val="00603B39"/>
    <w:rsid w:val="00603F96"/>
    <w:rsid w:val="0060426F"/>
    <w:rsid w:val="006042A8"/>
    <w:rsid w:val="0060474B"/>
    <w:rsid w:val="006049C3"/>
    <w:rsid w:val="00604E77"/>
    <w:rsid w:val="006051F1"/>
    <w:rsid w:val="006054E2"/>
    <w:rsid w:val="0060590E"/>
    <w:rsid w:val="006059B8"/>
    <w:rsid w:val="0060626A"/>
    <w:rsid w:val="006063D0"/>
    <w:rsid w:val="0060643C"/>
    <w:rsid w:val="0060684D"/>
    <w:rsid w:val="006068FF"/>
    <w:rsid w:val="00606AF7"/>
    <w:rsid w:val="00607415"/>
    <w:rsid w:val="00610031"/>
    <w:rsid w:val="006101F3"/>
    <w:rsid w:val="006103EA"/>
    <w:rsid w:val="00610885"/>
    <w:rsid w:val="0061183F"/>
    <w:rsid w:val="00611D07"/>
    <w:rsid w:val="006121E7"/>
    <w:rsid w:val="00612527"/>
    <w:rsid w:val="00612A03"/>
    <w:rsid w:val="00613645"/>
    <w:rsid w:val="006137B5"/>
    <w:rsid w:val="00613A25"/>
    <w:rsid w:val="00613B80"/>
    <w:rsid w:val="00613BF4"/>
    <w:rsid w:val="00614050"/>
    <w:rsid w:val="00614A81"/>
    <w:rsid w:val="00614CA8"/>
    <w:rsid w:val="00614DB2"/>
    <w:rsid w:val="00614E9E"/>
    <w:rsid w:val="00615387"/>
    <w:rsid w:val="0061592D"/>
    <w:rsid w:val="006162DA"/>
    <w:rsid w:val="0061675E"/>
    <w:rsid w:val="00616978"/>
    <w:rsid w:val="00620264"/>
    <w:rsid w:val="0062042E"/>
    <w:rsid w:val="006204E5"/>
    <w:rsid w:val="00620747"/>
    <w:rsid w:val="00620A18"/>
    <w:rsid w:val="00620C83"/>
    <w:rsid w:val="00620D1F"/>
    <w:rsid w:val="0062100E"/>
    <w:rsid w:val="006210E7"/>
    <w:rsid w:val="0062114E"/>
    <w:rsid w:val="00621391"/>
    <w:rsid w:val="00621FEE"/>
    <w:rsid w:val="00622807"/>
    <w:rsid w:val="00623305"/>
    <w:rsid w:val="00623377"/>
    <w:rsid w:val="0062399E"/>
    <w:rsid w:val="0062444F"/>
    <w:rsid w:val="006245CE"/>
    <w:rsid w:val="006253AE"/>
    <w:rsid w:val="00625A85"/>
    <w:rsid w:val="00625C55"/>
    <w:rsid w:val="006266E1"/>
    <w:rsid w:val="0062711F"/>
    <w:rsid w:val="00627345"/>
    <w:rsid w:val="006300DE"/>
    <w:rsid w:val="00630218"/>
    <w:rsid w:val="006315B8"/>
    <w:rsid w:val="0063259B"/>
    <w:rsid w:val="006326CE"/>
    <w:rsid w:val="006327D1"/>
    <w:rsid w:val="00632DE3"/>
    <w:rsid w:val="00633057"/>
    <w:rsid w:val="0063325B"/>
    <w:rsid w:val="00633540"/>
    <w:rsid w:val="00633A80"/>
    <w:rsid w:val="00633BA4"/>
    <w:rsid w:val="00633FC6"/>
    <w:rsid w:val="00634409"/>
    <w:rsid w:val="00634584"/>
    <w:rsid w:val="006345F9"/>
    <w:rsid w:val="00634651"/>
    <w:rsid w:val="00634A56"/>
    <w:rsid w:val="0063502B"/>
    <w:rsid w:val="006353E5"/>
    <w:rsid w:val="0063574D"/>
    <w:rsid w:val="006359F6"/>
    <w:rsid w:val="00635E04"/>
    <w:rsid w:val="00635FC6"/>
    <w:rsid w:val="0063608B"/>
    <w:rsid w:val="0063639D"/>
    <w:rsid w:val="0063666E"/>
    <w:rsid w:val="00636935"/>
    <w:rsid w:val="00636A26"/>
    <w:rsid w:val="00636CE8"/>
    <w:rsid w:val="0063766B"/>
    <w:rsid w:val="00637708"/>
    <w:rsid w:val="00637C3A"/>
    <w:rsid w:val="00640564"/>
    <w:rsid w:val="006405D3"/>
    <w:rsid w:val="006406C3"/>
    <w:rsid w:val="00640E49"/>
    <w:rsid w:val="00641E5B"/>
    <w:rsid w:val="00642053"/>
    <w:rsid w:val="00642565"/>
    <w:rsid w:val="00642AFB"/>
    <w:rsid w:val="00642DA1"/>
    <w:rsid w:val="00643127"/>
    <w:rsid w:val="00643418"/>
    <w:rsid w:val="0064381D"/>
    <w:rsid w:val="00643A4F"/>
    <w:rsid w:val="00643AA6"/>
    <w:rsid w:val="00643D74"/>
    <w:rsid w:val="00644F28"/>
    <w:rsid w:val="006451E6"/>
    <w:rsid w:val="006465B5"/>
    <w:rsid w:val="00646E2F"/>
    <w:rsid w:val="006475F3"/>
    <w:rsid w:val="006505D3"/>
    <w:rsid w:val="00650693"/>
    <w:rsid w:val="00650995"/>
    <w:rsid w:val="00651431"/>
    <w:rsid w:val="00651990"/>
    <w:rsid w:val="00652D8D"/>
    <w:rsid w:val="00653A38"/>
    <w:rsid w:val="00653AAD"/>
    <w:rsid w:val="00653C3A"/>
    <w:rsid w:val="006549AB"/>
    <w:rsid w:val="00654A00"/>
    <w:rsid w:val="00654B80"/>
    <w:rsid w:val="00654BAD"/>
    <w:rsid w:val="0065532B"/>
    <w:rsid w:val="00655E06"/>
    <w:rsid w:val="00655E21"/>
    <w:rsid w:val="00655F2C"/>
    <w:rsid w:val="006569BD"/>
    <w:rsid w:val="00656AA1"/>
    <w:rsid w:val="00656EC1"/>
    <w:rsid w:val="00656F68"/>
    <w:rsid w:val="006576FF"/>
    <w:rsid w:val="00657A01"/>
    <w:rsid w:val="00657F4C"/>
    <w:rsid w:val="00660066"/>
    <w:rsid w:val="00660F31"/>
    <w:rsid w:val="00661490"/>
    <w:rsid w:val="00661CDC"/>
    <w:rsid w:val="006626B0"/>
    <w:rsid w:val="0066300B"/>
    <w:rsid w:val="00663096"/>
    <w:rsid w:val="006636A0"/>
    <w:rsid w:val="00663B8C"/>
    <w:rsid w:val="00663F84"/>
    <w:rsid w:val="00664885"/>
    <w:rsid w:val="00665AA2"/>
    <w:rsid w:val="00665E0D"/>
    <w:rsid w:val="00666402"/>
    <w:rsid w:val="006664D0"/>
    <w:rsid w:val="006669F4"/>
    <w:rsid w:val="006670FC"/>
    <w:rsid w:val="006672D5"/>
    <w:rsid w:val="00667B4B"/>
    <w:rsid w:val="006709B2"/>
    <w:rsid w:val="00670C60"/>
    <w:rsid w:val="0067143D"/>
    <w:rsid w:val="006714DD"/>
    <w:rsid w:val="00671B04"/>
    <w:rsid w:val="00671CF5"/>
    <w:rsid w:val="00672801"/>
    <w:rsid w:val="006734DA"/>
    <w:rsid w:val="006742F3"/>
    <w:rsid w:val="006748AB"/>
    <w:rsid w:val="00674911"/>
    <w:rsid w:val="0067491F"/>
    <w:rsid w:val="00674D39"/>
    <w:rsid w:val="00674FBC"/>
    <w:rsid w:val="00675191"/>
    <w:rsid w:val="006751AD"/>
    <w:rsid w:val="006751BE"/>
    <w:rsid w:val="006753C8"/>
    <w:rsid w:val="006754A0"/>
    <w:rsid w:val="00675707"/>
    <w:rsid w:val="0067576C"/>
    <w:rsid w:val="006758FF"/>
    <w:rsid w:val="0067606C"/>
    <w:rsid w:val="00676483"/>
    <w:rsid w:val="006765AF"/>
    <w:rsid w:val="006767C5"/>
    <w:rsid w:val="006769C5"/>
    <w:rsid w:val="00676D66"/>
    <w:rsid w:val="00676E1E"/>
    <w:rsid w:val="0068019E"/>
    <w:rsid w:val="00680A68"/>
    <w:rsid w:val="0068118E"/>
    <w:rsid w:val="0068122F"/>
    <w:rsid w:val="006814CA"/>
    <w:rsid w:val="006819B7"/>
    <w:rsid w:val="00682063"/>
    <w:rsid w:val="00682F1F"/>
    <w:rsid w:val="0068338A"/>
    <w:rsid w:val="0068343F"/>
    <w:rsid w:val="00683724"/>
    <w:rsid w:val="006849B2"/>
    <w:rsid w:val="00685A3B"/>
    <w:rsid w:val="00685F8A"/>
    <w:rsid w:val="0068652B"/>
    <w:rsid w:val="006872C5"/>
    <w:rsid w:val="006877E7"/>
    <w:rsid w:val="00687A93"/>
    <w:rsid w:val="006900C6"/>
    <w:rsid w:val="006905F3"/>
    <w:rsid w:val="00690ECB"/>
    <w:rsid w:val="006914BC"/>
    <w:rsid w:val="0069269F"/>
    <w:rsid w:val="00692791"/>
    <w:rsid w:val="00692D5D"/>
    <w:rsid w:val="00692E62"/>
    <w:rsid w:val="00693326"/>
    <w:rsid w:val="0069463C"/>
    <w:rsid w:val="00694649"/>
    <w:rsid w:val="006946D5"/>
    <w:rsid w:val="00694A05"/>
    <w:rsid w:val="00694C1B"/>
    <w:rsid w:val="00694C20"/>
    <w:rsid w:val="00694C80"/>
    <w:rsid w:val="00694CC4"/>
    <w:rsid w:val="00694F20"/>
    <w:rsid w:val="006954C5"/>
    <w:rsid w:val="00695C00"/>
    <w:rsid w:val="00695C68"/>
    <w:rsid w:val="006963CA"/>
    <w:rsid w:val="006971E2"/>
    <w:rsid w:val="006973F6"/>
    <w:rsid w:val="00697814"/>
    <w:rsid w:val="006A008E"/>
    <w:rsid w:val="006A06D3"/>
    <w:rsid w:val="006A0ED1"/>
    <w:rsid w:val="006A1090"/>
    <w:rsid w:val="006A1107"/>
    <w:rsid w:val="006A1C02"/>
    <w:rsid w:val="006A2097"/>
    <w:rsid w:val="006A2446"/>
    <w:rsid w:val="006A3421"/>
    <w:rsid w:val="006A38E0"/>
    <w:rsid w:val="006A3D2E"/>
    <w:rsid w:val="006A3E02"/>
    <w:rsid w:val="006A3F9E"/>
    <w:rsid w:val="006A500C"/>
    <w:rsid w:val="006A5103"/>
    <w:rsid w:val="006A60C5"/>
    <w:rsid w:val="006A6245"/>
    <w:rsid w:val="006A6394"/>
    <w:rsid w:val="006A6594"/>
    <w:rsid w:val="006A6596"/>
    <w:rsid w:val="006A6871"/>
    <w:rsid w:val="006A736A"/>
    <w:rsid w:val="006A778A"/>
    <w:rsid w:val="006B0A26"/>
    <w:rsid w:val="006B0C0C"/>
    <w:rsid w:val="006B1261"/>
    <w:rsid w:val="006B14B1"/>
    <w:rsid w:val="006B1863"/>
    <w:rsid w:val="006B1921"/>
    <w:rsid w:val="006B1A73"/>
    <w:rsid w:val="006B1A7A"/>
    <w:rsid w:val="006B25A7"/>
    <w:rsid w:val="006B2C0E"/>
    <w:rsid w:val="006B3384"/>
    <w:rsid w:val="006B3E85"/>
    <w:rsid w:val="006B52E8"/>
    <w:rsid w:val="006B559D"/>
    <w:rsid w:val="006B5F8C"/>
    <w:rsid w:val="006B60B0"/>
    <w:rsid w:val="006B63B1"/>
    <w:rsid w:val="006B64C9"/>
    <w:rsid w:val="006B6936"/>
    <w:rsid w:val="006B6BA3"/>
    <w:rsid w:val="006B6DFB"/>
    <w:rsid w:val="006B7063"/>
    <w:rsid w:val="006B75E4"/>
    <w:rsid w:val="006B76BE"/>
    <w:rsid w:val="006B77BD"/>
    <w:rsid w:val="006B7A89"/>
    <w:rsid w:val="006B7B8C"/>
    <w:rsid w:val="006C0474"/>
    <w:rsid w:val="006C153C"/>
    <w:rsid w:val="006C1927"/>
    <w:rsid w:val="006C234C"/>
    <w:rsid w:val="006C2B0D"/>
    <w:rsid w:val="006C2B2C"/>
    <w:rsid w:val="006C33A1"/>
    <w:rsid w:val="006C3401"/>
    <w:rsid w:val="006C3462"/>
    <w:rsid w:val="006C4109"/>
    <w:rsid w:val="006C4450"/>
    <w:rsid w:val="006C448F"/>
    <w:rsid w:val="006C4572"/>
    <w:rsid w:val="006C48DD"/>
    <w:rsid w:val="006C4EF6"/>
    <w:rsid w:val="006C508B"/>
    <w:rsid w:val="006C51F7"/>
    <w:rsid w:val="006C6304"/>
    <w:rsid w:val="006C6915"/>
    <w:rsid w:val="006C72CC"/>
    <w:rsid w:val="006C751F"/>
    <w:rsid w:val="006C758A"/>
    <w:rsid w:val="006C7A43"/>
    <w:rsid w:val="006C7DBC"/>
    <w:rsid w:val="006D01B0"/>
    <w:rsid w:val="006D0448"/>
    <w:rsid w:val="006D0ECE"/>
    <w:rsid w:val="006D1038"/>
    <w:rsid w:val="006D13CE"/>
    <w:rsid w:val="006D13E1"/>
    <w:rsid w:val="006D1538"/>
    <w:rsid w:val="006D18B6"/>
    <w:rsid w:val="006D20BA"/>
    <w:rsid w:val="006D2269"/>
    <w:rsid w:val="006D236C"/>
    <w:rsid w:val="006D2B68"/>
    <w:rsid w:val="006D2F1C"/>
    <w:rsid w:val="006D301B"/>
    <w:rsid w:val="006D31C1"/>
    <w:rsid w:val="006D38A9"/>
    <w:rsid w:val="006D4E62"/>
    <w:rsid w:val="006D4F0B"/>
    <w:rsid w:val="006D5112"/>
    <w:rsid w:val="006D5453"/>
    <w:rsid w:val="006D5C71"/>
    <w:rsid w:val="006D6280"/>
    <w:rsid w:val="006D628A"/>
    <w:rsid w:val="006D6437"/>
    <w:rsid w:val="006D6793"/>
    <w:rsid w:val="006D764D"/>
    <w:rsid w:val="006D7908"/>
    <w:rsid w:val="006D7CC5"/>
    <w:rsid w:val="006E0639"/>
    <w:rsid w:val="006E0782"/>
    <w:rsid w:val="006E0E33"/>
    <w:rsid w:val="006E164F"/>
    <w:rsid w:val="006E1806"/>
    <w:rsid w:val="006E1BDA"/>
    <w:rsid w:val="006E2369"/>
    <w:rsid w:val="006E28A2"/>
    <w:rsid w:val="006E37E1"/>
    <w:rsid w:val="006E3A21"/>
    <w:rsid w:val="006E3AE7"/>
    <w:rsid w:val="006E3C9D"/>
    <w:rsid w:val="006E402D"/>
    <w:rsid w:val="006E4209"/>
    <w:rsid w:val="006E4736"/>
    <w:rsid w:val="006E4FCE"/>
    <w:rsid w:val="006E509A"/>
    <w:rsid w:val="006E564C"/>
    <w:rsid w:val="006E5780"/>
    <w:rsid w:val="006E5D91"/>
    <w:rsid w:val="006E5F0D"/>
    <w:rsid w:val="006E6532"/>
    <w:rsid w:val="006E65AA"/>
    <w:rsid w:val="006E6800"/>
    <w:rsid w:val="006E6928"/>
    <w:rsid w:val="006E6C89"/>
    <w:rsid w:val="006E7419"/>
    <w:rsid w:val="006E7F7B"/>
    <w:rsid w:val="006F0364"/>
    <w:rsid w:val="006F1545"/>
    <w:rsid w:val="006F18C5"/>
    <w:rsid w:val="006F289D"/>
    <w:rsid w:val="006F452F"/>
    <w:rsid w:val="006F4F00"/>
    <w:rsid w:val="006F5325"/>
    <w:rsid w:val="006F534D"/>
    <w:rsid w:val="006F5866"/>
    <w:rsid w:val="006F6846"/>
    <w:rsid w:val="006F699C"/>
    <w:rsid w:val="006F6D63"/>
    <w:rsid w:val="006F6D6E"/>
    <w:rsid w:val="006F6FD7"/>
    <w:rsid w:val="006F747E"/>
    <w:rsid w:val="006F7883"/>
    <w:rsid w:val="006F7D64"/>
    <w:rsid w:val="006F7EB0"/>
    <w:rsid w:val="006F7FF2"/>
    <w:rsid w:val="0070013C"/>
    <w:rsid w:val="00700502"/>
    <w:rsid w:val="007006C3"/>
    <w:rsid w:val="00700A97"/>
    <w:rsid w:val="00700DB3"/>
    <w:rsid w:val="00700DFD"/>
    <w:rsid w:val="007012B7"/>
    <w:rsid w:val="00701BC9"/>
    <w:rsid w:val="00701E9C"/>
    <w:rsid w:val="007023BB"/>
    <w:rsid w:val="00702460"/>
    <w:rsid w:val="00702D7D"/>
    <w:rsid w:val="00702ED1"/>
    <w:rsid w:val="00704476"/>
    <w:rsid w:val="00704B1F"/>
    <w:rsid w:val="00704C8F"/>
    <w:rsid w:val="00704E88"/>
    <w:rsid w:val="00704F7A"/>
    <w:rsid w:val="00705015"/>
    <w:rsid w:val="00705050"/>
    <w:rsid w:val="0070567A"/>
    <w:rsid w:val="0070579E"/>
    <w:rsid w:val="00705C2F"/>
    <w:rsid w:val="00705C70"/>
    <w:rsid w:val="007061F2"/>
    <w:rsid w:val="00706FBC"/>
    <w:rsid w:val="0070718B"/>
    <w:rsid w:val="00707B59"/>
    <w:rsid w:val="00707BDE"/>
    <w:rsid w:val="00707C2D"/>
    <w:rsid w:val="00710488"/>
    <w:rsid w:val="00710626"/>
    <w:rsid w:val="00710629"/>
    <w:rsid w:val="00710E8A"/>
    <w:rsid w:val="007110E3"/>
    <w:rsid w:val="00711632"/>
    <w:rsid w:val="00711FB4"/>
    <w:rsid w:val="00712DA8"/>
    <w:rsid w:val="0071377C"/>
    <w:rsid w:val="007142A4"/>
    <w:rsid w:val="0071467F"/>
    <w:rsid w:val="007146E5"/>
    <w:rsid w:val="00714B59"/>
    <w:rsid w:val="00714BF5"/>
    <w:rsid w:val="00714EFC"/>
    <w:rsid w:val="00715077"/>
    <w:rsid w:val="007154F8"/>
    <w:rsid w:val="00715745"/>
    <w:rsid w:val="00715802"/>
    <w:rsid w:val="007159CC"/>
    <w:rsid w:val="00715B4D"/>
    <w:rsid w:val="00715D84"/>
    <w:rsid w:val="007164FD"/>
    <w:rsid w:val="007165A9"/>
    <w:rsid w:val="007169B3"/>
    <w:rsid w:val="007171F4"/>
    <w:rsid w:val="007179E7"/>
    <w:rsid w:val="00717FCC"/>
    <w:rsid w:val="007203A7"/>
    <w:rsid w:val="00720D60"/>
    <w:rsid w:val="00720FC1"/>
    <w:rsid w:val="007211AB"/>
    <w:rsid w:val="00721897"/>
    <w:rsid w:val="00721C23"/>
    <w:rsid w:val="00722FAF"/>
    <w:rsid w:val="00722FB9"/>
    <w:rsid w:val="007231AF"/>
    <w:rsid w:val="007231FD"/>
    <w:rsid w:val="00723C62"/>
    <w:rsid w:val="00723D6F"/>
    <w:rsid w:val="007246CB"/>
    <w:rsid w:val="00724C7B"/>
    <w:rsid w:val="007258BE"/>
    <w:rsid w:val="00725BDA"/>
    <w:rsid w:val="00725C9F"/>
    <w:rsid w:val="007262A8"/>
    <w:rsid w:val="00726430"/>
    <w:rsid w:val="00726555"/>
    <w:rsid w:val="00727178"/>
    <w:rsid w:val="00727350"/>
    <w:rsid w:val="0072757B"/>
    <w:rsid w:val="00727593"/>
    <w:rsid w:val="007276D8"/>
    <w:rsid w:val="00727720"/>
    <w:rsid w:val="0072782B"/>
    <w:rsid w:val="00727E69"/>
    <w:rsid w:val="00727E7C"/>
    <w:rsid w:val="00727FAA"/>
    <w:rsid w:val="00730765"/>
    <w:rsid w:val="00730767"/>
    <w:rsid w:val="0073166F"/>
    <w:rsid w:val="007318E5"/>
    <w:rsid w:val="00731AF8"/>
    <w:rsid w:val="00731ECD"/>
    <w:rsid w:val="00732EF5"/>
    <w:rsid w:val="00733BF3"/>
    <w:rsid w:val="00734615"/>
    <w:rsid w:val="007347C5"/>
    <w:rsid w:val="00735069"/>
    <w:rsid w:val="007355FA"/>
    <w:rsid w:val="007359DE"/>
    <w:rsid w:val="00735BEF"/>
    <w:rsid w:val="0073648C"/>
    <w:rsid w:val="0073663E"/>
    <w:rsid w:val="00736680"/>
    <w:rsid w:val="0073681C"/>
    <w:rsid w:val="00736A60"/>
    <w:rsid w:val="00736E01"/>
    <w:rsid w:val="0073718A"/>
    <w:rsid w:val="0073744C"/>
    <w:rsid w:val="00737585"/>
    <w:rsid w:val="007377C2"/>
    <w:rsid w:val="007379BE"/>
    <w:rsid w:val="00737C36"/>
    <w:rsid w:val="00737CB3"/>
    <w:rsid w:val="00737E47"/>
    <w:rsid w:val="007400A2"/>
    <w:rsid w:val="007404AB"/>
    <w:rsid w:val="00740649"/>
    <w:rsid w:val="007406A5"/>
    <w:rsid w:val="0074109E"/>
    <w:rsid w:val="007417E0"/>
    <w:rsid w:val="007418A3"/>
    <w:rsid w:val="00742023"/>
    <w:rsid w:val="007421B3"/>
    <w:rsid w:val="00742B78"/>
    <w:rsid w:val="007433AA"/>
    <w:rsid w:val="00743A40"/>
    <w:rsid w:val="00743C1C"/>
    <w:rsid w:val="00743DE5"/>
    <w:rsid w:val="007449CF"/>
    <w:rsid w:val="00744AAC"/>
    <w:rsid w:val="00744CAE"/>
    <w:rsid w:val="00744FD7"/>
    <w:rsid w:val="00745307"/>
    <w:rsid w:val="00745A04"/>
    <w:rsid w:val="00745F16"/>
    <w:rsid w:val="007465B1"/>
    <w:rsid w:val="0074686C"/>
    <w:rsid w:val="00746B20"/>
    <w:rsid w:val="00746D68"/>
    <w:rsid w:val="0074700C"/>
    <w:rsid w:val="007470DA"/>
    <w:rsid w:val="0074790D"/>
    <w:rsid w:val="00750194"/>
    <w:rsid w:val="007501EB"/>
    <w:rsid w:val="00750243"/>
    <w:rsid w:val="0075074A"/>
    <w:rsid w:val="00750A36"/>
    <w:rsid w:val="00750FC0"/>
    <w:rsid w:val="007511FB"/>
    <w:rsid w:val="007515EF"/>
    <w:rsid w:val="007521F2"/>
    <w:rsid w:val="00752725"/>
    <w:rsid w:val="00752967"/>
    <w:rsid w:val="00752A38"/>
    <w:rsid w:val="00753EB6"/>
    <w:rsid w:val="00753F7D"/>
    <w:rsid w:val="0075413F"/>
    <w:rsid w:val="00754EA2"/>
    <w:rsid w:val="007550FD"/>
    <w:rsid w:val="0075532F"/>
    <w:rsid w:val="007554A7"/>
    <w:rsid w:val="00755535"/>
    <w:rsid w:val="007559FB"/>
    <w:rsid w:val="00755A42"/>
    <w:rsid w:val="00756288"/>
    <w:rsid w:val="007562FA"/>
    <w:rsid w:val="00756637"/>
    <w:rsid w:val="00757258"/>
    <w:rsid w:val="00757EC6"/>
    <w:rsid w:val="0076026B"/>
    <w:rsid w:val="00760661"/>
    <w:rsid w:val="00760961"/>
    <w:rsid w:val="00760BFA"/>
    <w:rsid w:val="00760CB8"/>
    <w:rsid w:val="00760EBC"/>
    <w:rsid w:val="00761237"/>
    <w:rsid w:val="007613DB"/>
    <w:rsid w:val="00761674"/>
    <w:rsid w:val="0076190B"/>
    <w:rsid w:val="00761C88"/>
    <w:rsid w:val="00761D71"/>
    <w:rsid w:val="00762090"/>
    <w:rsid w:val="00762748"/>
    <w:rsid w:val="00762AFD"/>
    <w:rsid w:val="00763506"/>
    <w:rsid w:val="007635E9"/>
    <w:rsid w:val="00763900"/>
    <w:rsid w:val="00763A84"/>
    <w:rsid w:val="00763E32"/>
    <w:rsid w:val="007647D2"/>
    <w:rsid w:val="00764D26"/>
    <w:rsid w:val="007659B3"/>
    <w:rsid w:val="00765BFE"/>
    <w:rsid w:val="007663B9"/>
    <w:rsid w:val="00766BDF"/>
    <w:rsid w:val="00766FAE"/>
    <w:rsid w:val="0076703E"/>
    <w:rsid w:val="007671C8"/>
    <w:rsid w:val="007676B2"/>
    <w:rsid w:val="0076785D"/>
    <w:rsid w:val="00767AA2"/>
    <w:rsid w:val="00767B4B"/>
    <w:rsid w:val="00767CFF"/>
    <w:rsid w:val="00767D45"/>
    <w:rsid w:val="00767E65"/>
    <w:rsid w:val="00767F27"/>
    <w:rsid w:val="007700B6"/>
    <w:rsid w:val="00770894"/>
    <w:rsid w:val="00770EAD"/>
    <w:rsid w:val="00771010"/>
    <w:rsid w:val="0077232F"/>
    <w:rsid w:val="007723B9"/>
    <w:rsid w:val="007728B2"/>
    <w:rsid w:val="00772E68"/>
    <w:rsid w:val="00773906"/>
    <w:rsid w:val="0077395A"/>
    <w:rsid w:val="00773E7F"/>
    <w:rsid w:val="00773FAE"/>
    <w:rsid w:val="00774181"/>
    <w:rsid w:val="0077454B"/>
    <w:rsid w:val="00774906"/>
    <w:rsid w:val="00774E85"/>
    <w:rsid w:val="00774F2F"/>
    <w:rsid w:val="0077580F"/>
    <w:rsid w:val="00775BB0"/>
    <w:rsid w:val="00775C4D"/>
    <w:rsid w:val="007761F7"/>
    <w:rsid w:val="007763C7"/>
    <w:rsid w:val="00776902"/>
    <w:rsid w:val="00776DF7"/>
    <w:rsid w:val="0077746B"/>
    <w:rsid w:val="00777669"/>
    <w:rsid w:val="00777FB0"/>
    <w:rsid w:val="00780097"/>
    <w:rsid w:val="00780979"/>
    <w:rsid w:val="00780F45"/>
    <w:rsid w:val="00781080"/>
    <w:rsid w:val="007815A9"/>
    <w:rsid w:val="00781FF4"/>
    <w:rsid w:val="007822FF"/>
    <w:rsid w:val="00782937"/>
    <w:rsid w:val="00782B94"/>
    <w:rsid w:val="00783308"/>
    <w:rsid w:val="00783B19"/>
    <w:rsid w:val="00783C30"/>
    <w:rsid w:val="00783E0C"/>
    <w:rsid w:val="00783EF9"/>
    <w:rsid w:val="007841FE"/>
    <w:rsid w:val="00784342"/>
    <w:rsid w:val="0078441F"/>
    <w:rsid w:val="007846A1"/>
    <w:rsid w:val="007848FA"/>
    <w:rsid w:val="00784ACB"/>
    <w:rsid w:val="00784F49"/>
    <w:rsid w:val="00784F5B"/>
    <w:rsid w:val="007851B1"/>
    <w:rsid w:val="00785456"/>
    <w:rsid w:val="007861C5"/>
    <w:rsid w:val="007872B5"/>
    <w:rsid w:val="0078749F"/>
    <w:rsid w:val="007874BB"/>
    <w:rsid w:val="00787576"/>
    <w:rsid w:val="00787776"/>
    <w:rsid w:val="0079029F"/>
    <w:rsid w:val="00790876"/>
    <w:rsid w:val="00790B5A"/>
    <w:rsid w:val="00791140"/>
    <w:rsid w:val="00791326"/>
    <w:rsid w:val="0079162C"/>
    <w:rsid w:val="00791E5A"/>
    <w:rsid w:val="0079204A"/>
    <w:rsid w:val="0079243F"/>
    <w:rsid w:val="00792452"/>
    <w:rsid w:val="0079253A"/>
    <w:rsid w:val="00792E2E"/>
    <w:rsid w:val="00793003"/>
    <w:rsid w:val="00793009"/>
    <w:rsid w:val="0079386A"/>
    <w:rsid w:val="00793D37"/>
    <w:rsid w:val="0079415A"/>
    <w:rsid w:val="0079430B"/>
    <w:rsid w:val="00794D03"/>
    <w:rsid w:val="00794D6A"/>
    <w:rsid w:val="00794F51"/>
    <w:rsid w:val="00795460"/>
    <w:rsid w:val="00795940"/>
    <w:rsid w:val="007960F1"/>
    <w:rsid w:val="007964B0"/>
    <w:rsid w:val="00797479"/>
    <w:rsid w:val="0079776E"/>
    <w:rsid w:val="00797A8B"/>
    <w:rsid w:val="007A0114"/>
    <w:rsid w:val="007A03B2"/>
    <w:rsid w:val="007A0456"/>
    <w:rsid w:val="007A0A81"/>
    <w:rsid w:val="007A0B25"/>
    <w:rsid w:val="007A0D9D"/>
    <w:rsid w:val="007A1003"/>
    <w:rsid w:val="007A1B60"/>
    <w:rsid w:val="007A2784"/>
    <w:rsid w:val="007A297A"/>
    <w:rsid w:val="007A30FD"/>
    <w:rsid w:val="007A311F"/>
    <w:rsid w:val="007A3527"/>
    <w:rsid w:val="007A395E"/>
    <w:rsid w:val="007A3F8E"/>
    <w:rsid w:val="007A4C64"/>
    <w:rsid w:val="007A4F68"/>
    <w:rsid w:val="007A5252"/>
    <w:rsid w:val="007A53BE"/>
    <w:rsid w:val="007A53CE"/>
    <w:rsid w:val="007A5535"/>
    <w:rsid w:val="007A58AC"/>
    <w:rsid w:val="007A5A93"/>
    <w:rsid w:val="007A5E61"/>
    <w:rsid w:val="007A6441"/>
    <w:rsid w:val="007A6447"/>
    <w:rsid w:val="007A6753"/>
    <w:rsid w:val="007A6767"/>
    <w:rsid w:val="007A70BF"/>
    <w:rsid w:val="007A716E"/>
    <w:rsid w:val="007A7318"/>
    <w:rsid w:val="007B0414"/>
    <w:rsid w:val="007B13C1"/>
    <w:rsid w:val="007B13E3"/>
    <w:rsid w:val="007B1636"/>
    <w:rsid w:val="007B1AE7"/>
    <w:rsid w:val="007B1FAB"/>
    <w:rsid w:val="007B210B"/>
    <w:rsid w:val="007B2237"/>
    <w:rsid w:val="007B2372"/>
    <w:rsid w:val="007B2DA9"/>
    <w:rsid w:val="007B43C4"/>
    <w:rsid w:val="007B56E5"/>
    <w:rsid w:val="007B5B3E"/>
    <w:rsid w:val="007B6109"/>
    <w:rsid w:val="007B62D3"/>
    <w:rsid w:val="007B669E"/>
    <w:rsid w:val="007B6748"/>
    <w:rsid w:val="007B7538"/>
    <w:rsid w:val="007C0605"/>
    <w:rsid w:val="007C0926"/>
    <w:rsid w:val="007C0C7A"/>
    <w:rsid w:val="007C0FD7"/>
    <w:rsid w:val="007C1CC5"/>
    <w:rsid w:val="007C2996"/>
    <w:rsid w:val="007C3FC2"/>
    <w:rsid w:val="007C4385"/>
    <w:rsid w:val="007C440B"/>
    <w:rsid w:val="007C4CA9"/>
    <w:rsid w:val="007C4EBE"/>
    <w:rsid w:val="007C51A0"/>
    <w:rsid w:val="007C5A24"/>
    <w:rsid w:val="007C5A61"/>
    <w:rsid w:val="007C69C7"/>
    <w:rsid w:val="007C6F8F"/>
    <w:rsid w:val="007D05E3"/>
    <w:rsid w:val="007D0CAE"/>
    <w:rsid w:val="007D115E"/>
    <w:rsid w:val="007D11C5"/>
    <w:rsid w:val="007D15C4"/>
    <w:rsid w:val="007D1D7F"/>
    <w:rsid w:val="007D1F9E"/>
    <w:rsid w:val="007D250D"/>
    <w:rsid w:val="007D25FF"/>
    <w:rsid w:val="007D285A"/>
    <w:rsid w:val="007D34B0"/>
    <w:rsid w:val="007D34EA"/>
    <w:rsid w:val="007D3B0F"/>
    <w:rsid w:val="007D44C5"/>
    <w:rsid w:val="007D4A7F"/>
    <w:rsid w:val="007D4D33"/>
    <w:rsid w:val="007D50A7"/>
    <w:rsid w:val="007D52BA"/>
    <w:rsid w:val="007D52CA"/>
    <w:rsid w:val="007D5370"/>
    <w:rsid w:val="007D5A21"/>
    <w:rsid w:val="007D63E0"/>
    <w:rsid w:val="007D64E9"/>
    <w:rsid w:val="007D6515"/>
    <w:rsid w:val="007D685B"/>
    <w:rsid w:val="007D7A20"/>
    <w:rsid w:val="007E0048"/>
    <w:rsid w:val="007E18EC"/>
    <w:rsid w:val="007E2080"/>
    <w:rsid w:val="007E21FC"/>
    <w:rsid w:val="007E2C1F"/>
    <w:rsid w:val="007E376A"/>
    <w:rsid w:val="007E39D9"/>
    <w:rsid w:val="007E40D9"/>
    <w:rsid w:val="007E431D"/>
    <w:rsid w:val="007E44DA"/>
    <w:rsid w:val="007E4C6D"/>
    <w:rsid w:val="007E4E29"/>
    <w:rsid w:val="007E534C"/>
    <w:rsid w:val="007E536D"/>
    <w:rsid w:val="007E53EF"/>
    <w:rsid w:val="007E594B"/>
    <w:rsid w:val="007E5A3C"/>
    <w:rsid w:val="007E5A73"/>
    <w:rsid w:val="007E5D15"/>
    <w:rsid w:val="007E644C"/>
    <w:rsid w:val="007E6684"/>
    <w:rsid w:val="007E6C9B"/>
    <w:rsid w:val="007E6DBC"/>
    <w:rsid w:val="007E6DD2"/>
    <w:rsid w:val="007E7330"/>
    <w:rsid w:val="007E73D9"/>
    <w:rsid w:val="007E7520"/>
    <w:rsid w:val="007E767E"/>
    <w:rsid w:val="007E772A"/>
    <w:rsid w:val="007E7928"/>
    <w:rsid w:val="007F031D"/>
    <w:rsid w:val="007F043A"/>
    <w:rsid w:val="007F0642"/>
    <w:rsid w:val="007F06B7"/>
    <w:rsid w:val="007F0925"/>
    <w:rsid w:val="007F0A29"/>
    <w:rsid w:val="007F190F"/>
    <w:rsid w:val="007F19B1"/>
    <w:rsid w:val="007F2668"/>
    <w:rsid w:val="007F2732"/>
    <w:rsid w:val="007F2803"/>
    <w:rsid w:val="007F283C"/>
    <w:rsid w:val="007F31C3"/>
    <w:rsid w:val="007F42C9"/>
    <w:rsid w:val="007F45AE"/>
    <w:rsid w:val="007F4859"/>
    <w:rsid w:val="007F4A0F"/>
    <w:rsid w:val="007F54E8"/>
    <w:rsid w:val="007F615E"/>
    <w:rsid w:val="007F6D3E"/>
    <w:rsid w:val="007F706D"/>
    <w:rsid w:val="007F7254"/>
    <w:rsid w:val="007F749A"/>
    <w:rsid w:val="007F77A0"/>
    <w:rsid w:val="007F797E"/>
    <w:rsid w:val="007F7A57"/>
    <w:rsid w:val="008002B6"/>
    <w:rsid w:val="00800AA6"/>
    <w:rsid w:val="00801288"/>
    <w:rsid w:val="008013D4"/>
    <w:rsid w:val="0080148D"/>
    <w:rsid w:val="0080193F"/>
    <w:rsid w:val="0080212C"/>
    <w:rsid w:val="00802298"/>
    <w:rsid w:val="008024AA"/>
    <w:rsid w:val="00802583"/>
    <w:rsid w:val="00802C99"/>
    <w:rsid w:val="00802E3F"/>
    <w:rsid w:val="00802FC4"/>
    <w:rsid w:val="00803197"/>
    <w:rsid w:val="008033FE"/>
    <w:rsid w:val="00803762"/>
    <w:rsid w:val="00803B83"/>
    <w:rsid w:val="00804010"/>
    <w:rsid w:val="00804757"/>
    <w:rsid w:val="00804BCC"/>
    <w:rsid w:val="00804FF1"/>
    <w:rsid w:val="008053AC"/>
    <w:rsid w:val="00805583"/>
    <w:rsid w:val="00805747"/>
    <w:rsid w:val="00805A1F"/>
    <w:rsid w:val="00805D42"/>
    <w:rsid w:val="008066E3"/>
    <w:rsid w:val="00806738"/>
    <w:rsid w:val="00806799"/>
    <w:rsid w:val="008068ED"/>
    <w:rsid w:val="0080704E"/>
    <w:rsid w:val="00810F77"/>
    <w:rsid w:val="0081118D"/>
    <w:rsid w:val="008113DA"/>
    <w:rsid w:val="00811427"/>
    <w:rsid w:val="00811651"/>
    <w:rsid w:val="00811756"/>
    <w:rsid w:val="0081180C"/>
    <w:rsid w:val="00811D64"/>
    <w:rsid w:val="008127EC"/>
    <w:rsid w:val="008138A5"/>
    <w:rsid w:val="008138C3"/>
    <w:rsid w:val="0081399E"/>
    <w:rsid w:val="00813C37"/>
    <w:rsid w:val="00813E11"/>
    <w:rsid w:val="0081410F"/>
    <w:rsid w:val="00814290"/>
    <w:rsid w:val="008154BE"/>
    <w:rsid w:val="00815B2F"/>
    <w:rsid w:val="00815C4D"/>
    <w:rsid w:val="00815C84"/>
    <w:rsid w:val="00815CD4"/>
    <w:rsid w:val="0081658F"/>
    <w:rsid w:val="00816F29"/>
    <w:rsid w:val="00817109"/>
    <w:rsid w:val="00817232"/>
    <w:rsid w:val="00817667"/>
    <w:rsid w:val="00817827"/>
    <w:rsid w:val="0082068B"/>
    <w:rsid w:val="00821039"/>
    <w:rsid w:val="0082147C"/>
    <w:rsid w:val="00821CD4"/>
    <w:rsid w:val="00822824"/>
    <w:rsid w:val="00822B49"/>
    <w:rsid w:val="0082321B"/>
    <w:rsid w:val="00823667"/>
    <w:rsid w:val="00823855"/>
    <w:rsid w:val="00823B0F"/>
    <w:rsid w:val="0082581D"/>
    <w:rsid w:val="00825AD0"/>
    <w:rsid w:val="00825B97"/>
    <w:rsid w:val="008265EC"/>
    <w:rsid w:val="008265F4"/>
    <w:rsid w:val="008266A9"/>
    <w:rsid w:val="008266C7"/>
    <w:rsid w:val="00826F9A"/>
    <w:rsid w:val="0082704F"/>
    <w:rsid w:val="00827278"/>
    <w:rsid w:val="00827712"/>
    <w:rsid w:val="00827991"/>
    <w:rsid w:val="00827BDE"/>
    <w:rsid w:val="0083073F"/>
    <w:rsid w:val="00830C32"/>
    <w:rsid w:val="00830DD3"/>
    <w:rsid w:val="008310E9"/>
    <w:rsid w:val="00831BC2"/>
    <w:rsid w:val="00832158"/>
    <w:rsid w:val="008325F0"/>
    <w:rsid w:val="00832666"/>
    <w:rsid w:val="0083286B"/>
    <w:rsid w:val="00832A28"/>
    <w:rsid w:val="00832EDB"/>
    <w:rsid w:val="00832F54"/>
    <w:rsid w:val="00832FBA"/>
    <w:rsid w:val="0083332B"/>
    <w:rsid w:val="00833AD9"/>
    <w:rsid w:val="00833C61"/>
    <w:rsid w:val="00833ED3"/>
    <w:rsid w:val="00834146"/>
    <w:rsid w:val="00834492"/>
    <w:rsid w:val="008349E1"/>
    <w:rsid w:val="008354A2"/>
    <w:rsid w:val="0083568A"/>
    <w:rsid w:val="00836023"/>
    <w:rsid w:val="0083660C"/>
    <w:rsid w:val="0083697E"/>
    <w:rsid w:val="00836AFE"/>
    <w:rsid w:val="00836B94"/>
    <w:rsid w:val="00836C3B"/>
    <w:rsid w:val="00836F37"/>
    <w:rsid w:val="00836F80"/>
    <w:rsid w:val="00837138"/>
    <w:rsid w:val="00837583"/>
    <w:rsid w:val="00837D30"/>
    <w:rsid w:val="00837D3F"/>
    <w:rsid w:val="00840202"/>
    <w:rsid w:val="008403AC"/>
    <w:rsid w:val="00840980"/>
    <w:rsid w:val="00840BAE"/>
    <w:rsid w:val="0084130C"/>
    <w:rsid w:val="00841A60"/>
    <w:rsid w:val="00841D26"/>
    <w:rsid w:val="00842208"/>
    <w:rsid w:val="008428D5"/>
    <w:rsid w:val="00842E29"/>
    <w:rsid w:val="00843264"/>
    <w:rsid w:val="008433C2"/>
    <w:rsid w:val="008434A3"/>
    <w:rsid w:val="008437E1"/>
    <w:rsid w:val="0084393A"/>
    <w:rsid w:val="00843B10"/>
    <w:rsid w:val="0084419A"/>
    <w:rsid w:val="00844477"/>
    <w:rsid w:val="008444DC"/>
    <w:rsid w:val="00844D55"/>
    <w:rsid w:val="00846F1A"/>
    <w:rsid w:val="008470BE"/>
    <w:rsid w:val="00847213"/>
    <w:rsid w:val="0084734D"/>
    <w:rsid w:val="00847375"/>
    <w:rsid w:val="00847890"/>
    <w:rsid w:val="00847AF4"/>
    <w:rsid w:val="00847FF9"/>
    <w:rsid w:val="008511E3"/>
    <w:rsid w:val="00851523"/>
    <w:rsid w:val="00851AAE"/>
    <w:rsid w:val="00851E96"/>
    <w:rsid w:val="00851F0B"/>
    <w:rsid w:val="0085246E"/>
    <w:rsid w:val="00852AAF"/>
    <w:rsid w:val="00852C5A"/>
    <w:rsid w:val="00852D38"/>
    <w:rsid w:val="0085343C"/>
    <w:rsid w:val="00853472"/>
    <w:rsid w:val="008536F1"/>
    <w:rsid w:val="00853D57"/>
    <w:rsid w:val="00854B6B"/>
    <w:rsid w:val="00856231"/>
    <w:rsid w:val="00856F30"/>
    <w:rsid w:val="00856F45"/>
    <w:rsid w:val="008571FA"/>
    <w:rsid w:val="00857B36"/>
    <w:rsid w:val="00857E21"/>
    <w:rsid w:val="008605F6"/>
    <w:rsid w:val="00860818"/>
    <w:rsid w:val="00860BBB"/>
    <w:rsid w:val="00861176"/>
    <w:rsid w:val="00861C2F"/>
    <w:rsid w:val="00862147"/>
    <w:rsid w:val="0086229B"/>
    <w:rsid w:val="00862882"/>
    <w:rsid w:val="0086290A"/>
    <w:rsid w:val="00862ECA"/>
    <w:rsid w:val="00863107"/>
    <w:rsid w:val="0086339C"/>
    <w:rsid w:val="008641F1"/>
    <w:rsid w:val="008646B3"/>
    <w:rsid w:val="00864BBC"/>
    <w:rsid w:val="0086548C"/>
    <w:rsid w:val="00865BE7"/>
    <w:rsid w:val="00866DF8"/>
    <w:rsid w:val="00867354"/>
    <w:rsid w:val="008676C4"/>
    <w:rsid w:val="00867E34"/>
    <w:rsid w:val="00870106"/>
    <w:rsid w:val="00870871"/>
    <w:rsid w:val="00870B82"/>
    <w:rsid w:val="00870EE5"/>
    <w:rsid w:val="00871407"/>
    <w:rsid w:val="00871461"/>
    <w:rsid w:val="00871B1D"/>
    <w:rsid w:val="00872B2B"/>
    <w:rsid w:val="00872D95"/>
    <w:rsid w:val="00872E98"/>
    <w:rsid w:val="008736BF"/>
    <w:rsid w:val="00874184"/>
    <w:rsid w:val="008741BB"/>
    <w:rsid w:val="00874508"/>
    <w:rsid w:val="0087482E"/>
    <w:rsid w:val="00874850"/>
    <w:rsid w:val="00874B9F"/>
    <w:rsid w:val="00874E6B"/>
    <w:rsid w:val="0087591C"/>
    <w:rsid w:val="00876011"/>
    <w:rsid w:val="00876CA8"/>
    <w:rsid w:val="00876FD3"/>
    <w:rsid w:val="00877399"/>
    <w:rsid w:val="00877413"/>
    <w:rsid w:val="0087753D"/>
    <w:rsid w:val="00877C9B"/>
    <w:rsid w:val="00880AD6"/>
    <w:rsid w:val="008811C5"/>
    <w:rsid w:val="00881B0E"/>
    <w:rsid w:val="00881F32"/>
    <w:rsid w:val="00882A35"/>
    <w:rsid w:val="00883758"/>
    <w:rsid w:val="00883784"/>
    <w:rsid w:val="00883CED"/>
    <w:rsid w:val="00884773"/>
    <w:rsid w:val="008848E1"/>
    <w:rsid w:val="00884C04"/>
    <w:rsid w:val="00885332"/>
    <w:rsid w:val="008861A8"/>
    <w:rsid w:val="008866A6"/>
    <w:rsid w:val="008872EE"/>
    <w:rsid w:val="008877F4"/>
    <w:rsid w:val="00887ADF"/>
    <w:rsid w:val="00887DAF"/>
    <w:rsid w:val="0089005C"/>
    <w:rsid w:val="0089063F"/>
    <w:rsid w:val="00890705"/>
    <w:rsid w:val="008909CD"/>
    <w:rsid w:val="00890B35"/>
    <w:rsid w:val="00890FBB"/>
    <w:rsid w:val="0089167C"/>
    <w:rsid w:val="00891839"/>
    <w:rsid w:val="00891B41"/>
    <w:rsid w:val="008920B0"/>
    <w:rsid w:val="00892107"/>
    <w:rsid w:val="00892505"/>
    <w:rsid w:val="0089280D"/>
    <w:rsid w:val="0089292E"/>
    <w:rsid w:val="00892996"/>
    <w:rsid w:val="00892D1C"/>
    <w:rsid w:val="00893726"/>
    <w:rsid w:val="00893BFE"/>
    <w:rsid w:val="00894004"/>
    <w:rsid w:val="008946B0"/>
    <w:rsid w:val="00895540"/>
    <w:rsid w:val="00897142"/>
    <w:rsid w:val="008974CC"/>
    <w:rsid w:val="008975E0"/>
    <w:rsid w:val="008A0201"/>
    <w:rsid w:val="008A0804"/>
    <w:rsid w:val="008A0FAF"/>
    <w:rsid w:val="008A17F6"/>
    <w:rsid w:val="008A1C5F"/>
    <w:rsid w:val="008A1F05"/>
    <w:rsid w:val="008A27BF"/>
    <w:rsid w:val="008A30AB"/>
    <w:rsid w:val="008A3BB8"/>
    <w:rsid w:val="008A419B"/>
    <w:rsid w:val="008A4415"/>
    <w:rsid w:val="008A4B9E"/>
    <w:rsid w:val="008A5070"/>
    <w:rsid w:val="008A55E2"/>
    <w:rsid w:val="008A5B04"/>
    <w:rsid w:val="008A5EF9"/>
    <w:rsid w:val="008A67F7"/>
    <w:rsid w:val="008A6943"/>
    <w:rsid w:val="008A74E7"/>
    <w:rsid w:val="008A765C"/>
    <w:rsid w:val="008B0F3A"/>
    <w:rsid w:val="008B1198"/>
    <w:rsid w:val="008B123A"/>
    <w:rsid w:val="008B186A"/>
    <w:rsid w:val="008B2016"/>
    <w:rsid w:val="008B26EE"/>
    <w:rsid w:val="008B27A6"/>
    <w:rsid w:val="008B282B"/>
    <w:rsid w:val="008B2834"/>
    <w:rsid w:val="008B346A"/>
    <w:rsid w:val="008B38DE"/>
    <w:rsid w:val="008B3B74"/>
    <w:rsid w:val="008B4C39"/>
    <w:rsid w:val="008B5E45"/>
    <w:rsid w:val="008B6101"/>
    <w:rsid w:val="008B6139"/>
    <w:rsid w:val="008B6471"/>
    <w:rsid w:val="008B6C93"/>
    <w:rsid w:val="008B7534"/>
    <w:rsid w:val="008B764C"/>
    <w:rsid w:val="008B783A"/>
    <w:rsid w:val="008C0ABC"/>
    <w:rsid w:val="008C0EA0"/>
    <w:rsid w:val="008C0F11"/>
    <w:rsid w:val="008C1702"/>
    <w:rsid w:val="008C1C0D"/>
    <w:rsid w:val="008C1F2D"/>
    <w:rsid w:val="008C2749"/>
    <w:rsid w:val="008C33B1"/>
    <w:rsid w:val="008C42B1"/>
    <w:rsid w:val="008C4597"/>
    <w:rsid w:val="008C4721"/>
    <w:rsid w:val="008C4A11"/>
    <w:rsid w:val="008C4DFE"/>
    <w:rsid w:val="008C4E80"/>
    <w:rsid w:val="008C4EBF"/>
    <w:rsid w:val="008C5A0C"/>
    <w:rsid w:val="008C5C8B"/>
    <w:rsid w:val="008C6050"/>
    <w:rsid w:val="008C618A"/>
    <w:rsid w:val="008C6320"/>
    <w:rsid w:val="008C68C4"/>
    <w:rsid w:val="008C7102"/>
    <w:rsid w:val="008C7147"/>
    <w:rsid w:val="008C7190"/>
    <w:rsid w:val="008C7318"/>
    <w:rsid w:val="008C79CC"/>
    <w:rsid w:val="008D06A1"/>
    <w:rsid w:val="008D0981"/>
    <w:rsid w:val="008D1522"/>
    <w:rsid w:val="008D17B5"/>
    <w:rsid w:val="008D17C5"/>
    <w:rsid w:val="008D1BB6"/>
    <w:rsid w:val="008D1BCA"/>
    <w:rsid w:val="008D23FD"/>
    <w:rsid w:val="008D2DF5"/>
    <w:rsid w:val="008D318E"/>
    <w:rsid w:val="008D3C1F"/>
    <w:rsid w:val="008D4463"/>
    <w:rsid w:val="008D48E7"/>
    <w:rsid w:val="008D4B82"/>
    <w:rsid w:val="008D4D82"/>
    <w:rsid w:val="008D4E4F"/>
    <w:rsid w:val="008D536C"/>
    <w:rsid w:val="008D590A"/>
    <w:rsid w:val="008D5C1B"/>
    <w:rsid w:val="008D5D41"/>
    <w:rsid w:val="008D5FEF"/>
    <w:rsid w:val="008D6146"/>
    <w:rsid w:val="008D62A4"/>
    <w:rsid w:val="008D62C4"/>
    <w:rsid w:val="008D6623"/>
    <w:rsid w:val="008D6658"/>
    <w:rsid w:val="008D6B7D"/>
    <w:rsid w:val="008D6E25"/>
    <w:rsid w:val="008D761E"/>
    <w:rsid w:val="008D77A8"/>
    <w:rsid w:val="008D798C"/>
    <w:rsid w:val="008E054D"/>
    <w:rsid w:val="008E0F69"/>
    <w:rsid w:val="008E12C6"/>
    <w:rsid w:val="008E13E5"/>
    <w:rsid w:val="008E15C6"/>
    <w:rsid w:val="008E1BCF"/>
    <w:rsid w:val="008E2057"/>
    <w:rsid w:val="008E2257"/>
    <w:rsid w:val="008E2592"/>
    <w:rsid w:val="008E287D"/>
    <w:rsid w:val="008E28DD"/>
    <w:rsid w:val="008E2E62"/>
    <w:rsid w:val="008E2F02"/>
    <w:rsid w:val="008E42CF"/>
    <w:rsid w:val="008E4324"/>
    <w:rsid w:val="008E4486"/>
    <w:rsid w:val="008E45C3"/>
    <w:rsid w:val="008E46AC"/>
    <w:rsid w:val="008E46E7"/>
    <w:rsid w:val="008E47DE"/>
    <w:rsid w:val="008E4E12"/>
    <w:rsid w:val="008E56B8"/>
    <w:rsid w:val="008E5771"/>
    <w:rsid w:val="008E5893"/>
    <w:rsid w:val="008E5933"/>
    <w:rsid w:val="008E5DC8"/>
    <w:rsid w:val="008E61A7"/>
    <w:rsid w:val="008E645A"/>
    <w:rsid w:val="008E6617"/>
    <w:rsid w:val="008E6678"/>
    <w:rsid w:val="008E6AEF"/>
    <w:rsid w:val="008E6DDB"/>
    <w:rsid w:val="008E76DA"/>
    <w:rsid w:val="008E7844"/>
    <w:rsid w:val="008F00AE"/>
    <w:rsid w:val="008F0506"/>
    <w:rsid w:val="008F07BC"/>
    <w:rsid w:val="008F080F"/>
    <w:rsid w:val="008F08F5"/>
    <w:rsid w:val="008F0CAC"/>
    <w:rsid w:val="008F1478"/>
    <w:rsid w:val="008F22B9"/>
    <w:rsid w:val="008F22DC"/>
    <w:rsid w:val="008F26DF"/>
    <w:rsid w:val="008F2AC0"/>
    <w:rsid w:val="008F352F"/>
    <w:rsid w:val="008F3F52"/>
    <w:rsid w:val="008F419E"/>
    <w:rsid w:val="008F4265"/>
    <w:rsid w:val="008F465B"/>
    <w:rsid w:val="008F4697"/>
    <w:rsid w:val="008F4C16"/>
    <w:rsid w:val="008F4FB1"/>
    <w:rsid w:val="008F534E"/>
    <w:rsid w:val="008F57A5"/>
    <w:rsid w:val="008F5967"/>
    <w:rsid w:val="008F5A47"/>
    <w:rsid w:val="008F618B"/>
    <w:rsid w:val="008F61A7"/>
    <w:rsid w:val="008F67FC"/>
    <w:rsid w:val="008F6B07"/>
    <w:rsid w:val="008F70A7"/>
    <w:rsid w:val="008F77C0"/>
    <w:rsid w:val="009009C3"/>
    <w:rsid w:val="00900CB4"/>
    <w:rsid w:val="0090245C"/>
    <w:rsid w:val="00902946"/>
    <w:rsid w:val="00902AF3"/>
    <w:rsid w:val="00902BD7"/>
    <w:rsid w:val="00902CF9"/>
    <w:rsid w:val="00902D6F"/>
    <w:rsid w:val="00903D0B"/>
    <w:rsid w:val="00904412"/>
    <w:rsid w:val="00904978"/>
    <w:rsid w:val="00905480"/>
    <w:rsid w:val="009054E5"/>
    <w:rsid w:val="00905953"/>
    <w:rsid w:val="00905ADD"/>
    <w:rsid w:val="00905D87"/>
    <w:rsid w:val="00905FCB"/>
    <w:rsid w:val="009063C1"/>
    <w:rsid w:val="0090650E"/>
    <w:rsid w:val="0090676A"/>
    <w:rsid w:val="00906786"/>
    <w:rsid w:val="0090679E"/>
    <w:rsid w:val="009068B5"/>
    <w:rsid w:val="0090696A"/>
    <w:rsid w:val="00906B88"/>
    <w:rsid w:val="00907A69"/>
    <w:rsid w:val="00907AA8"/>
    <w:rsid w:val="009104E7"/>
    <w:rsid w:val="00910757"/>
    <w:rsid w:val="00910C1E"/>
    <w:rsid w:val="00910D40"/>
    <w:rsid w:val="00910E13"/>
    <w:rsid w:val="0091146D"/>
    <w:rsid w:val="009118FD"/>
    <w:rsid w:val="00911E7D"/>
    <w:rsid w:val="00911E92"/>
    <w:rsid w:val="00912489"/>
    <w:rsid w:val="00912565"/>
    <w:rsid w:val="009126B1"/>
    <w:rsid w:val="00912DD6"/>
    <w:rsid w:val="00912F1A"/>
    <w:rsid w:val="00913203"/>
    <w:rsid w:val="009133D0"/>
    <w:rsid w:val="00914101"/>
    <w:rsid w:val="009143C0"/>
    <w:rsid w:val="009148F6"/>
    <w:rsid w:val="00914947"/>
    <w:rsid w:val="00914EE6"/>
    <w:rsid w:val="00914F96"/>
    <w:rsid w:val="009150F1"/>
    <w:rsid w:val="0091527B"/>
    <w:rsid w:val="00915633"/>
    <w:rsid w:val="00915691"/>
    <w:rsid w:val="009158CC"/>
    <w:rsid w:val="009159B1"/>
    <w:rsid w:val="00915B59"/>
    <w:rsid w:val="00916282"/>
    <w:rsid w:val="0091700C"/>
    <w:rsid w:val="009172CC"/>
    <w:rsid w:val="00917DE8"/>
    <w:rsid w:val="0092018A"/>
    <w:rsid w:val="00920494"/>
    <w:rsid w:val="009212A6"/>
    <w:rsid w:val="009218D8"/>
    <w:rsid w:val="00921CAA"/>
    <w:rsid w:val="00922214"/>
    <w:rsid w:val="00922534"/>
    <w:rsid w:val="009226A3"/>
    <w:rsid w:val="009236F5"/>
    <w:rsid w:val="00923702"/>
    <w:rsid w:val="0092388C"/>
    <w:rsid w:val="00923B2C"/>
    <w:rsid w:val="00923ECA"/>
    <w:rsid w:val="00923EDF"/>
    <w:rsid w:val="00924002"/>
    <w:rsid w:val="009242AC"/>
    <w:rsid w:val="009243AD"/>
    <w:rsid w:val="00924600"/>
    <w:rsid w:val="00924A42"/>
    <w:rsid w:val="00924D2C"/>
    <w:rsid w:val="00924F59"/>
    <w:rsid w:val="00926796"/>
    <w:rsid w:val="0092686F"/>
    <w:rsid w:val="00926B15"/>
    <w:rsid w:val="00926DFC"/>
    <w:rsid w:val="00927150"/>
    <w:rsid w:val="009271FE"/>
    <w:rsid w:val="00927482"/>
    <w:rsid w:val="00927623"/>
    <w:rsid w:val="0092794A"/>
    <w:rsid w:val="00927E1F"/>
    <w:rsid w:val="00930150"/>
    <w:rsid w:val="0093045C"/>
    <w:rsid w:val="0093049E"/>
    <w:rsid w:val="0093085E"/>
    <w:rsid w:val="00930949"/>
    <w:rsid w:val="0093100F"/>
    <w:rsid w:val="0093135A"/>
    <w:rsid w:val="00931D3C"/>
    <w:rsid w:val="0093220A"/>
    <w:rsid w:val="00932375"/>
    <w:rsid w:val="009323CD"/>
    <w:rsid w:val="009327BC"/>
    <w:rsid w:val="00932979"/>
    <w:rsid w:val="00932D54"/>
    <w:rsid w:val="0093300F"/>
    <w:rsid w:val="0093324E"/>
    <w:rsid w:val="00933C23"/>
    <w:rsid w:val="00934078"/>
    <w:rsid w:val="009345CF"/>
    <w:rsid w:val="009357D0"/>
    <w:rsid w:val="0093598D"/>
    <w:rsid w:val="00936211"/>
    <w:rsid w:val="0093657F"/>
    <w:rsid w:val="0093675A"/>
    <w:rsid w:val="00937FAE"/>
    <w:rsid w:val="009404FD"/>
    <w:rsid w:val="0094075A"/>
    <w:rsid w:val="0094100D"/>
    <w:rsid w:val="009412D8"/>
    <w:rsid w:val="00941F37"/>
    <w:rsid w:val="009424EB"/>
    <w:rsid w:val="00942BC0"/>
    <w:rsid w:val="00942D8C"/>
    <w:rsid w:val="00942DDF"/>
    <w:rsid w:val="009436ED"/>
    <w:rsid w:val="0094393B"/>
    <w:rsid w:val="0094395B"/>
    <w:rsid w:val="00943DA4"/>
    <w:rsid w:val="0094406E"/>
    <w:rsid w:val="009443CF"/>
    <w:rsid w:val="00944510"/>
    <w:rsid w:val="009446F8"/>
    <w:rsid w:val="009447E6"/>
    <w:rsid w:val="009448D8"/>
    <w:rsid w:val="00944994"/>
    <w:rsid w:val="00944B96"/>
    <w:rsid w:val="00944E3E"/>
    <w:rsid w:val="009458A5"/>
    <w:rsid w:val="00945DE5"/>
    <w:rsid w:val="009463A1"/>
    <w:rsid w:val="00946505"/>
    <w:rsid w:val="00946C62"/>
    <w:rsid w:val="00946D1C"/>
    <w:rsid w:val="009472D1"/>
    <w:rsid w:val="00947301"/>
    <w:rsid w:val="00947C85"/>
    <w:rsid w:val="009501C0"/>
    <w:rsid w:val="009502FB"/>
    <w:rsid w:val="00950C83"/>
    <w:rsid w:val="00952D85"/>
    <w:rsid w:val="0095367E"/>
    <w:rsid w:val="009539D4"/>
    <w:rsid w:val="00953D7A"/>
    <w:rsid w:val="00954527"/>
    <w:rsid w:val="0095453D"/>
    <w:rsid w:val="00954805"/>
    <w:rsid w:val="009549E4"/>
    <w:rsid w:val="00954AD7"/>
    <w:rsid w:val="009555BF"/>
    <w:rsid w:val="00955758"/>
    <w:rsid w:val="00955BA4"/>
    <w:rsid w:val="00956889"/>
    <w:rsid w:val="00956931"/>
    <w:rsid w:val="00956960"/>
    <w:rsid w:val="00956C33"/>
    <w:rsid w:val="00956D6F"/>
    <w:rsid w:val="00957959"/>
    <w:rsid w:val="00957E11"/>
    <w:rsid w:val="00960129"/>
    <w:rsid w:val="0096024A"/>
    <w:rsid w:val="00960551"/>
    <w:rsid w:val="00960603"/>
    <w:rsid w:val="0096062A"/>
    <w:rsid w:val="00960E62"/>
    <w:rsid w:val="00960F8E"/>
    <w:rsid w:val="0096100A"/>
    <w:rsid w:val="00961659"/>
    <w:rsid w:val="00961688"/>
    <w:rsid w:val="0096193B"/>
    <w:rsid w:val="00961A69"/>
    <w:rsid w:val="00961CB8"/>
    <w:rsid w:val="00961CC8"/>
    <w:rsid w:val="00961EAE"/>
    <w:rsid w:val="009626F4"/>
    <w:rsid w:val="00962D5B"/>
    <w:rsid w:val="0096302D"/>
    <w:rsid w:val="00963128"/>
    <w:rsid w:val="009634B4"/>
    <w:rsid w:val="00963BC0"/>
    <w:rsid w:val="00963BEB"/>
    <w:rsid w:val="00963F0E"/>
    <w:rsid w:val="00964A49"/>
    <w:rsid w:val="00964DB7"/>
    <w:rsid w:val="00964F79"/>
    <w:rsid w:val="00965070"/>
    <w:rsid w:val="0096577D"/>
    <w:rsid w:val="009662CD"/>
    <w:rsid w:val="009662DE"/>
    <w:rsid w:val="00966C3C"/>
    <w:rsid w:val="00967543"/>
    <w:rsid w:val="0096770E"/>
    <w:rsid w:val="009678AA"/>
    <w:rsid w:val="00967C35"/>
    <w:rsid w:val="00967F70"/>
    <w:rsid w:val="00970710"/>
    <w:rsid w:val="009707BA"/>
    <w:rsid w:val="00970E40"/>
    <w:rsid w:val="009711C7"/>
    <w:rsid w:val="0097135A"/>
    <w:rsid w:val="009719D2"/>
    <w:rsid w:val="00971C0F"/>
    <w:rsid w:val="00971DBE"/>
    <w:rsid w:val="00972472"/>
    <w:rsid w:val="00972BD5"/>
    <w:rsid w:val="0097354F"/>
    <w:rsid w:val="00973A84"/>
    <w:rsid w:val="00973BE1"/>
    <w:rsid w:val="00973D44"/>
    <w:rsid w:val="00973E99"/>
    <w:rsid w:val="00974163"/>
    <w:rsid w:val="0097462E"/>
    <w:rsid w:val="0097494D"/>
    <w:rsid w:val="0097505E"/>
    <w:rsid w:val="0097513E"/>
    <w:rsid w:val="00975240"/>
    <w:rsid w:val="009756E7"/>
    <w:rsid w:val="0097590F"/>
    <w:rsid w:val="00975CE8"/>
    <w:rsid w:val="009766DB"/>
    <w:rsid w:val="00976D4F"/>
    <w:rsid w:val="00977C69"/>
    <w:rsid w:val="009800A4"/>
    <w:rsid w:val="00980AE3"/>
    <w:rsid w:val="00980DD3"/>
    <w:rsid w:val="00981045"/>
    <w:rsid w:val="009818B6"/>
    <w:rsid w:val="009819BF"/>
    <w:rsid w:val="00981DB5"/>
    <w:rsid w:val="009822E8"/>
    <w:rsid w:val="009823CC"/>
    <w:rsid w:val="009826E8"/>
    <w:rsid w:val="009827A1"/>
    <w:rsid w:val="00982F06"/>
    <w:rsid w:val="0098307E"/>
    <w:rsid w:val="00983087"/>
    <w:rsid w:val="009833A3"/>
    <w:rsid w:val="0098375E"/>
    <w:rsid w:val="00983C30"/>
    <w:rsid w:val="00984081"/>
    <w:rsid w:val="009849DF"/>
    <w:rsid w:val="00984C4A"/>
    <w:rsid w:val="00984DB3"/>
    <w:rsid w:val="009856AF"/>
    <w:rsid w:val="009857D1"/>
    <w:rsid w:val="00985D23"/>
    <w:rsid w:val="0098601E"/>
    <w:rsid w:val="0098630F"/>
    <w:rsid w:val="00986358"/>
    <w:rsid w:val="00986856"/>
    <w:rsid w:val="00986E98"/>
    <w:rsid w:val="009879E0"/>
    <w:rsid w:val="00987B35"/>
    <w:rsid w:val="0099015F"/>
    <w:rsid w:val="0099029A"/>
    <w:rsid w:val="009905C5"/>
    <w:rsid w:val="009915EC"/>
    <w:rsid w:val="00991B85"/>
    <w:rsid w:val="009925C9"/>
    <w:rsid w:val="00992983"/>
    <w:rsid w:val="00992B88"/>
    <w:rsid w:val="009935F1"/>
    <w:rsid w:val="0099371F"/>
    <w:rsid w:val="00993998"/>
    <w:rsid w:val="00993F0E"/>
    <w:rsid w:val="00993F55"/>
    <w:rsid w:val="00993FAE"/>
    <w:rsid w:val="00994906"/>
    <w:rsid w:val="00994CD3"/>
    <w:rsid w:val="00995366"/>
    <w:rsid w:val="00995611"/>
    <w:rsid w:val="00995A36"/>
    <w:rsid w:val="00995BF5"/>
    <w:rsid w:val="009971D0"/>
    <w:rsid w:val="009A068A"/>
    <w:rsid w:val="009A098F"/>
    <w:rsid w:val="009A0F4D"/>
    <w:rsid w:val="009A1939"/>
    <w:rsid w:val="009A1B50"/>
    <w:rsid w:val="009A1BE0"/>
    <w:rsid w:val="009A1BE3"/>
    <w:rsid w:val="009A225F"/>
    <w:rsid w:val="009A2598"/>
    <w:rsid w:val="009A26FB"/>
    <w:rsid w:val="009A2892"/>
    <w:rsid w:val="009A28F2"/>
    <w:rsid w:val="009A2ABF"/>
    <w:rsid w:val="009A2FE1"/>
    <w:rsid w:val="009A316F"/>
    <w:rsid w:val="009A3370"/>
    <w:rsid w:val="009A33C1"/>
    <w:rsid w:val="009A3507"/>
    <w:rsid w:val="009A3809"/>
    <w:rsid w:val="009A43C4"/>
    <w:rsid w:val="009A5259"/>
    <w:rsid w:val="009A59CA"/>
    <w:rsid w:val="009A5D15"/>
    <w:rsid w:val="009A6088"/>
    <w:rsid w:val="009A62F4"/>
    <w:rsid w:val="009A67DC"/>
    <w:rsid w:val="009A69B5"/>
    <w:rsid w:val="009A6A7F"/>
    <w:rsid w:val="009A7772"/>
    <w:rsid w:val="009A78D5"/>
    <w:rsid w:val="009A7AF6"/>
    <w:rsid w:val="009A7C7F"/>
    <w:rsid w:val="009A7D39"/>
    <w:rsid w:val="009B0178"/>
    <w:rsid w:val="009B1452"/>
    <w:rsid w:val="009B1A47"/>
    <w:rsid w:val="009B1E0A"/>
    <w:rsid w:val="009B2CDD"/>
    <w:rsid w:val="009B30DF"/>
    <w:rsid w:val="009B319F"/>
    <w:rsid w:val="009B38D6"/>
    <w:rsid w:val="009B4643"/>
    <w:rsid w:val="009B4726"/>
    <w:rsid w:val="009B4914"/>
    <w:rsid w:val="009B4BD2"/>
    <w:rsid w:val="009B54FC"/>
    <w:rsid w:val="009B5657"/>
    <w:rsid w:val="009B59F9"/>
    <w:rsid w:val="009B5D9F"/>
    <w:rsid w:val="009B5EC6"/>
    <w:rsid w:val="009B6B24"/>
    <w:rsid w:val="009B6B90"/>
    <w:rsid w:val="009B6D03"/>
    <w:rsid w:val="009B788F"/>
    <w:rsid w:val="009B7C46"/>
    <w:rsid w:val="009B7C56"/>
    <w:rsid w:val="009C05F8"/>
    <w:rsid w:val="009C0E9B"/>
    <w:rsid w:val="009C24AC"/>
    <w:rsid w:val="009C256E"/>
    <w:rsid w:val="009C3284"/>
    <w:rsid w:val="009C328C"/>
    <w:rsid w:val="009C3657"/>
    <w:rsid w:val="009C3729"/>
    <w:rsid w:val="009C3AAB"/>
    <w:rsid w:val="009C3C65"/>
    <w:rsid w:val="009C424D"/>
    <w:rsid w:val="009C43E3"/>
    <w:rsid w:val="009C45B4"/>
    <w:rsid w:val="009C4BFE"/>
    <w:rsid w:val="009C4C60"/>
    <w:rsid w:val="009C543A"/>
    <w:rsid w:val="009C5BAC"/>
    <w:rsid w:val="009C62C2"/>
    <w:rsid w:val="009C63B4"/>
    <w:rsid w:val="009C69E2"/>
    <w:rsid w:val="009C6CAC"/>
    <w:rsid w:val="009C7211"/>
    <w:rsid w:val="009C754A"/>
    <w:rsid w:val="009D01D2"/>
    <w:rsid w:val="009D03F4"/>
    <w:rsid w:val="009D159E"/>
    <w:rsid w:val="009D1A19"/>
    <w:rsid w:val="009D1F4E"/>
    <w:rsid w:val="009D24E7"/>
    <w:rsid w:val="009D26B7"/>
    <w:rsid w:val="009D2D4E"/>
    <w:rsid w:val="009D4104"/>
    <w:rsid w:val="009D452C"/>
    <w:rsid w:val="009D45F0"/>
    <w:rsid w:val="009D4C1A"/>
    <w:rsid w:val="009D4C78"/>
    <w:rsid w:val="009D5404"/>
    <w:rsid w:val="009D5423"/>
    <w:rsid w:val="009D5424"/>
    <w:rsid w:val="009D588F"/>
    <w:rsid w:val="009D5A85"/>
    <w:rsid w:val="009D5C1B"/>
    <w:rsid w:val="009D5F75"/>
    <w:rsid w:val="009D60BE"/>
    <w:rsid w:val="009D72E0"/>
    <w:rsid w:val="009D7313"/>
    <w:rsid w:val="009D7553"/>
    <w:rsid w:val="009D75E0"/>
    <w:rsid w:val="009D7EC2"/>
    <w:rsid w:val="009E0347"/>
    <w:rsid w:val="009E09FA"/>
    <w:rsid w:val="009E0DC9"/>
    <w:rsid w:val="009E0E38"/>
    <w:rsid w:val="009E0FB1"/>
    <w:rsid w:val="009E116D"/>
    <w:rsid w:val="009E118A"/>
    <w:rsid w:val="009E11D6"/>
    <w:rsid w:val="009E1CD3"/>
    <w:rsid w:val="009E1CD4"/>
    <w:rsid w:val="009E260E"/>
    <w:rsid w:val="009E277C"/>
    <w:rsid w:val="009E2C0D"/>
    <w:rsid w:val="009E2DE3"/>
    <w:rsid w:val="009E385D"/>
    <w:rsid w:val="009E3D08"/>
    <w:rsid w:val="009E401E"/>
    <w:rsid w:val="009E4E4B"/>
    <w:rsid w:val="009E51B0"/>
    <w:rsid w:val="009E5A20"/>
    <w:rsid w:val="009E5A73"/>
    <w:rsid w:val="009E5DDA"/>
    <w:rsid w:val="009E6166"/>
    <w:rsid w:val="009E6187"/>
    <w:rsid w:val="009E63D0"/>
    <w:rsid w:val="009E64F2"/>
    <w:rsid w:val="009E6699"/>
    <w:rsid w:val="009E6D5E"/>
    <w:rsid w:val="009E7411"/>
    <w:rsid w:val="009E7E44"/>
    <w:rsid w:val="009F0196"/>
    <w:rsid w:val="009F022C"/>
    <w:rsid w:val="009F0E67"/>
    <w:rsid w:val="009F16B3"/>
    <w:rsid w:val="009F1785"/>
    <w:rsid w:val="009F20AA"/>
    <w:rsid w:val="009F308A"/>
    <w:rsid w:val="009F3310"/>
    <w:rsid w:val="009F3527"/>
    <w:rsid w:val="009F413C"/>
    <w:rsid w:val="009F4168"/>
    <w:rsid w:val="009F45EE"/>
    <w:rsid w:val="009F57DE"/>
    <w:rsid w:val="009F57E4"/>
    <w:rsid w:val="009F5877"/>
    <w:rsid w:val="009F5AB0"/>
    <w:rsid w:val="009F5E46"/>
    <w:rsid w:val="009F6855"/>
    <w:rsid w:val="009F6A21"/>
    <w:rsid w:val="009F73E1"/>
    <w:rsid w:val="009F75D8"/>
    <w:rsid w:val="009F7959"/>
    <w:rsid w:val="00A002F5"/>
    <w:rsid w:val="00A00887"/>
    <w:rsid w:val="00A00A68"/>
    <w:rsid w:val="00A0128C"/>
    <w:rsid w:val="00A015EE"/>
    <w:rsid w:val="00A0178B"/>
    <w:rsid w:val="00A01884"/>
    <w:rsid w:val="00A01897"/>
    <w:rsid w:val="00A01A86"/>
    <w:rsid w:val="00A01B89"/>
    <w:rsid w:val="00A01E33"/>
    <w:rsid w:val="00A022FD"/>
    <w:rsid w:val="00A02887"/>
    <w:rsid w:val="00A02FA3"/>
    <w:rsid w:val="00A03032"/>
    <w:rsid w:val="00A0322A"/>
    <w:rsid w:val="00A03FB4"/>
    <w:rsid w:val="00A044BD"/>
    <w:rsid w:val="00A04723"/>
    <w:rsid w:val="00A04F40"/>
    <w:rsid w:val="00A05148"/>
    <w:rsid w:val="00A0560F"/>
    <w:rsid w:val="00A05B7C"/>
    <w:rsid w:val="00A05E69"/>
    <w:rsid w:val="00A05F81"/>
    <w:rsid w:val="00A0690C"/>
    <w:rsid w:val="00A07767"/>
    <w:rsid w:val="00A07C52"/>
    <w:rsid w:val="00A07CC6"/>
    <w:rsid w:val="00A10708"/>
    <w:rsid w:val="00A10B25"/>
    <w:rsid w:val="00A11504"/>
    <w:rsid w:val="00A11845"/>
    <w:rsid w:val="00A11D22"/>
    <w:rsid w:val="00A11ECE"/>
    <w:rsid w:val="00A121AC"/>
    <w:rsid w:val="00A12298"/>
    <w:rsid w:val="00A12309"/>
    <w:rsid w:val="00A124FA"/>
    <w:rsid w:val="00A1289D"/>
    <w:rsid w:val="00A137F1"/>
    <w:rsid w:val="00A13963"/>
    <w:rsid w:val="00A13C98"/>
    <w:rsid w:val="00A13EF0"/>
    <w:rsid w:val="00A14BB3"/>
    <w:rsid w:val="00A14D19"/>
    <w:rsid w:val="00A15028"/>
    <w:rsid w:val="00A15DF7"/>
    <w:rsid w:val="00A15E21"/>
    <w:rsid w:val="00A16D7E"/>
    <w:rsid w:val="00A17027"/>
    <w:rsid w:val="00A173A1"/>
    <w:rsid w:val="00A177DC"/>
    <w:rsid w:val="00A178AD"/>
    <w:rsid w:val="00A208B6"/>
    <w:rsid w:val="00A20950"/>
    <w:rsid w:val="00A210A9"/>
    <w:rsid w:val="00A21316"/>
    <w:rsid w:val="00A21503"/>
    <w:rsid w:val="00A21522"/>
    <w:rsid w:val="00A215DB"/>
    <w:rsid w:val="00A21694"/>
    <w:rsid w:val="00A21712"/>
    <w:rsid w:val="00A219FF"/>
    <w:rsid w:val="00A22754"/>
    <w:rsid w:val="00A22C9C"/>
    <w:rsid w:val="00A22E4B"/>
    <w:rsid w:val="00A239DE"/>
    <w:rsid w:val="00A244AD"/>
    <w:rsid w:val="00A24A57"/>
    <w:rsid w:val="00A24BCE"/>
    <w:rsid w:val="00A24D50"/>
    <w:rsid w:val="00A24EDC"/>
    <w:rsid w:val="00A25152"/>
    <w:rsid w:val="00A25CEC"/>
    <w:rsid w:val="00A25DE6"/>
    <w:rsid w:val="00A262DD"/>
    <w:rsid w:val="00A269EF"/>
    <w:rsid w:val="00A26A61"/>
    <w:rsid w:val="00A26E04"/>
    <w:rsid w:val="00A27E20"/>
    <w:rsid w:val="00A3031F"/>
    <w:rsid w:val="00A3090C"/>
    <w:rsid w:val="00A3098C"/>
    <w:rsid w:val="00A30A1D"/>
    <w:rsid w:val="00A3118D"/>
    <w:rsid w:val="00A31408"/>
    <w:rsid w:val="00A31470"/>
    <w:rsid w:val="00A31B4A"/>
    <w:rsid w:val="00A32C9C"/>
    <w:rsid w:val="00A3325A"/>
    <w:rsid w:val="00A336B8"/>
    <w:rsid w:val="00A340F1"/>
    <w:rsid w:val="00A3427C"/>
    <w:rsid w:val="00A345B0"/>
    <w:rsid w:val="00A3496C"/>
    <w:rsid w:val="00A349B3"/>
    <w:rsid w:val="00A34A8E"/>
    <w:rsid w:val="00A34D18"/>
    <w:rsid w:val="00A3569D"/>
    <w:rsid w:val="00A358BD"/>
    <w:rsid w:val="00A3591C"/>
    <w:rsid w:val="00A361F2"/>
    <w:rsid w:val="00A36720"/>
    <w:rsid w:val="00A369B3"/>
    <w:rsid w:val="00A369EA"/>
    <w:rsid w:val="00A36CFB"/>
    <w:rsid w:val="00A36D5B"/>
    <w:rsid w:val="00A36E07"/>
    <w:rsid w:val="00A36F36"/>
    <w:rsid w:val="00A378CE"/>
    <w:rsid w:val="00A40576"/>
    <w:rsid w:val="00A4062A"/>
    <w:rsid w:val="00A40A49"/>
    <w:rsid w:val="00A40B57"/>
    <w:rsid w:val="00A41498"/>
    <w:rsid w:val="00A41701"/>
    <w:rsid w:val="00A41706"/>
    <w:rsid w:val="00A41D3D"/>
    <w:rsid w:val="00A41EFE"/>
    <w:rsid w:val="00A42E24"/>
    <w:rsid w:val="00A42E75"/>
    <w:rsid w:val="00A42EB3"/>
    <w:rsid w:val="00A43645"/>
    <w:rsid w:val="00A4397A"/>
    <w:rsid w:val="00A43CD9"/>
    <w:rsid w:val="00A43F7A"/>
    <w:rsid w:val="00A4431E"/>
    <w:rsid w:val="00A44D1A"/>
    <w:rsid w:val="00A45588"/>
    <w:rsid w:val="00A4591B"/>
    <w:rsid w:val="00A45A2C"/>
    <w:rsid w:val="00A46801"/>
    <w:rsid w:val="00A4685F"/>
    <w:rsid w:val="00A468BF"/>
    <w:rsid w:val="00A46BEF"/>
    <w:rsid w:val="00A46E90"/>
    <w:rsid w:val="00A475F9"/>
    <w:rsid w:val="00A47982"/>
    <w:rsid w:val="00A47996"/>
    <w:rsid w:val="00A47C9B"/>
    <w:rsid w:val="00A502CF"/>
    <w:rsid w:val="00A5032B"/>
    <w:rsid w:val="00A5037E"/>
    <w:rsid w:val="00A504A2"/>
    <w:rsid w:val="00A5075B"/>
    <w:rsid w:val="00A50ABB"/>
    <w:rsid w:val="00A50DA0"/>
    <w:rsid w:val="00A50DE7"/>
    <w:rsid w:val="00A51BA5"/>
    <w:rsid w:val="00A5290D"/>
    <w:rsid w:val="00A52F6B"/>
    <w:rsid w:val="00A53454"/>
    <w:rsid w:val="00A537C3"/>
    <w:rsid w:val="00A5598B"/>
    <w:rsid w:val="00A55B32"/>
    <w:rsid w:val="00A55D5D"/>
    <w:rsid w:val="00A563AA"/>
    <w:rsid w:val="00A566D6"/>
    <w:rsid w:val="00A5797B"/>
    <w:rsid w:val="00A57AA8"/>
    <w:rsid w:val="00A57D86"/>
    <w:rsid w:val="00A57DCB"/>
    <w:rsid w:val="00A57F7F"/>
    <w:rsid w:val="00A60464"/>
    <w:rsid w:val="00A6197D"/>
    <w:rsid w:val="00A627A7"/>
    <w:rsid w:val="00A628BF"/>
    <w:rsid w:val="00A62EF6"/>
    <w:rsid w:val="00A63CD1"/>
    <w:rsid w:val="00A63ED9"/>
    <w:rsid w:val="00A63FFA"/>
    <w:rsid w:val="00A64113"/>
    <w:rsid w:val="00A64609"/>
    <w:rsid w:val="00A646DB"/>
    <w:rsid w:val="00A64920"/>
    <w:rsid w:val="00A65558"/>
    <w:rsid w:val="00A65715"/>
    <w:rsid w:val="00A65B76"/>
    <w:rsid w:val="00A6643C"/>
    <w:rsid w:val="00A665B5"/>
    <w:rsid w:val="00A66711"/>
    <w:rsid w:val="00A674C6"/>
    <w:rsid w:val="00A6788F"/>
    <w:rsid w:val="00A67AA5"/>
    <w:rsid w:val="00A67F7D"/>
    <w:rsid w:val="00A7005C"/>
    <w:rsid w:val="00A70540"/>
    <w:rsid w:val="00A7094F"/>
    <w:rsid w:val="00A70D8E"/>
    <w:rsid w:val="00A7155E"/>
    <w:rsid w:val="00A7185F"/>
    <w:rsid w:val="00A7309B"/>
    <w:rsid w:val="00A73520"/>
    <w:rsid w:val="00A7352A"/>
    <w:rsid w:val="00A7366A"/>
    <w:rsid w:val="00A73D18"/>
    <w:rsid w:val="00A73D67"/>
    <w:rsid w:val="00A74177"/>
    <w:rsid w:val="00A74249"/>
    <w:rsid w:val="00A7437E"/>
    <w:rsid w:val="00A749DA"/>
    <w:rsid w:val="00A74C4C"/>
    <w:rsid w:val="00A751F4"/>
    <w:rsid w:val="00A75E30"/>
    <w:rsid w:val="00A762F0"/>
    <w:rsid w:val="00A765B4"/>
    <w:rsid w:val="00A76833"/>
    <w:rsid w:val="00A7704B"/>
    <w:rsid w:val="00A77342"/>
    <w:rsid w:val="00A777A5"/>
    <w:rsid w:val="00A779BA"/>
    <w:rsid w:val="00A8000F"/>
    <w:rsid w:val="00A8014A"/>
    <w:rsid w:val="00A803EE"/>
    <w:rsid w:val="00A80756"/>
    <w:rsid w:val="00A80B37"/>
    <w:rsid w:val="00A80EA9"/>
    <w:rsid w:val="00A810B5"/>
    <w:rsid w:val="00A8144E"/>
    <w:rsid w:val="00A8164A"/>
    <w:rsid w:val="00A8168E"/>
    <w:rsid w:val="00A8212C"/>
    <w:rsid w:val="00A823B5"/>
    <w:rsid w:val="00A825B2"/>
    <w:rsid w:val="00A841A1"/>
    <w:rsid w:val="00A849C8"/>
    <w:rsid w:val="00A84DA3"/>
    <w:rsid w:val="00A85308"/>
    <w:rsid w:val="00A8571B"/>
    <w:rsid w:val="00A85D33"/>
    <w:rsid w:val="00A862A7"/>
    <w:rsid w:val="00A869AB"/>
    <w:rsid w:val="00A87081"/>
    <w:rsid w:val="00A8761C"/>
    <w:rsid w:val="00A87C6C"/>
    <w:rsid w:val="00A90013"/>
    <w:rsid w:val="00A90445"/>
    <w:rsid w:val="00A90448"/>
    <w:rsid w:val="00A90C57"/>
    <w:rsid w:val="00A90E36"/>
    <w:rsid w:val="00A90F98"/>
    <w:rsid w:val="00A91827"/>
    <w:rsid w:val="00A91BB0"/>
    <w:rsid w:val="00A92403"/>
    <w:rsid w:val="00A925DB"/>
    <w:rsid w:val="00A92C82"/>
    <w:rsid w:val="00A92D7C"/>
    <w:rsid w:val="00A92F93"/>
    <w:rsid w:val="00A93AEE"/>
    <w:rsid w:val="00A93BDB"/>
    <w:rsid w:val="00A93CE8"/>
    <w:rsid w:val="00A942E5"/>
    <w:rsid w:val="00A9471F"/>
    <w:rsid w:val="00A95145"/>
    <w:rsid w:val="00A9543C"/>
    <w:rsid w:val="00A9560B"/>
    <w:rsid w:val="00A95A1B"/>
    <w:rsid w:val="00A9617E"/>
    <w:rsid w:val="00A976D9"/>
    <w:rsid w:val="00A97B7A"/>
    <w:rsid w:val="00AA02E6"/>
    <w:rsid w:val="00AA1B7B"/>
    <w:rsid w:val="00AA1CD7"/>
    <w:rsid w:val="00AA2234"/>
    <w:rsid w:val="00AA25BD"/>
    <w:rsid w:val="00AA2A62"/>
    <w:rsid w:val="00AA3295"/>
    <w:rsid w:val="00AA3C4E"/>
    <w:rsid w:val="00AA3F29"/>
    <w:rsid w:val="00AA47C4"/>
    <w:rsid w:val="00AA54D4"/>
    <w:rsid w:val="00AA5F68"/>
    <w:rsid w:val="00AA5FDA"/>
    <w:rsid w:val="00AA6077"/>
    <w:rsid w:val="00AA6748"/>
    <w:rsid w:val="00AA67F7"/>
    <w:rsid w:val="00AA723D"/>
    <w:rsid w:val="00AA77B8"/>
    <w:rsid w:val="00AA7C43"/>
    <w:rsid w:val="00AB0B3B"/>
    <w:rsid w:val="00AB0C26"/>
    <w:rsid w:val="00AB0CAC"/>
    <w:rsid w:val="00AB0FD4"/>
    <w:rsid w:val="00AB169F"/>
    <w:rsid w:val="00AB1F54"/>
    <w:rsid w:val="00AB21EB"/>
    <w:rsid w:val="00AB263F"/>
    <w:rsid w:val="00AB3439"/>
    <w:rsid w:val="00AB4108"/>
    <w:rsid w:val="00AB4178"/>
    <w:rsid w:val="00AB46B3"/>
    <w:rsid w:val="00AB4905"/>
    <w:rsid w:val="00AB4A8A"/>
    <w:rsid w:val="00AB4BC7"/>
    <w:rsid w:val="00AB4BED"/>
    <w:rsid w:val="00AB54AE"/>
    <w:rsid w:val="00AB571E"/>
    <w:rsid w:val="00AB57ED"/>
    <w:rsid w:val="00AB58D6"/>
    <w:rsid w:val="00AB629B"/>
    <w:rsid w:val="00AB6BDE"/>
    <w:rsid w:val="00AB79E3"/>
    <w:rsid w:val="00AB7EEB"/>
    <w:rsid w:val="00AC015E"/>
    <w:rsid w:val="00AC10F9"/>
    <w:rsid w:val="00AC1159"/>
    <w:rsid w:val="00AC1258"/>
    <w:rsid w:val="00AC1442"/>
    <w:rsid w:val="00AC17BD"/>
    <w:rsid w:val="00AC1AF1"/>
    <w:rsid w:val="00AC2F68"/>
    <w:rsid w:val="00AC331A"/>
    <w:rsid w:val="00AC3F42"/>
    <w:rsid w:val="00AC4BF9"/>
    <w:rsid w:val="00AC4CA9"/>
    <w:rsid w:val="00AC4D26"/>
    <w:rsid w:val="00AC507B"/>
    <w:rsid w:val="00AC50E5"/>
    <w:rsid w:val="00AC516B"/>
    <w:rsid w:val="00AC5278"/>
    <w:rsid w:val="00AC58A5"/>
    <w:rsid w:val="00AC636B"/>
    <w:rsid w:val="00AC6834"/>
    <w:rsid w:val="00AC6A0E"/>
    <w:rsid w:val="00AC750E"/>
    <w:rsid w:val="00AD0444"/>
    <w:rsid w:val="00AD05E4"/>
    <w:rsid w:val="00AD067A"/>
    <w:rsid w:val="00AD07F4"/>
    <w:rsid w:val="00AD0956"/>
    <w:rsid w:val="00AD0C63"/>
    <w:rsid w:val="00AD0E02"/>
    <w:rsid w:val="00AD1717"/>
    <w:rsid w:val="00AD1B00"/>
    <w:rsid w:val="00AD2606"/>
    <w:rsid w:val="00AD2AAE"/>
    <w:rsid w:val="00AD2D58"/>
    <w:rsid w:val="00AD4221"/>
    <w:rsid w:val="00AD497F"/>
    <w:rsid w:val="00AD5042"/>
    <w:rsid w:val="00AD5659"/>
    <w:rsid w:val="00AD5EE1"/>
    <w:rsid w:val="00AD60EF"/>
    <w:rsid w:val="00AD6A3F"/>
    <w:rsid w:val="00AD6BCA"/>
    <w:rsid w:val="00AD6C15"/>
    <w:rsid w:val="00AD6E30"/>
    <w:rsid w:val="00AD74B7"/>
    <w:rsid w:val="00AD786D"/>
    <w:rsid w:val="00AE0072"/>
    <w:rsid w:val="00AE009C"/>
    <w:rsid w:val="00AE050B"/>
    <w:rsid w:val="00AE0AE1"/>
    <w:rsid w:val="00AE0D0A"/>
    <w:rsid w:val="00AE128A"/>
    <w:rsid w:val="00AE1760"/>
    <w:rsid w:val="00AE2313"/>
    <w:rsid w:val="00AE2823"/>
    <w:rsid w:val="00AE321F"/>
    <w:rsid w:val="00AE331E"/>
    <w:rsid w:val="00AE3750"/>
    <w:rsid w:val="00AE3780"/>
    <w:rsid w:val="00AE3905"/>
    <w:rsid w:val="00AE3988"/>
    <w:rsid w:val="00AE4FFE"/>
    <w:rsid w:val="00AE5268"/>
    <w:rsid w:val="00AE5384"/>
    <w:rsid w:val="00AE53C7"/>
    <w:rsid w:val="00AE55B0"/>
    <w:rsid w:val="00AE55C6"/>
    <w:rsid w:val="00AE5B5D"/>
    <w:rsid w:val="00AE5BE8"/>
    <w:rsid w:val="00AE631B"/>
    <w:rsid w:val="00AE686D"/>
    <w:rsid w:val="00AE6B54"/>
    <w:rsid w:val="00AE70B2"/>
    <w:rsid w:val="00AE70BF"/>
    <w:rsid w:val="00AE7262"/>
    <w:rsid w:val="00AE7CC8"/>
    <w:rsid w:val="00AE7FDF"/>
    <w:rsid w:val="00AF0831"/>
    <w:rsid w:val="00AF0B1A"/>
    <w:rsid w:val="00AF0C9D"/>
    <w:rsid w:val="00AF0CB6"/>
    <w:rsid w:val="00AF1956"/>
    <w:rsid w:val="00AF1D01"/>
    <w:rsid w:val="00AF28C6"/>
    <w:rsid w:val="00AF2A39"/>
    <w:rsid w:val="00AF2C47"/>
    <w:rsid w:val="00AF2E8C"/>
    <w:rsid w:val="00AF3391"/>
    <w:rsid w:val="00AF3C4A"/>
    <w:rsid w:val="00AF423A"/>
    <w:rsid w:val="00AF42D1"/>
    <w:rsid w:val="00AF4E1F"/>
    <w:rsid w:val="00AF5F32"/>
    <w:rsid w:val="00AF6499"/>
    <w:rsid w:val="00AF6B9B"/>
    <w:rsid w:val="00AF7792"/>
    <w:rsid w:val="00AF79BB"/>
    <w:rsid w:val="00B003F3"/>
    <w:rsid w:val="00B00681"/>
    <w:rsid w:val="00B024D8"/>
    <w:rsid w:val="00B02AFD"/>
    <w:rsid w:val="00B02B54"/>
    <w:rsid w:val="00B03417"/>
    <w:rsid w:val="00B03718"/>
    <w:rsid w:val="00B03E1B"/>
    <w:rsid w:val="00B042CC"/>
    <w:rsid w:val="00B042EA"/>
    <w:rsid w:val="00B045A1"/>
    <w:rsid w:val="00B04818"/>
    <w:rsid w:val="00B04EB8"/>
    <w:rsid w:val="00B04F00"/>
    <w:rsid w:val="00B04FDA"/>
    <w:rsid w:val="00B05783"/>
    <w:rsid w:val="00B05A02"/>
    <w:rsid w:val="00B0633F"/>
    <w:rsid w:val="00B068E0"/>
    <w:rsid w:val="00B06EA5"/>
    <w:rsid w:val="00B07BFC"/>
    <w:rsid w:val="00B1067E"/>
    <w:rsid w:val="00B106FD"/>
    <w:rsid w:val="00B111CC"/>
    <w:rsid w:val="00B115D8"/>
    <w:rsid w:val="00B11B5E"/>
    <w:rsid w:val="00B11B61"/>
    <w:rsid w:val="00B12754"/>
    <w:rsid w:val="00B12908"/>
    <w:rsid w:val="00B12955"/>
    <w:rsid w:val="00B13596"/>
    <w:rsid w:val="00B13848"/>
    <w:rsid w:val="00B13B9C"/>
    <w:rsid w:val="00B142EF"/>
    <w:rsid w:val="00B14410"/>
    <w:rsid w:val="00B1455D"/>
    <w:rsid w:val="00B147BD"/>
    <w:rsid w:val="00B147CB"/>
    <w:rsid w:val="00B147D1"/>
    <w:rsid w:val="00B14954"/>
    <w:rsid w:val="00B14CF4"/>
    <w:rsid w:val="00B1508C"/>
    <w:rsid w:val="00B1535D"/>
    <w:rsid w:val="00B15DC7"/>
    <w:rsid w:val="00B15EE3"/>
    <w:rsid w:val="00B1634E"/>
    <w:rsid w:val="00B16914"/>
    <w:rsid w:val="00B16A71"/>
    <w:rsid w:val="00B16A96"/>
    <w:rsid w:val="00B16B86"/>
    <w:rsid w:val="00B16BA3"/>
    <w:rsid w:val="00B17144"/>
    <w:rsid w:val="00B179D4"/>
    <w:rsid w:val="00B17DD9"/>
    <w:rsid w:val="00B20094"/>
    <w:rsid w:val="00B20466"/>
    <w:rsid w:val="00B2074D"/>
    <w:rsid w:val="00B207CE"/>
    <w:rsid w:val="00B20BB2"/>
    <w:rsid w:val="00B20CA9"/>
    <w:rsid w:val="00B218ED"/>
    <w:rsid w:val="00B21956"/>
    <w:rsid w:val="00B21A5A"/>
    <w:rsid w:val="00B21B23"/>
    <w:rsid w:val="00B21B54"/>
    <w:rsid w:val="00B21F65"/>
    <w:rsid w:val="00B220C4"/>
    <w:rsid w:val="00B23461"/>
    <w:rsid w:val="00B2361C"/>
    <w:rsid w:val="00B244FA"/>
    <w:rsid w:val="00B24827"/>
    <w:rsid w:val="00B24CC0"/>
    <w:rsid w:val="00B24FA8"/>
    <w:rsid w:val="00B250F2"/>
    <w:rsid w:val="00B25536"/>
    <w:rsid w:val="00B25B93"/>
    <w:rsid w:val="00B25D5F"/>
    <w:rsid w:val="00B25E3F"/>
    <w:rsid w:val="00B2607E"/>
    <w:rsid w:val="00B268DE"/>
    <w:rsid w:val="00B273F6"/>
    <w:rsid w:val="00B27886"/>
    <w:rsid w:val="00B30709"/>
    <w:rsid w:val="00B308D6"/>
    <w:rsid w:val="00B30D38"/>
    <w:rsid w:val="00B31632"/>
    <w:rsid w:val="00B31E8A"/>
    <w:rsid w:val="00B32DD5"/>
    <w:rsid w:val="00B33339"/>
    <w:rsid w:val="00B33A4E"/>
    <w:rsid w:val="00B3410D"/>
    <w:rsid w:val="00B341B9"/>
    <w:rsid w:val="00B34346"/>
    <w:rsid w:val="00B34569"/>
    <w:rsid w:val="00B345B6"/>
    <w:rsid w:val="00B3472E"/>
    <w:rsid w:val="00B34855"/>
    <w:rsid w:val="00B34F4C"/>
    <w:rsid w:val="00B351EF"/>
    <w:rsid w:val="00B3531C"/>
    <w:rsid w:val="00B35680"/>
    <w:rsid w:val="00B3655E"/>
    <w:rsid w:val="00B3656B"/>
    <w:rsid w:val="00B36697"/>
    <w:rsid w:val="00B36831"/>
    <w:rsid w:val="00B368A6"/>
    <w:rsid w:val="00B37016"/>
    <w:rsid w:val="00B3722D"/>
    <w:rsid w:val="00B376DE"/>
    <w:rsid w:val="00B40511"/>
    <w:rsid w:val="00B40CD9"/>
    <w:rsid w:val="00B40ECB"/>
    <w:rsid w:val="00B40F3C"/>
    <w:rsid w:val="00B4102B"/>
    <w:rsid w:val="00B418D5"/>
    <w:rsid w:val="00B42631"/>
    <w:rsid w:val="00B426AA"/>
    <w:rsid w:val="00B42C0B"/>
    <w:rsid w:val="00B42DA9"/>
    <w:rsid w:val="00B42E2C"/>
    <w:rsid w:val="00B43BE1"/>
    <w:rsid w:val="00B43F10"/>
    <w:rsid w:val="00B4414F"/>
    <w:rsid w:val="00B44702"/>
    <w:rsid w:val="00B44ACB"/>
    <w:rsid w:val="00B44BEC"/>
    <w:rsid w:val="00B468EC"/>
    <w:rsid w:val="00B46CA4"/>
    <w:rsid w:val="00B47FC7"/>
    <w:rsid w:val="00B504BF"/>
    <w:rsid w:val="00B507E5"/>
    <w:rsid w:val="00B5130D"/>
    <w:rsid w:val="00B51402"/>
    <w:rsid w:val="00B51FC9"/>
    <w:rsid w:val="00B52BAD"/>
    <w:rsid w:val="00B53CB8"/>
    <w:rsid w:val="00B53D08"/>
    <w:rsid w:val="00B53E73"/>
    <w:rsid w:val="00B53FB4"/>
    <w:rsid w:val="00B53FE1"/>
    <w:rsid w:val="00B54039"/>
    <w:rsid w:val="00B546AE"/>
    <w:rsid w:val="00B546E0"/>
    <w:rsid w:val="00B54A5E"/>
    <w:rsid w:val="00B54EF9"/>
    <w:rsid w:val="00B55066"/>
    <w:rsid w:val="00B552F9"/>
    <w:rsid w:val="00B554DA"/>
    <w:rsid w:val="00B55EB3"/>
    <w:rsid w:val="00B55EFE"/>
    <w:rsid w:val="00B56471"/>
    <w:rsid w:val="00B56F42"/>
    <w:rsid w:val="00B573FE"/>
    <w:rsid w:val="00B60043"/>
    <w:rsid w:val="00B60753"/>
    <w:rsid w:val="00B60956"/>
    <w:rsid w:val="00B61797"/>
    <w:rsid w:val="00B619FB"/>
    <w:rsid w:val="00B6275C"/>
    <w:rsid w:val="00B628C4"/>
    <w:rsid w:val="00B62D54"/>
    <w:rsid w:val="00B62ED9"/>
    <w:rsid w:val="00B63244"/>
    <w:rsid w:val="00B63319"/>
    <w:rsid w:val="00B638A7"/>
    <w:rsid w:val="00B642DA"/>
    <w:rsid w:val="00B646BD"/>
    <w:rsid w:val="00B64E4D"/>
    <w:rsid w:val="00B65568"/>
    <w:rsid w:val="00B65573"/>
    <w:rsid w:val="00B658C9"/>
    <w:rsid w:val="00B665E9"/>
    <w:rsid w:val="00B66AB7"/>
    <w:rsid w:val="00B66B44"/>
    <w:rsid w:val="00B673AD"/>
    <w:rsid w:val="00B67478"/>
    <w:rsid w:val="00B67531"/>
    <w:rsid w:val="00B67B29"/>
    <w:rsid w:val="00B67B84"/>
    <w:rsid w:val="00B67C5E"/>
    <w:rsid w:val="00B705A9"/>
    <w:rsid w:val="00B7122C"/>
    <w:rsid w:val="00B71327"/>
    <w:rsid w:val="00B71363"/>
    <w:rsid w:val="00B71851"/>
    <w:rsid w:val="00B7186F"/>
    <w:rsid w:val="00B71C8A"/>
    <w:rsid w:val="00B71F52"/>
    <w:rsid w:val="00B72656"/>
    <w:rsid w:val="00B7276E"/>
    <w:rsid w:val="00B73AAD"/>
    <w:rsid w:val="00B7427C"/>
    <w:rsid w:val="00B74571"/>
    <w:rsid w:val="00B745D5"/>
    <w:rsid w:val="00B74707"/>
    <w:rsid w:val="00B74ED2"/>
    <w:rsid w:val="00B75289"/>
    <w:rsid w:val="00B75338"/>
    <w:rsid w:val="00B7535A"/>
    <w:rsid w:val="00B75AE0"/>
    <w:rsid w:val="00B75B59"/>
    <w:rsid w:val="00B760D8"/>
    <w:rsid w:val="00B760F7"/>
    <w:rsid w:val="00B7667E"/>
    <w:rsid w:val="00B77272"/>
    <w:rsid w:val="00B77FF4"/>
    <w:rsid w:val="00B800C1"/>
    <w:rsid w:val="00B8024B"/>
    <w:rsid w:val="00B8027D"/>
    <w:rsid w:val="00B80CDF"/>
    <w:rsid w:val="00B8106E"/>
    <w:rsid w:val="00B811F8"/>
    <w:rsid w:val="00B8316F"/>
    <w:rsid w:val="00B83337"/>
    <w:rsid w:val="00B83432"/>
    <w:rsid w:val="00B839BE"/>
    <w:rsid w:val="00B83B5F"/>
    <w:rsid w:val="00B83C72"/>
    <w:rsid w:val="00B83CD6"/>
    <w:rsid w:val="00B83FF8"/>
    <w:rsid w:val="00B8437E"/>
    <w:rsid w:val="00B84B68"/>
    <w:rsid w:val="00B852B8"/>
    <w:rsid w:val="00B85FE0"/>
    <w:rsid w:val="00B86110"/>
    <w:rsid w:val="00B8688A"/>
    <w:rsid w:val="00B86D78"/>
    <w:rsid w:val="00B86DC7"/>
    <w:rsid w:val="00B870C9"/>
    <w:rsid w:val="00B87A44"/>
    <w:rsid w:val="00B90237"/>
    <w:rsid w:val="00B9087F"/>
    <w:rsid w:val="00B909FB"/>
    <w:rsid w:val="00B910B5"/>
    <w:rsid w:val="00B91236"/>
    <w:rsid w:val="00B91334"/>
    <w:rsid w:val="00B91640"/>
    <w:rsid w:val="00B91DC7"/>
    <w:rsid w:val="00B91F37"/>
    <w:rsid w:val="00B92D87"/>
    <w:rsid w:val="00B931AB"/>
    <w:rsid w:val="00B931AE"/>
    <w:rsid w:val="00B93C8F"/>
    <w:rsid w:val="00B93DC6"/>
    <w:rsid w:val="00B9480D"/>
    <w:rsid w:val="00B94B8E"/>
    <w:rsid w:val="00B94D53"/>
    <w:rsid w:val="00B950D1"/>
    <w:rsid w:val="00B9510F"/>
    <w:rsid w:val="00B955C8"/>
    <w:rsid w:val="00B95FA5"/>
    <w:rsid w:val="00B96155"/>
    <w:rsid w:val="00B964D8"/>
    <w:rsid w:val="00B9676F"/>
    <w:rsid w:val="00B971FF"/>
    <w:rsid w:val="00B97849"/>
    <w:rsid w:val="00B979A7"/>
    <w:rsid w:val="00B97A08"/>
    <w:rsid w:val="00BA0422"/>
    <w:rsid w:val="00BA0487"/>
    <w:rsid w:val="00BA085D"/>
    <w:rsid w:val="00BA0954"/>
    <w:rsid w:val="00BA15CD"/>
    <w:rsid w:val="00BA170A"/>
    <w:rsid w:val="00BA2045"/>
    <w:rsid w:val="00BA2328"/>
    <w:rsid w:val="00BA25B8"/>
    <w:rsid w:val="00BA3967"/>
    <w:rsid w:val="00BA3F0F"/>
    <w:rsid w:val="00BA4262"/>
    <w:rsid w:val="00BA4824"/>
    <w:rsid w:val="00BA4D0C"/>
    <w:rsid w:val="00BA4F04"/>
    <w:rsid w:val="00BA595B"/>
    <w:rsid w:val="00BA5DBA"/>
    <w:rsid w:val="00BA7748"/>
    <w:rsid w:val="00BA776A"/>
    <w:rsid w:val="00BB00E0"/>
    <w:rsid w:val="00BB0249"/>
    <w:rsid w:val="00BB0424"/>
    <w:rsid w:val="00BB0927"/>
    <w:rsid w:val="00BB09D1"/>
    <w:rsid w:val="00BB09E5"/>
    <w:rsid w:val="00BB14A6"/>
    <w:rsid w:val="00BB1726"/>
    <w:rsid w:val="00BB1A4C"/>
    <w:rsid w:val="00BB1C91"/>
    <w:rsid w:val="00BB1E95"/>
    <w:rsid w:val="00BB1EEC"/>
    <w:rsid w:val="00BB210D"/>
    <w:rsid w:val="00BB22BE"/>
    <w:rsid w:val="00BB25E5"/>
    <w:rsid w:val="00BB2A8E"/>
    <w:rsid w:val="00BB2C29"/>
    <w:rsid w:val="00BB2E75"/>
    <w:rsid w:val="00BB2F79"/>
    <w:rsid w:val="00BB36D3"/>
    <w:rsid w:val="00BB3C6C"/>
    <w:rsid w:val="00BB3D07"/>
    <w:rsid w:val="00BB454D"/>
    <w:rsid w:val="00BB4F65"/>
    <w:rsid w:val="00BB51CC"/>
    <w:rsid w:val="00BB5234"/>
    <w:rsid w:val="00BB52BD"/>
    <w:rsid w:val="00BB5C6D"/>
    <w:rsid w:val="00BB5E8B"/>
    <w:rsid w:val="00BB64AB"/>
    <w:rsid w:val="00BB6AE6"/>
    <w:rsid w:val="00BB6B91"/>
    <w:rsid w:val="00BB6C42"/>
    <w:rsid w:val="00BB6CD0"/>
    <w:rsid w:val="00BB708A"/>
    <w:rsid w:val="00BB7237"/>
    <w:rsid w:val="00BB72EC"/>
    <w:rsid w:val="00BB78F7"/>
    <w:rsid w:val="00BB7B35"/>
    <w:rsid w:val="00BB7B5A"/>
    <w:rsid w:val="00BB7D54"/>
    <w:rsid w:val="00BB7E71"/>
    <w:rsid w:val="00BB7F66"/>
    <w:rsid w:val="00BC012B"/>
    <w:rsid w:val="00BC0620"/>
    <w:rsid w:val="00BC082B"/>
    <w:rsid w:val="00BC0ECB"/>
    <w:rsid w:val="00BC1206"/>
    <w:rsid w:val="00BC16E5"/>
    <w:rsid w:val="00BC1C9E"/>
    <w:rsid w:val="00BC1CF0"/>
    <w:rsid w:val="00BC21B0"/>
    <w:rsid w:val="00BC268E"/>
    <w:rsid w:val="00BC2E21"/>
    <w:rsid w:val="00BC2FDD"/>
    <w:rsid w:val="00BC31C3"/>
    <w:rsid w:val="00BC3420"/>
    <w:rsid w:val="00BC365B"/>
    <w:rsid w:val="00BC3940"/>
    <w:rsid w:val="00BC40DF"/>
    <w:rsid w:val="00BC4101"/>
    <w:rsid w:val="00BC4586"/>
    <w:rsid w:val="00BC4941"/>
    <w:rsid w:val="00BC49B0"/>
    <w:rsid w:val="00BC4A4D"/>
    <w:rsid w:val="00BC4C3E"/>
    <w:rsid w:val="00BC4C7A"/>
    <w:rsid w:val="00BC4EE0"/>
    <w:rsid w:val="00BC5176"/>
    <w:rsid w:val="00BC5607"/>
    <w:rsid w:val="00BC5DAB"/>
    <w:rsid w:val="00BC62C4"/>
    <w:rsid w:val="00BC62D1"/>
    <w:rsid w:val="00BC6876"/>
    <w:rsid w:val="00BC6AF0"/>
    <w:rsid w:val="00BC6C84"/>
    <w:rsid w:val="00BC6F1C"/>
    <w:rsid w:val="00BC74B8"/>
    <w:rsid w:val="00BC7CB9"/>
    <w:rsid w:val="00BC7FB8"/>
    <w:rsid w:val="00BC7FC2"/>
    <w:rsid w:val="00BD05A6"/>
    <w:rsid w:val="00BD0972"/>
    <w:rsid w:val="00BD0BB0"/>
    <w:rsid w:val="00BD1188"/>
    <w:rsid w:val="00BD1756"/>
    <w:rsid w:val="00BD189D"/>
    <w:rsid w:val="00BD2078"/>
    <w:rsid w:val="00BD2ACA"/>
    <w:rsid w:val="00BD2E78"/>
    <w:rsid w:val="00BD30BE"/>
    <w:rsid w:val="00BD376B"/>
    <w:rsid w:val="00BD3A86"/>
    <w:rsid w:val="00BD3BF4"/>
    <w:rsid w:val="00BD40FA"/>
    <w:rsid w:val="00BD4246"/>
    <w:rsid w:val="00BD478A"/>
    <w:rsid w:val="00BD4827"/>
    <w:rsid w:val="00BD48B1"/>
    <w:rsid w:val="00BD4C56"/>
    <w:rsid w:val="00BD4F9C"/>
    <w:rsid w:val="00BD57FA"/>
    <w:rsid w:val="00BD5922"/>
    <w:rsid w:val="00BD592C"/>
    <w:rsid w:val="00BD6130"/>
    <w:rsid w:val="00BD61FF"/>
    <w:rsid w:val="00BD653C"/>
    <w:rsid w:val="00BD6B13"/>
    <w:rsid w:val="00BD7010"/>
    <w:rsid w:val="00BD7451"/>
    <w:rsid w:val="00BD7CCE"/>
    <w:rsid w:val="00BE0147"/>
    <w:rsid w:val="00BE02F3"/>
    <w:rsid w:val="00BE0517"/>
    <w:rsid w:val="00BE087A"/>
    <w:rsid w:val="00BE0D6D"/>
    <w:rsid w:val="00BE1597"/>
    <w:rsid w:val="00BE21D0"/>
    <w:rsid w:val="00BE2473"/>
    <w:rsid w:val="00BE2529"/>
    <w:rsid w:val="00BE2EA1"/>
    <w:rsid w:val="00BE2EE8"/>
    <w:rsid w:val="00BE35A7"/>
    <w:rsid w:val="00BE3AFD"/>
    <w:rsid w:val="00BE3C0E"/>
    <w:rsid w:val="00BE3D13"/>
    <w:rsid w:val="00BE3FAE"/>
    <w:rsid w:val="00BE42A3"/>
    <w:rsid w:val="00BE487E"/>
    <w:rsid w:val="00BE4A86"/>
    <w:rsid w:val="00BE4DB8"/>
    <w:rsid w:val="00BE5220"/>
    <w:rsid w:val="00BE574E"/>
    <w:rsid w:val="00BE5A2D"/>
    <w:rsid w:val="00BE67E6"/>
    <w:rsid w:val="00BE6F25"/>
    <w:rsid w:val="00BE7050"/>
    <w:rsid w:val="00BE7148"/>
    <w:rsid w:val="00BE7692"/>
    <w:rsid w:val="00BE7A9F"/>
    <w:rsid w:val="00BF0210"/>
    <w:rsid w:val="00BF0251"/>
    <w:rsid w:val="00BF068B"/>
    <w:rsid w:val="00BF12B3"/>
    <w:rsid w:val="00BF1927"/>
    <w:rsid w:val="00BF1F5B"/>
    <w:rsid w:val="00BF2242"/>
    <w:rsid w:val="00BF2CA8"/>
    <w:rsid w:val="00BF2F27"/>
    <w:rsid w:val="00BF2F48"/>
    <w:rsid w:val="00BF2F8B"/>
    <w:rsid w:val="00BF3121"/>
    <w:rsid w:val="00BF3A82"/>
    <w:rsid w:val="00BF3F04"/>
    <w:rsid w:val="00BF3F3F"/>
    <w:rsid w:val="00BF47DD"/>
    <w:rsid w:val="00BF4827"/>
    <w:rsid w:val="00BF4849"/>
    <w:rsid w:val="00BF4CFF"/>
    <w:rsid w:val="00BF519A"/>
    <w:rsid w:val="00BF581C"/>
    <w:rsid w:val="00BF5F5F"/>
    <w:rsid w:val="00BF60B9"/>
    <w:rsid w:val="00BF60C2"/>
    <w:rsid w:val="00BF6280"/>
    <w:rsid w:val="00BF67CF"/>
    <w:rsid w:val="00BF6BC1"/>
    <w:rsid w:val="00BF767D"/>
    <w:rsid w:val="00C00852"/>
    <w:rsid w:val="00C0103C"/>
    <w:rsid w:val="00C01245"/>
    <w:rsid w:val="00C01319"/>
    <w:rsid w:val="00C021FC"/>
    <w:rsid w:val="00C02C30"/>
    <w:rsid w:val="00C02C49"/>
    <w:rsid w:val="00C02E03"/>
    <w:rsid w:val="00C03581"/>
    <w:rsid w:val="00C03B47"/>
    <w:rsid w:val="00C03ED5"/>
    <w:rsid w:val="00C043AF"/>
    <w:rsid w:val="00C04BA6"/>
    <w:rsid w:val="00C04F30"/>
    <w:rsid w:val="00C04F49"/>
    <w:rsid w:val="00C05318"/>
    <w:rsid w:val="00C05412"/>
    <w:rsid w:val="00C0548F"/>
    <w:rsid w:val="00C0599F"/>
    <w:rsid w:val="00C06421"/>
    <w:rsid w:val="00C066D9"/>
    <w:rsid w:val="00C06B55"/>
    <w:rsid w:val="00C06BC1"/>
    <w:rsid w:val="00C06E23"/>
    <w:rsid w:val="00C077A9"/>
    <w:rsid w:val="00C0781B"/>
    <w:rsid w:val="00C0799F"/>
    <w:rsid w:val="00C07A5E"/>
    <w:rsid w:val="00C10145"/>
    <w:rsid w:val="00C10B35"/>
    <w:rsid w:val="00C1105B"/>
    <w:rsid w:val="00C11D2C"/>
    <w:rsid w:val="00C12C94"/>
    <w:rsid w:val="00C12E77"/>
    <w:rsid w:val="00C13F73"/>
    <w:rsid w:val="00C13FB1"/>
    <w:rsid w:val="00C148DD"/>
    <w:rsid w:val="00C14DE3"/>
    <w:rsid w:val="00C14E4A"/>
    <w:rsid w:val="00C1528D"/>
    <w:rsid w:val="00C15BEB"/>
    <w:rsid w:val="00C15D3A"/>
    <w:rsid w:val="00C16231"/>
    <w:rsid w:val="00C166A3"/>
    <w:rsid w:val="00C16DA6"/>
    <w:rsid w:val="00C17456"/>
    <w:rsid w:val="00C1764C"/>
    <w:rsid w:val="00C17937"/>
    <w:rsid w:val="00C17E9E"/>
    <w:rsid w:val="00C204BA"/>
    <w:rsid w:val="00C209AA"/>
    <w:rsid w:val="00C21A93"/>
    <w:rsid w:val="00C21B24"/>
    <w:rsid w:val="00C21DCB"/>
    <w:rsid w:val="00C222C8"/>
    <w:rsid w:val="00C222E9"/>
    <w:rsid w:val="00C22A0A"/>
    <w:rsid w:val="00C23AD1"/>
    <w:rsid w:val="00C24536"/>
    <w:rsid w:val="00C248BA"/>
    <w:rsid w:val="00C2508E"/>
    <w:rsid w:val="00C2568B"/>
    <w:rsid w:val="00C25F92"/>
    <w:rsid w:val="00C261B0"/>
    <w:rsid w:val="00C264C8"/>
    <w:rsid w:val="00C26CA7"/>
    <w:rsid w:val="00C2762E"/>
    <w:rsid w:val="00C277A0"/>
    <w:rsid w:val="00C277D5"/>
    <w:rsid w:val="00C279BC"/>
    <w:rsid w:val="00C27BDB"/>
    <w:rsid w:val="00C27E54"/>
    <w:rsid w:val="00C27F59"/>
    <w:rsid w:val="00C3002B"/>
    <w:rsid w:val="00C312B3"/>
    <w:rsid w:val="00C31A77"/>
    <w:rsid w:val="00C324D4"/>
    <w:rsid w:val="00C32960"/>
    <w:rsid w:val="00C33344"/>
    <w:rsid w:val="00C3388C"/>
    <w:rsid w:val="00C33EC5"/>
    <w:rsid w:val="00C34245"/>
    <w:rsid w:val="00C34D84"/>
    <w:rsid w:val="00C34EE5"/>
    <w:rsid w:val="00C35257"/>
    <w:rsid w:val="00C35494"/>
    <w:rsid w:val="00C35CC2"/>
    <w:rsid w:val="00C35DF6"/>
    <w:rsid w:val="00C35E23"/>
    <w:rsid w:val="00C36081"/>
    <w:rsid w:val="00C360B4"/>
    <w:rsid w:val="00C36508"/>
    <w:rsid w:val="00C36541"/>
    <w:rsid w:val="00C3659B"/>
    <w:rsid w:val="00C36864"/>
    <w:rsid w:val="00C3752C"/>
    <w:rsid w:val="00C37AC8"/>
    <w:rsid w:val="00C40EFE"/>
    <w:rsid w:val="00C40F0E"/>
    <w:rsid w:val="00C416AA"/>
    <w:rsid w:val="00C417E9"/>
    <w:rsid w:val="00C41D94"/>
    <w:rsid w:val="00C4245B"/>
    <w:rsid w:val="00C42CA0"/>
    <w:rsid w:val="00C4344F"/>
    <w:rsid w:val="00C435F0"/>
    <w:rsid w:val="00C44318"/>
    <w:rsid w:val="00C44736"/>
    <w:rsid w:val="00C44F00"/>
    <w:rsid w:val="00C4545F"/>
    <w:rsid w:val="00C456A1"/>
    <w:rsid w:val="00C456F0"/>
    <w:rsid w:val="00C45869"/>
    <w:rsid w:val="00C45D15"/>
    <w:rsid w:val="00C46CDC"/>
    <w:rsid w:val="00C47494"/>
    <w:rsid w:val="00C5073B"/>
    <w:rsid w:val="00C50950"/>
    <w:rsid w:val="00C50A99"/>
    <w:rsid w:val="00C5109A"/>
    <w:rsid w:val="00C51442"/>
    <w:rsid w:val="00C5154C"/>
    <w:rsid w:val="00C51672"/>
    <w:rsid w:val="00C517DA"/>
    <w:rsid w:val="00C5190D"/>
    <w:rsid w:val="00C5298F"/>
    <w:rsid w:val="00C52ABA"/>
    <w:rsid w:val="00C52C0D"/>
    <w:rsid w:val="00C52DB6"/>
    <w:rsid w:val="00C52EA0"/>
    <w:rsid w:val="00C52EA9"/>
    <w:rsid w:val="00C52EEB"/>
    <w:rsid w:val="00C533FB"/>
    <w:rsid w:val="00C534BE"/>
    <w:rsid w:val="00C53770"/>
    <w:rsid w:val="00C539CA"/>
    <w:rsid w:val="00C53BC6"/>
    <w:rsid w:val="00C53D57"/>
    <w:rsid w:val="00C53F8A"/>
    <w:rsid w:val="00C54538"/>
    <w:rsid w:val="00C551E9"/>
    <w:rsid w:val="00C55258"/>
    <w:rsid w:val="00C5562D"/>
    <w:rsid w:val="00C55F68"/>
    <w:rsid w:val="00C55FEF"/>
    <w:rsid w:val="00C5674B"/>
    <w:rsid w:val="00C56897"/>
    <w:rsid w:val="00C56E39"/>
    <w:rsid w:val="00C56E7B"/>
    <w:rsid w:val="00C574D7"/>
    <w:rsid w:val="00C57522"/>
    <w:rsid w:val="00C57B33"/>
    <w:rsid w:val="00C57F8E"/>
    <w:rsid w:val="00C60502"/>
    <w:rsid w:val="00C61995"/>
    <w:rsid w:val="00C61FED"/>
    <w:rsid w:val="00C625CF"/>
    <w:rsid w:val="00C62644"/>
    <w:rsid w:val="00C6278E"/>
    <w:rsid w:val="00C62AC4"/>
    <w:rsid w:val="00C62D2B"/>
    <w:rsid w:val="00C63285"/>
    <w:rsid w:val="00C6351C"/>
    <w:rsid w:val="00C63593"/>
    <w:rsid w:val="00C635A1"/>
    <w:rsid w:val="00C63AF9"/>
    <w:rsid w:val="00C63B12"/>
    <w:rsid w:val="00C6436F"/>
    <w:rsid w:val="00C6459A"/>
    <w:rsid w:val="00C64A01"/>
    <w:rsid w:val="00C64B1C"/>
    <w:rsid w:val="00C64D2B"/>
    <w:rsid w:val="00C655E7"/>
    <w:rsid w:val="00C657DD"/>
    <w:rsid w:val="00C65857"/>
    <w:rsid w:val="00C6585F"/>
    <w:rsid w:val="00C663E2"/>
    <w:rsid w:val="00C666A7"/>
    <w:rsid w:val="00C66E51"/>
    <w:rsid w:val="00C66EB7"/>
    <w:rsid w:val="00C6732D"/>
    <w:rsid w:val="00C677C1"/>
    <w:rsid w:val="00C70C0F"/>
    <w:rsid w:val="00C70C24"/>
    <w:rsid w:val="00C7144D"/>
    <w:rsid w:val="00C7174D"/>
    <w:rsid w:val="00C71E60"/>
    <w:rsid w:val="00C72357"/>
    <w:rsid w:val="00C7277D"/>
    <w:rsid w:val="00C73196"/>
    <w:rsid w:val="00C7353A"/>
    <w:rsid w:val="00C735F2"/>
    <w:rsid w:val="00C73AA2"/>
    <w:rsid w:val="00C73FE8"/>
    <w:rsid w:val="00C74509"/>
    <w:rsid w:val="00C7456F"/>
    <w:rsid w:val="00C7479B"/>
    <w:rsid w:val="00C747F6"/>
    <w:rsid w:val="00C74996"/>
    <w:rsid w:val="00C74AFA"/>
    <w:rsid w:val="00C75E16"/>
    <w:rsid w:val="00C7601D"/>
    <w:rsid w:val="00C760AF"/>
    <w:rsid w:val="00C76339"/>
    <w:rsid w:val="00C76547"/>
    <w:rsid w:val="00C76B6D"/>
    <w:rsid w:val="00C77D70"/>
    <w:rsid w:val="00C803D7"/>
    <w:rsid w:val="00C80453"/>
    <w:rsid w:val="00C80632"/>
    <w:rsid w:val="00C808C6"/>
    <w:rsid w:val="00C80B9B"/>
    <w:rsid w:val="00C80FA5"/>
    <w:rsid w:val="00C80FC0"/>
    <w:rsid w:val="00C81E47"/>
    <w:rsid w:val="00C8247D"/>
    <w:rsid w:val="00C824A1"/>
    <w:rsid w:val="00C830BA"/>
    <w:rsid w:val="00C830F8"/>
    <w:rsid w:val="00C8360E"/>
    <w:rsid w:val="00C83A35"/>
    <w:rsid w:val="00C83AFB"/>
    <w:rsid w:val="00C83F53"/>
    <w:rsid w:val="00C83FF9"/>
    <w:rsid w:val="00C8408C"/>
    <w:rsid w:val="00C841D5"/>
    <w:rsid w:val="00C842A6"/>
    <w:rsid w:val="00C85388"/>
    <w:rsid w:val="00C8611B"/>
    <w:rsid w:val="00C8656B"/>
    <w:rsid w:val="00C86860"/>
    <w:rsid w:val="00C86A94"/>
    <w:rsid w:val="00C86C69"/>
    <w:rsid w:val="00C87837"/>
    <w:rsid w:val="00C8783B"/>
    <w:rsid w:val="00C90484"/>
    <w:rsid w:val="00C9099C"/>
    <w:rsid w:val="00C90B4B"/>
    <w:rsid w:val="00C916F8"/>
    <w:rsid w:val="00C91CAF"/>
    <w:rsid w:val="00C91DF2"/>
    <w:rsid w:val="00C925BD"/>
    <w:rsid w:val="00C9288D"/>
    <w:rsid w:val="00C9349F"/>
    <w:rsid w:val="00C9357D"/>
    <w:rsid w:val="00C935B2"/>
    <w:rsid w:val="00C93EC7"/>
    <w:rsid w:val="00C9405D"/>
    <w:rsid w:val="00C94182"/>
    <w:rsid w:val="00C94968"/>
    <w:rsid w:val="00C949A4"/>
    <w:rsid w:val="00C94B16"/>
    <w:rsid w:val="00C95157"/>
    <w:rsid w:val="00C951C9"/>
    <w:rsid w:val="00C951E1"/>
    <w:rsid w:val="00C952E5"/>
    <w:rsid w:val="00C95409"/>
    <w:rsid w:val="00C95739"/>
    <w:rsid w:val="00C9578B"/>
    <w:rsid w:val="00C95AC2"/>
    <w:rsid w:val="00C95DE4"/>
    <w:rsid w:val="00C96162"/>
    <w:rsid w:val="00C962A1"/>
    <w:rsid w:val="00C964F9"/>
    <w:rsid w:val="00C967C0"/>
    <w:rsid w:val="00CA0070"/>
    <w:rsid w:val="00CA05C7"/>
    <w:rsid w:val="00CA099C"/>
    <w:rsid w:val="00CA1032"/>
    <w:rsid w:val="00CA1454"/>
    <w:rsid w:val="00CA2290"/>
    <w:rsid w:val="00CA26AD"/>
    <w:rsid w:val="00CA2711"/>
    <w:rsid w:val="00CA2E74"/>
    <w:rsid w:val="00CA2E7E"/>
    <w:rsid w:val="00CA3C51"/>
    <w:rsid w:val="00CA4CDD"/>
    <w:rsid w:val="00CA4F31"/>
    <w:rsid w:val="00CA52E2"/>
    <w:rsid w:val="00CA5634"/>
    <w:rsid w:val="00CA5910"/>
    <w:rsid w:val="00CA5F12"/>
    <w:rsid w:val="00CA616B"/>
    <w:rsid w:val="00CA6A25"/>
    <w:rsid w:val="00CA6A81"/>
    <w:rsid w:val="00CA6B16"/>
    <w:rsid w:val="00CA7D14"/>
    <w:rsid w:val="00CA7F12"/>
    <w:rsid w:val="00CB040E"/>
    <w:rsid w:val="00CB0795"/>
    <w:rsid w:val="00CB2002"/>
    <w:rsid w:val="00CB215E"/>
    <w:rsid w:val="00CB2B69"/>
    <w:rsid w:val="00CB3438"/>
    <w:rsid w:val="00CB3821"/>
    <w:rsid w:val="00CB3FE9"/>
    <w:rsid w:val="00CB416B"/>
    <w:rsid w:val="00CB4520"/>
    <w:rsid w:val="00CB4B83"/>
    <w:rsid w:val="00CB4DA7"/>
    <w:rsid w:val="00CB5A8A"/>
    <w:rsid w:val="00CB5D40"/>
    <w:rsid w:val="00CB5DE2"/>
    <w:rsid w:val="00CB655A"/>
    <w:rsid w:val="00CB6CB2"/>
    <w:rsid w:val="00CB6FC7"/>
    <w:rsid w:val="00CB724D"/>
    <w:rsid w:val="00CB7D98"/>
    <w:rsid w:val="00CC021B"/>
    <w:rsid w:val="00CC0630"/>
    <w:rsid w:val="00CC07EF"/>
    <w:rsid w:val="00CC11ED"/>
    <w:rsid w:val="00CC1637"/>
    <w:rsid w:val="00CC1648"/>
    <w:rsid w:val="00CC179A"/>
    <w:rsid w:val="00CC1D72"/>
    <w:rsid w:val="00CC2895"/>
    <w:rsid w:val="00CC2A66"/>
    <w:rsid w:val="00CC2DF4"/>
    <w:rsid w:val="00CC3455"/>
    <w:rsid w:val="00CC3814"/>
    <w:rsid w:val="00CC3E65"/>
    <w:rsid w:val="00CC4053"/>
    <w:rsid w:val="00CC43CA"/>
    <w:rsid w:val="00CC51EA"/>
    <w:rsid w:val="00CC5E5F"/>
    <w:rsid w:val="00CC636C"/>
    <w:rsid w:val="00CC63CB"/>
    <w:rsid w:val="00CC7530"/>
    <w:rsid w:val="00CD00BE"/>
    <w:rsid w:val="00CD030E"/>
    <w:rsid w:val="00CD05BB"/>
    <w:rsid w:val="00CD0920"/>
    <w:rsid w:val="00CD0A5D"/>
    <w:rsid w:val="00CD0E53"/>
    <w:rsid w:val="00CD109C"/>
    <w:rsid w:val="00CD2104"/>
    <w:rsid w:val="00CD252D"/>
    <w:rsid w:val="00CD2B8C"/>
    <w:rsid w:val="00CD3468"/>
    <w:rsid w:val="00CD3F11"/>
    <w:rsid w:val="00CD3FB0"/>
    <w:rsid w:val="00CD4188"/>
    <w:rsid w:val="00CD450D"/>
    <w:rsid w:val="00CD4ADD"/>
    <w:rsid w:val="00CD5709"/>
    <w:rsid w:val="00CD5B00"/>
    <w:rsid w:val="00CD5B78"/>
    <w:rsid w:val="00CD5BBC"/>
    <w:rsid w:val="00CD5C30"/>
    <w:rsid w:val="00CD5F60"/>
    <w:rsid w:val="00CD631A"/>
    <w:rsid w:val="00CD6778"/>
    <w:rsid w:val="00CD7459"/>
    <w:rsid w:val="00CD79FA"/>
    <w:rsid w:val="00CD7AA0"/>
    <w:rsid w:val="00CD7AF8"/>
    <w:rsid w:val="00CE0418"/>
    <w:rsid w:val="00CE20DF"/>
    <w:rsid w:val="00CE245C"/>
    <w:rsid w:val="00CE277A"/>
    <w:rsid w:val="00CE3035"/>
    <w:rsid w:val="00CE46BC"/>
    <w:rsid w:val="00CE473B"/>
    <w:rsid w:val="00CE4C04"/>
    <w:rsid w:val="00CE4E06"/>
    <w:rsid w:val="00CE4E0F"/>
    <w:rsid w:val="00CE5411"/>
    <w:rsid w:val="00CE59D3"/>
    <w:rsid w:val="00CE5E1B"/>
    <w:rsid w:val="00CE5FA9"/>
    <w:rsid w:val="00CE61D0"/>
    <w:rsid w:val="00CE6A68"/>
    <w:rsid w:val="00CE6FB3"/>
    <w:rsid w:val="00CE76B9"/>
    <w:rsid w:val="00CE79AA"/>
    <w:rsid w:val="00CE7C13"/>
    <w:rsid w:val="00CF01F3"/>
    <w:rsid w:val="00CF1B87"/>
    <w:rsid w:val="00CF2751"/>
    <w:rsid w:val="00CF299E"/>
    <w:rsid w:val="00CF2B79"/>
    <w:rsid w:val="00CF30FE"/>
    <w:rsid w:val="00CF313E"/>
    <w:rsid w:val="00CF3ACF"/>
    <w:rsid w:val="00CF45D3"/>
    <w:rsid w:val="00CF46A6"/>
    <w:rsid w:val="00CF4970"/>
    <w:rsid w:val="00CF4B4E"/>
    <w:rsid w:val="00CF4C2D"/>
    <w:rsid w:val="00CF564B"/>
    <w:rsid w:val="00CF62B6"/>
    <w:rsid w:val="00CF636E"/>
    <w:rsid w:val="00CF6452"/>
    <w:rsid w:val="00CF655A"/>
    <w:rsid w:val="00CF727B"/>
    <w:rsid w:val="00CF727D"/>
    <w:rsid w:val="00CF7938"/>
    <w:rsid w:val="00D00139"/>
    <w:rsid w:val="00D003D0"/>
    <w:rsid w:val="00D00567"/>
    <w:rsid w:val="00D0071E"/>
    <w:rsid w:val="00D009FA"/>
    <w:rsid w:val="00D00ADD"/>
    <w:rsid w:val="00D00BAD"/>
    <w:rsid w:val="00D00D68"/>
    <w:rsid w:val="00D013A1"/>
    <w:rsid w:val="00D014A7"/>
    <w:rsid w:val="00D017A5"/>
    <w:rsid w:val="00D018FE"/>
    <w:rsid w:val="00D01BC9"/>
    <w:rsid w:val="00D01DD0"/>
    <w:rsid w:val="00D01E5B"/>
    <w:rsid w:val="00D020A9"/>
    <w:rsid w:val="00D025F4"/>
    <w:rsid w:val="00D02C2E"/>
    <w:rsid w:val="00D02C99"/>
    <w:rsid w:val="00D02D12"/>
    <w:rsid w:val="00D03247"/>
    <w:rsid w:val="00D040B2"/>
    <w:rsid w:val="00D04E6D"/>
    <w:rsid w:val="00D04FB0"/>
    <w:rsid w:val="00D05363"/>
    <w:rsid w:val="00D05453"/>
    <w:rsid w:val="00D054CE"/>
    <w:rsid w:val="00D05B98"/>
    <w:rsid w:val="00D0667F"/>
    <w:rsid w:val="00D06946"/>
    <w:rsid w:val="00D07421"/>
    <w:rsid w:val="00D07AC5"/>
    <w:rsid w:val="00D07B83"/>
    <w:rsid w:val="00D07C28"/>
    <w:rsid w:val="00D07C93"/>
    <w:rsid w:val="00D108E7"/>
    <w:rsid w:val="00D1115A"/>
    <w:rsid w:val="00D11A91"/>
    <w:rsid w:val="00D11DDB"/>
    <w:rsid w:val="00D120CA"/>
    <w:rsid w:val="00D126B9"/>
    <w:rsid w:val="00D12B77"/>
    <w:rsid w:val="00D13CFE"/>
    <w:rsid w:val="00D14352"/>
    <w:rsid w:val="00D14560"/>
    <w:rsid w:val="00D14B54"/>
    <w:rsid w:val="00D14BD8"/>
    <w:rsid w:val="00D14C38"/>
    <w:rsid w:val="00D14E1B"/>
    <w:rsid w:val="00D15037"/>
    <w:rsid w:val="00D15B93"/>
    <w:rsid w:val="00D15D04"/>
    <w:rsid w:val="00D16C87"/>
    <w:rsid w:val="00D170DF"/>
    <w:rsid w:val="00D17429"/>
    <w:rsid w:val="00D17969"/>
    <w:rsid w:val="00D17D40"/>
    <w:rsid w:val="00D20452"/>
    <w:rsid w:val="00D204B0"/>
    <w:rsid w:val="00D207A5"/>
    <w:rsid w:val="00D2125D"/>
    <w:rsid w:val="00D213DF"/>
    <w:rsid w:val="00D21B9C"/>
    <w:rsid w:val="00D22277"/>
    <w:rsid w:val="00D224EC"/>
    <w:rsid w:val="00D22B15"/>
    <w:rsid w:val="00D22D2F"/>
    <w:rsid w:val="00D22DF6"/>
    <w:rsid w:val="00D233E7"/>
    <w:rsid w:val="00D23617"/>
    <w:rsid w:val="00D23ECB"/>
    <w:rsid w:val="00D246B8"/>
    <w:rsid w:val="00D24798"/>
    <w:rsid w:val="00D247E3"/>
    <w:rsid w:val="00D24911"/>
    <w:rsid w:val="00D25243"/>
    <w:rsid w:val="00D2527A"/>
    <w:rsid w:val="00D257F8"/>
    <w:rsid w:val="00D2587C"/>
    <w:rsid w:val="00D25E6A"/>
    <w:rsid w:val="00D26297"/>
    <w:rsid w:val="00D26C5E"/>
    <w:rsid w:val="00D26D9A"/>
    <w:rsid w:val="00D276F4"/>
    <w:rsid w:val="00D303AF"/>
    <w:rsid w:val="00D304B6"/>
    <w:rsid w:val="00D305EC"/>
    <w:rsid w:val="00D30A38"/>
    <w:rsid w:val="00D31736"/>
    <w:rsid w:val="00D32ABE"/>
    <w:rsid w:val="00D338A9"/>
    <w:rsid w:val="00D33B5F"/>
    <w:rsid w:val="00D33BF3"/>
    <w:rsid w:val="00D34025"/>
    <w:rsid w:val="00D3428B"/>
    <w:rsid w:val="00D347FE"/>
    <w:rsid w:val="00D349F2"/>
    <w:rsid w:val="00D349F4"/>
    <w:rsid w:val="00D351BB"/>
    <w:rsid w:val="00D35610"/>
    <w:rsid w:val="00D35690"/>
    <w:rsid w:val="00D35D70"/>
    <w:rsid w:val="00D361FF"/>
    <w:rsid w:val="00D36292"/>
    <w:rsid w:val="00D36474"/>
    <w:rsid w:val="00D3663F"/>
    <w:rsid w:val="00D36F72"/>
    <w:rsid w:val="00D370D7"/>
    <w:rsid w:val="00D37C20"/>
    <w:rsid w:val="00D40AF1"/>
    <w:rsid w:val="00D41105"/>
    <w:rsid w:val="00D41188"/>
    <w:rsid w:val="00D41302"/>
    <w:rsid w:val="00D419F6"/>
    <w:rsid w:val="00D41DFB"/>
    <w:rsid w:val="00D4243B"/>
    <w:rsid w:val="00D4244F"/>
    <w:rsid w:val="00D4256B"/>
    <w:rsid w:val="00D42775"/>
    <w:rsid w:val="00D42857"/>
    <w:rsid w:val="00D42A16"/>
    <w:rsid w:val="00D42D00"/>
    <w:rsid w:val="00D4355B"/>
    <w:rsid w:val="00D435DA"/>
    <w:rsid w:val="00D437DF"/>
    <w:rsid w:val="00D43818"/>
    <w:rsid w:val="00D43C26"/>
    <w:rsid w:val="00D44024"/>
    <w:rsid w:val="00D445B8"/>
    <w:rsid w:val="00D44861"/>
    <w:rsid w:val="00D4489E"/>
    <w:rsid w:val="00D44C7D"/>
    <w:rsid w:val="00D44CF3"/>
    <w:rsid w:val="00D44F0B"/>
    <w:rsid w:val="00D45400"/>
    <w:rsid w:val="00D45CDE"/>
    <w:rsid w:val="00D45EA1"/>
    <w:rsid w:val="00D461CB"/>
    <w:rsid w:val="00D46400"/>
    <w:rsid w:val="00D466CF"/>
    <w:rsid w:val="00D4673C"/>
    <w:rsid w:val="00D4750F"/>
    <w:rsid w:val="00D475AE"/>
    <w:rsid w:val="00D47A6D"/>
    <w:rsid w:val="00D47BA1"/>
    <w:rsid w:val="00D5068B"/>
    <w:rsid w:val="00D509C9"/>
    <w:rsid w:val="00D51252"/>
    <w:rsid w:val="00D514C9"/>
    <w:rsid w:val="00D51A34"/>
    <w:rsid w:val="00D51C42"/>
    <w:rsid w:val="00D51D68"/>
    <w:rsid w:val="00D523CB"/>
    <w:rsid w:val="00D524DD"/>
    <w:rsid w:val="00D52585"/>
    <w:rsid w:val="00D52653"/>
    <w:rsid w:val="00D527F6"/>
    <w:rsid w:val="00D52C36"/>
    <w:rsid w:val="00D53641"/>
    <w:rsid w:val="00D5371F"/>
    <w:rsid w:val="00D54021"/>
    <w:rsid w:val="00D544EB"/>
    <w:rsid w:val="00D55559"/>
    <w:rsid w:val="00D55A95"/>
    <w:rsid w:val="00D55FFB"/>
    <w:rsid w:val="00D56218"/>
    <w:rsid w:val="00D562FC"/>
    <w:rsid w:val="00D563CA"/>
    <w:rsid w:val="00D567D3"/>
    <w:rsid w:val="00D578C8"/>
    <w:rsid w:val="00D57AB2"/>
    <w:rsid w:val="00D61393"/>
    <w:rsid w:val="00D615BF"/>
    <w:rsid w:val="00D61843"/>
    <w:rsid w:val="00D619EA"/>
    <w:rsid w:val="00D61E97"/>
    <w:rsid w:val="00D62538"/>
    <w:rsid w:val="00D628FB"/>
    <w:rsid w:val="00D62AB1"/>
    <w:rsid w:val="00D637FA"/>
    <w:rsid w:val="00D63EEF"/>
    <w:rsid w:val="00D64604"/>
    <w:rsid w:val="00D64B14"/>
    <w:rsid w:val="00D64C26"/>
    <w:rsid w:val="00D64E1C"/>
    <w:rsid w:val="00D64F8A"/>
    <w:rsid w:val="00D6547D"/>
    <w:rsid w:val="00D6559C"/>
    <w:rsid w:val="00D65F31"/>
    <w:rsid w:val="00D65F9A"/>
    <w:rsid w:val="00D667AA"/>
    <w:rsid w:val="00D6686F"/>
    <w:rsid w:val="00D66C45"/>
    <w:rsid w:val="00D66D31"/>
    <w:rsid w:val="00D67067"/>
    <w:rsid w:val="00D67AF9"/>
    <w:rsid w:val="00D67BC7"/>
    <w:rsid w:val="00D67EBE"/>
    <w:rsid w:val="00D7058B"/>
    <w:rsid w:val="00D706F0"/>
    <w:rsid w:val="00D70B24"/>
    <w:rsid w:val="00D70DF1"/>
    <w:rsid w:val="00D70E6B"/>
    <w:rsid w:val="00D70EAD"/>
    <w:rsid w:val="00D70F71"/>
    <w:rsid w:val="00D710C6"/>
    <w:rsid w:val="00D714F9"/>
    <w:rsid w:val="00D71F1E"/>
    <w:rsid w:val="00D72906"/>
    <w:rsid w:val="00D72D62"/>
    <w:rsid w:val="00D72FF9"/>
    <w:rsid w:val="00D731C5"/>
    <w:rsid w:val="00D731F5"/>
    <w:rsid w:val="00D736CA"/>
    <w:rsid w:val="00D74C6F"/>
    <w:rsid w:val="00D750CE"/>
    <w:rsid w:val="00D751BB"/>
    <w:rsid w:val="00D75C90"/>
    <w:rsid w:val="00D7635D"/>
    <w:rsid w:val="00D76E6D"/>
    <w:rsid w:val="00D7718B"/>
    <w:rsid w:val="00D778A5"/>
    <w:rsid w:val="00D80796"/>
    <w:rsid w:val="00D809E2"/>
    <w:rsid w:val="00D80B06"/>
    <w:rsid w:val="00D813C0"/>
    <w:rsid w:val="00D817BD"/>
    <w:rsid w:val="00D81848"/>
    <w:rsid w:val="00D82371"/>
    <w:rsid w:val="00D823D6"/>
    <w:rsid w:val="00D8284F"/>
    <w:rsid w:val="00D82D5C"/>
    <w:rsid w:val="00D83944"/>
    <w:rsid w:val="00D8398F"/>
    <w:rsid w:val="00D840B9"/>
    <w:rsid w:val="00D84111"/>
    <w:rsid w:val="00D84476"/>
    <w:rsid w:val="00D84E85"/>
    <w:rsid w:val="00D85119"/>
    <w:rsid w:val="00D8518B"/>
    <w:rsid w:val="00D85DB8"/>
    <w:rsid w:val="00D862BA"/>
    <w:rsid w:val="00D86586"/>
    <w:rsid w:val="00D86FD4"/>
    <w:rsid w:val="00D873EF"/>
    <w:rsid w:val="00D879C9"/>
    <w:rsid w:val="00D87FEA"/>
    <w:rsid w:val="00D90556"/>
    <w:rsid w:val="00D90644"/>
    <w:rsid w:val="00D90AE2"/>
    <w:rsid w:val="00D90E89"/>
    <w:rsid w:val="00D90F5D"/>
    <w:rsid w:val="00D91352"/>
    <w:rsid w:val="00D9178F"/>
    <w:rsid w:val="00D91A86"/>
    <w:rsid w:val="00D91CE1"/>
    <w:rsid w:val="00D91FC3"/>
    <w:rsid w:val="00D9297F"/>
    <w:rsid w:val="00D929A9"/>
    <w:rsid w:val="00D92B75"/>
    <w:rsid w:val="00D92E5F"/>
    <w:rsid w:val="00D936B9"/>
    <w:rsid w:val="00D93770"/>
    <w:rsid w:val="00D93A9E"/>
    <w:rsid w:val="00D93F77"/>
    <w:rsid w:val="00D9467C"/>
    <w:rsid w:val="00D9485A"/>
    <w:rsid w:val="00D94A19"/>
    <w:rsid w:val="00D9519A"/>
    <w:rsid w:val="00D9567F"/>
    <w:rsid w:val="00D962CD"/>
    <w:rsid w:val="00D964E0"/>
    <w:rsid w:val="00D972A8"/>
    <w:rsid w:val="00D97CDD"/>
    <w:rsid w:val="00DA0194"/>
    <w:rsid w:val="00DA08E2"/>
    <w:rsid w:val="00DA1803"/>
    <w:rsid w:val="00DA1A1A"/>
    <w:rsid w:val="00DA242E"/>
    <w:rsid w:val="00DA2790"/>
    <w:rsid w:val="00DA2B63"/>
    <w:rsid w:val="00DA2BE2"/>
    <w:rsid w:val="00DA2D0D"/>
    <w:rsid w:val="00DA3322"/>
    <w:rsid w:val="00DA347E"/>
    <w:rsid w:val="00DA3515"/>
    <w:rsid w:val="00DA36EA"/>
    <w:rsid w:val="00DA428F"/>
    <w:rsid w:val="00DA4522"/>
    <w:rsid w:val="00DA45C6"/>
    <w:rsid w:val="00DA4D91"/>
    <w:rsid w:val="00DA5305"/>
    <w:rsid w:val="00DA533D"/>
    <w:rsid w:val="00DA53E6"/>
    <w:rsid w:val="00DA5439"/>
    <w:rsid w:val="00DA56F4"/>
    <w:rsid w:val="00DA6593"/>
    <w:rsid w:val="00DA6D5C"/>
    <w:rsid w:val="00DB00AF"/>
    <w:rsid w:val="00DB03CD"/>
    <w:rsid w:val="00DB07EB"/>
    <w:rsid w:val="00DB1A7D"/>
    <w:rsid w:val="00DB1C78"/>
    <w:rsid w:val="00DB214F"/>
    <w:rsid w:val="00DB23FB"/>
    <w:rsid w:val="00DB279A"/>
    <w:rsid w:val="00DB2D13"/>
    <w:rsid w:val="00DB3403"/>
    <w:rsid w:val="00DB362B"/>
    <w:rsid w:val="00DB4395"/>
    <w:rsid w:val="00DB4886"/>
    <w:rsid w:val="00DB4C55"/>
    <w:rsid w:val="00DB4E69"/>
    <w:rsid w:val="00DB5426"/>
    <w:rsid w:val="00DB590E"/>
    <w:rsid w:val="00DB6764"/>
    <w:rsid w:val="00DB6999"/>
    <w:rsid w:val="00DB6CBF"/>
    <w:rsid w:val="00DB7327"/>
    <w:rsid w:val="00DB7B7D"/>
    <w:rsid w:val="00DB7B81"/>
    <w:rsid w:val="00DB7CAE"/>
    <w:rsid w:val="00DB7D18"/>
    <w:rsid w:val="00DB7EC9"/>
    <w:rsid w:val="00DC0147"/>
    <w:rsid w:val="00DC037A"/>
    <w:rsid w:val="00DC068A"/>
    <w:rsid w:val="00DC06E9"/>
    <w:rsid w:val="00DC0932"/>
    <w:rsid w:val="00DC0B62"/>
    <w:rsid w:val="00DC0E65"/>
    <w:rsid w:val="00DC1462"/>
    <w:rsid w:val="00DC16C5"/>
    <w:rsid w:val="00DC1B62"/>
    <w:rsid w:val="00DC216C"/>
    <w:rsid w:val="00DC21E7"/>
    <w:rsid w:val="00DC259B"/>
    <w:rsid w:val="00DC25FB"/>
    <w:rsid w:val="00DC2E1B"/>
    <w:rsid w:val="00DC32B0"/>
    <w:rsid w:val="00DC391C"/>
    <w:rsid w:val="00DC3CBA"/>
    <w:rsid w:val="00DC412A"/>
    <w:rsid w:val="00DC4FC1"/>
    <w:rsid w:val="00DC50F1"/>
    <w:rsid w:val="00DC5255"/>
    <w:rsid w:val="00DC57F7"/>
    <w:rsid w:val="00DC5A9F"/>
    <w:rsid w:val="00DC648D"/>
    <w:rsid w:val="00DC6585"/>
    <w:rsid w:val="00DC663A"/>
    <w:rsid w:val="00DC6677"/>
    <w:rsid w:val="00DC6702"/>
    <w:rsid w:val="00DC6A3E"/>
    <w:rsid w:val="00DC6E16"/>
    <w:rsid w:val="00DC6FA3"/>
    <w:rsid w:val="00DC713B"/>
    <w:rsid w:val="00DC73F4"/>
    <w:rsid w:val="00DC7730"/>
    <w:rsid w:val="00DC782C"/>
    <w:rsid w:val="00DC7F8A"/>
    <w:rsid w:val="00DD069D"/>
    <w:rsid w:val="00DD0D9B"/>
    <w:rsid w:val="00DD1668"/>
    <w:rsid w:val="00DD1720"/>
    <w:rsid w:val="00DD1A11"/>
    <w:rsid w:val="00DD1A82"/>
    <w:rsid w:val="00DD1CEC"/>
    <w:rsid w:val="00DD2104"/>
    <w:rsid w:val="00DD28B6"/>
    <w:rsid w:val="00DD419E"/>
    <w:rsid w:val="00DD4310"/>
    <w:rsid w:val="00DD4367"/>
    <w:rsid w:val="00DD4514"/>
    <w:rsid w:val="00DD4A49"/>
    <w:rsid w:val="00DD5090"/>
    <w:rsid w:val="00DD50AB"/>
    <w:rsid w:val="00DD55B6"/>
    <w:rsid w:val="00DD66C3"/>
    <w:rsid w:val="00DD6725"/>
    <w:rsid w:val="00DD6D27"/>
    <w:rsid w:val="00DD6F1B"/>
    <w:rsid w:val="00DD7258"/>
    <w:rsid w:val="00DD751E"/>
    <w:rsid w:val="00DD76C3"/>
    <w:rsid w:val="00DE0D7A"/>
    <w:rsid w:val="00DE19DD"/>
    <w:rsid w:val="00DE1C21"/>
    <w:rsid w:val="00DE1E8F"/>
    <w:rsid w:val="00DE1EBC"/>
    <w:rsid w:val="00DE21F3"/>
    <w:rsid w:val="00DE2699"/>
    <w:rsid w:val="00DE29A4"/>
    <w:rsid w:val="00DE2B65"/>
    <w:rsid w:val="00DE2D4D"/>
    <w:rsid w:val="00DE2FB5"/>
    <w:rsid w:val="00DE32F0"/>
    <w:rsid w:val="00DE3538"/>
    <w:rsid w:val="00DE3654"/>
    <w:rsid w:val="00DE3C0E"/>
    <w:rsid w:val="00DE3D4E"/>
    <w:rsid w:val="00DE42B1"/>
    <w:rsid w:val="00DE4351"/>
    <w:rsid w:val="00DE4D68"/>
    <w:rsid w:val="00DE4E6D"/>
    <w:rsid w:val="00DE5098"/>
    <w:rsid w:val="00DE5322"/>
    <w:rsid w:val="00DE533E"/>
    <w:rsid w:val="00DE55F3"/>
    <w:rsid w:val="00DE651C"/>
    <w:rsid w:val="00DE6AE7"/>
    <w:rsid w:val="00DE782A"/>
    <w:rsid w:val="00DE7B67"/>
    <w:rsid w:val="00DE7D6D"/>
    <w:rsid w:val="00DE7FE8"/>
    <w:rsid w:val="00DF0347"/>
    <w:rsid w:val="00DF04CE"/>
    <w:rsid w:val="00DF07FE"/>
    <w:rsid w:val="00DF0C76"/>
    <w:rsid w:val="00DF0CA3"/>
    <w:rsid w:val="00DF1211"/>
    <w:rsid w:val="00DF127F"/>
    <w:rsid w:val="00DF12F1"/>
    <w:rsid w:val="00DF184A"/>
    <w:rsid w:val="00DF1A77"/>
    <w:rsid w:val="00DF21E8"/>
    <w:rsid w:val="00DF2498"/>
    <w:rsid w:val="00DF276B"/>
    <w:rsid w:val="00DF2836"/>
    <w:rsid w:val="00DF3AE1"/>
    <w:rsid w:val="00DF3B9F"/>
    <w:rsid w:val="00DF4008"/>
    <w:rsid w:val="00DF469C"/>
    <w:rsid w:val="00DF4A4B"/>
    <w:rsid w:val="00DF54D4"/>
    <w:rsid w:val="00DF5AD9"/>
    <w:rsid w:val="00DF6268"/>
    <w:rsid w:val="00DF6299"/>
    <w:rsid w:val="00DF6FA3"/>
    <w:rsid w:val="00DF72E2"/>
    <w:rsid w:val="00DF7874"/>
    <w:rsid w:val="00DF78C7"/>
    <w:rsid w:val="00DF7EF8"/>
    <w:rsid w:val="00DF7F82"/>
    <w:rsid w:val="00E0044E"/>
    <w:rsid w:val="00E006A1"/>
    <w:rsid w:val="00E012DF"/>
    <w:rsid w:val="00E013C9"/>
    <w:rsid w:val="00E019C2"/>
    <w:rsid w:val="00E023C7"/>
    <w:rsid w:val="00E028C1"/>
    <w:rsid w:val="00E02F0E"/>
    <w:rsid w:val="00E03419"/>
    <w:rsid w:val="00E035D0"/>
    <w:rsid w:val="00E039AE"/>
    <w:rsid w:val="00E04009"/>
    <w:rsid w:val="00E0421E"/>
    <w:rsid w:val="00E044C1"/>
    <w:rsid w:val="00E04AB4"/>
    <w:rsid w:val="00E04B95"/>
    <w:rsid w:val="00E04D1D"/>
    <w:rsid w:val="00E050C7"/>
    <w:rsid w:val="00E05106"/>
    <w:rsid w:val="00E05229"/>
    <w:rsid w:val="00E05335"/>
    <w:rsid w:val="00E06127"/>
    <w:rsid w:val="00E0622F"/>
    <w:rsid w:val="00E0695C"/>
    <w:rsid w:val="00E06BBE"/>
    <w:rsid w:val="00E070AA"/>
    <w:rsid w:val="00E07174"/>
    <w:rsid w:val="00E071FE"/>
    <w:rsid w:val="00E074B6"/>
    <w:rsid w:val="00E07B8A"/>
    <w:rsid w:val="00E100DF"/>
    <w:rsid w:val="00E102E4"/>
    <w:rsid w:val="00E104CD"/>
    <w:rsid w:val="00E10BD5"/>
    <w:rsid w:val="00E10DA8"/>
    <w:rsid w:val="00E11C56"/>
    <w:rsid w:val="00E11DC7"/>
    <w:rsid w:val="00E1254C"/>
    <w:rsid w:val="00E12696"/>
    <w:rsid w:val="00E12BAF"/>
    <w:rsid w:val="00E13135"/>
    <w:rsid w:val="00E13500"/>
    <w:rsid w:val="00E13886"/>
    <w:rsid w:val="00E14509"/>
    <w:rsid w:val="00E14638"/>
    <w:rsid w:val="00E14A55"/>
    <w:rsid w:val="00E14B2A"/>
    <w:rsid w:val="00E14E4F"/>
    <w:rsid w:val="00E14E52"/>
    <w:rsid w:val="00E1518C"/>
    <w:rsid w:val="00E156D1"/>
    <w:rsid w:val="00E15889"/>
    <w:rsid w:val="00E15A66"/>
    <w:rsid w:val="00E15B55"/>
    <w:rsid w:val="00E15B89"/>
    <w:rsid w:val="00E16061"/>
    <w:rsid w:val="00E165E7"/>
    <w:rsid w:val="00E17274"/>
    <w:rsid w:val="00E1748E"/>
    <w:rsid w:val="00E17A77"/>
    <w:rsid w:val="00E2045C"/>
    <w:rsid w:val="00E205F2"/>
    <w:rsid w:val="00E206DF"/>
    <w:rsid w:val="00E207E3"/>
    <w:rsid w:val="00E208D3"/>
    <w:rsid w:val="00E21522"/>
    <w:rsid w:val="00E22AFC"/>
    <w:rsid w:val="00E2410B"/>
    <w:rsid w:val="00E244A6"/>
    <w:rsid w:val="00E252F8"/>
    <w:rsid w:val="00E256D7"/>
    <w:rsid w:val="00E257BC"/>
    <w:rsid w:val="00E25C87"/>
    <w:rsid w:val="00E2606C"/>
    <w:rsid w:val="00E26293"/>
    <w:rsid w:val="00E2629B"/>
    <w:rsid w:val="00E26367"/>
    <w:rsid w:val="00E264CF"/>
    <w:rsid w:val="00E26E4E"/>
    <w:rsid w:val="00E275AA"/>
    <w:rsid w:val="00E27D38"/>
    <w:rsid w:val="00E304B9"/>
    <w:rsid w:val="00E30D1A"/>
    <w:rsid w:val="00E30D45"/>
    <w:rsid w:val="00E30D67"/>
    <w:rsid w:val="00E31012"/>
    <w:rsid w:val="00E31054"/>
    <w:rsid w:val="00E31433"/>
    <w:rsid w:val="00E31614"/>
    <w:rsid w:val="00E31ADC"/>
    <w:rsid w:val="00E31AE9"/>
    <w:rsid w:val="00E31EDB"/>
    <w:rsid w:val="00E3200C"/>
    <w:rsid w:val="00E32751"/>
    <w:rsid w:val="00E32A43"/>
    <w:rsid w:val="00E337BA"/>
    <w:rsid w:val="00E33957"/>
    <w:rsid w:val="00E33C8C"/>
    <w:rsid w:val="00E33D27"/>
    <w:rsid w:val="00E34032"/>
    <w:rsid w:val="00E3441A"/>
    <w:rsid w:val="00E34CDA"/>
    <w:rsid w:val="00E34D25"/>
    <w:rsid w:val="00E351B0"/>
    <w:rsid w:val="00E35476"/>
    <w:rsid w:val="00E35840"/>
    <w:rsid w:val="00E361E9"/>
    <w:rsid w:val="00E36CF2"/>
    <w:rsid w:val="00E36CFA"/>
    <w:rsid w:val="00E371BD"/>
    <w:rsid w:val="00E3725D"/>
    <w:rsid w:val="00E37678"/>
    <w:rsid w:val="00E3792F"/>
    <w:rsid w:val="00E40D03"/>
    <w:rsid w:val="00E40E92"/>
    <w:rsid w:val="00E41708"/>
    <w:rsid w:val="00E418D7"/>
    <w:rsid w:val="00E419EB"/>
    <w:rsid w:val="00E41DB9"/>
    <w:rsid w:val="00E41E1D"/>
    <w:rsid w:val="00E422D6"/>
    <w:rsid w:val="00E4230C"/>
    <w:rsid w:val="00E42D3E"/>
    <w:rsid w:val="00E4304D"/>
    <w:rsid w:val="00E43580"/>
    <w:rsid w:val="00E43AA3"/>
    <w:rsid w:val="00E43F91"/>
    <w:rsid w:val="00E44A6F"/>
    <w:rsid w:val="00E44BC3"/>
    <w:rsid w:val="00E4513C"/>
    <w:rsid w:val="00E455A5"/>
    <w:rsid w:val="00E458B9"/>
    <w:rsid w:val="00E45F5A"/>
    <w:rsid w:val="00E463BA"/>
    <w:rsid w:val="00E466E9"/>
    <w:rsid w:val="00E4699C"/>
    <w:rsid w:val="00E46AEC"/>
    <w:rsid w:val="00E46B78"/>
    <w:rsid w:val="00E4746F"/>
    <w:rsid w:val="00E47F34"/>
    <w:rsid w:val="00E50030"/>
    <w:rsid w:val="00E500A5"/>
    <w:rsid w:val="00E50623"/>
    <w:rsid w:val="00E50658"/>
    <w:rsid w:val="00E50980"/>
    <w:rsid w:val="00E51095"/>
    <w:rsid w:val="00E511B9"/>
    <w:rsid w:val="00E51A79"/>
    <w:rsid w:val="00E51D46"/>
    <w:rsid w:val="00E52158"/>
    <w:rsid w:val="00E52654"/>
    <w:rsid w:val="00E526D8"/>
    <w:rsid w:val="00E5272C"/>
    <w:rsid w:val="00E5288B"/>
    <w:rsid w:val="00E52F0F"/>
    <w:rsid w:val="00E530AF"/>
    <w:rsid w:val="00E5318C"/>
    <w:rsid w:val="00E53239"/>
    <w:rsid w:val="00E5360E"/>
    <w:rsid w:val="00E5372A"/>
    <w:rsid w:val="00E5394A"/>
    <w:rsid w:val="00E54168"/>
    <w:rsid w:val="00E5416E"/>
    <w:rsid w:val="00E542E4"/>
    <w:rsid w:val="00E54957"/>
    <w:rsid w:val="00E54A71"/>
    <w:rsid w:val="00E55148"/>
    <w:rsid w:val="00E557D8"/>
    <w:rsid w:val="00E55BF0"/>
    <w:rsid w:val="00E55E85"/>
    <w:rsid w:val="00E574F3"/>
    <w:rsid w:val="00E57541"/>
    <w:rsid w:val="00E605C5"/>
    <w:rsid w:val="00E60892"/>
    <w:rsid w:val="00E60D25"/>
    <w:rsid w:val="00E60E65"/>
    <w:rsid w:val="00E6139A"/>
    <w:rsid w:val="00E6178A"/>
    <w:rsid w:val="00E61B5B"/>
    <w:rsid w:val="00E61D00"/>
    <w:rsid w:val="00E61ED4"/>
    <w:rsid w:val="00E62354"/>
    <w:rsid w:val="00E626F8"/>
    <w:rsid w:val="00E629AC"/>
    <w:rsid w:val="00E63248"/>
    <w:rsid w:val="00E63785"/>
    <w:rsid w:val="00E63A38"/>
    <w:rsid w:val="00E63BF3"/>
    <w:rsid w:val="00E63F0C"/>
    <w:rsid w:val="00E63F8C"/>
    <w:rsid w:val="00E647D2"/>
    <w:rsid w:val="00E65622"/>
    <w:rsid w:val="00E65E60"/>
    <w:rsid w:val="00E65EBF"/>
    <w:rsid w:val="00E666BE"/>
    <w:rsid w:val="00E66F49"/>
    <w:rsid w:val="00E672AD"/>
    <w:rsid w:val="00E67353"/>
    <w:rsid w:val="00E67F3A"/>
    <w:rsid w:val="00E7031D"/>
    <w:rsid w:val="00E708F7"/>
    <w:rsid w:val="00E70A1A"/>
    <w:rsid w:val="00E7107A"/>
    <w:rsid w:val="00E710C1"/>
    <w:rsid w:val="00E7128F"/>
    <w:rsid w:val="00E717BD"/>
    <w:rsid w:val="00E71837"/>
    <w:rsid w:val="00E728AA"/>
    <w:rsid w:val="00E72A28"/>
    <w:rsid w:val="00E72A2E"/>
    <w:rsid w:val="00E72C91"/>
    <w:rsid w:val="00E72E96"/>
    <w:rsid w:val="00E73063"/>
    <w:rsid w:val="00E73230"/>
    <w:rsid w:val="00E73B3B"/>
    <w:rsid w:val="00E745B2"/>
    <w:rsid w:val="00E74B62"/>
    <w:rsid w:val="00E75474"/>
    <w:rsid w:val="00E75A38"/>
    <w:rsid w:val="00E75C60"/>
    <w:rsid w:val="00E75EFE"/>
    <w:rsid w:val="00E76870"/>
    <w:rsid w:val="00E76D82"/>
    <w:rsid w:val="00E771AD"/>
    <w:rsid w:val="00E774B2"/>
    <w:rsid w:val="00E77B38"/>
    <w:rsid w:val="00E77CE3"/>
    <w:rsid w:val="00E77D95"/>
    <w:rsid w:val="00E77E93"/>
    <w:rsid w:val="00E80189"/>
    <w:rsid w:val="00E8028F"/>
    <w:rsid w:val="00E8046D"/>
    <w:rsid w:val="00E81E89"/>
    <w:rsid w:val="00E823A0"/>
    <w:rsid w:val="00E823C6"/>
    <w:rsid w:val="00E8247F"/>
    <w:rsid w:val="00E8278D"/>
    <w:rsid w:val="00E82C43"/>
    <w:rsid w:val="00E82F05"/>
    <w:rsid w:val="00E8301B"/>
    <w:rsid w:val="00E83187"/>
    <w:rsid w:val="00E831FC"/>
    <w:rsid w:val="00E83225"/>
    <w:rsid w:val="00E834A4"/>
    <w:rsid w:val="00E8411F"/>
    <w:rsid w:val="00E855DC"/>
    <w:rsid w:val="00E85643"/>
    <w:rsid w:val="00E861BE"/>
    <w:rsid w:val="00E8698B"/>
    <w:rsid w:val="00E873B9"/>
    <w:rsid w:val="00E87B18"/>
    <w:rsid w:val="00E90DE9"/>
    <w:rsid w:val="00E91145"/>
    <w:rsid w:val="00E9138F"/>
    <w:rsid w:val="00E915F6"/>
    <w:rsid w:val="00E918FD"/>
    <w:rsid w:val="00E91BE7"/>
    <w:rsid w:val="00E91E33"/>
    <w:rsid w:val="00E91E45"/>
    <w:rsid w:val="00E91F7A"/>
    <w:rsid w:val="00E92297"/>
    <w:rsid w:val="00E9247F"/>
    <w:rsid w:val="00E92799"/>
    <w:rsid w:val="00E930C1"/>
    <w:rsid w:val="00E934DF"/>
    <w:rsid w:val="00E93AF6"/>
    <w:rsid w:val="00E94086"/>
    <w:rsid w:val="00E940FE"/>
    <w:rsid w:val="00E947AF"/>
    <w:rsid w:val="00E94C98"/>
    <w:rsid w:val="00E94E0E"/>
    <w:rsid w:val="00E9511A"/>
    <w:rsid w:val="00E951D9"/>
    <w:rsid w:val="00E95598"/>
    <w:rsid w:val="00E95669"/>
    <w:rsid w:val="00E95710"/>
    <w:rsid w:val="00E95FE0"/>
    <w:rsid w:val="00E95FEC"/>
    <w:rsid w:val="00E96236"/>
    <w:rsid w:val="00E96888"/>
    <w:rsid w:val="00E96BA0"/>
    <w:rsid w:val="00E97302"/>
    <w:rsid w:val="00E9795D"/>
    <w:rsid w:val="00E97FE7"/>
    <w:rsid w:val="00EA001B"/>
    <w:rsid w:val="00EA070B"/>
    <w:rsid w:val="00EA0BDB"/>
    <w:rsid w:val="00EA0D65"/>
    <w:rsid w:val="00EA0EED"/>
    <w:rsid w:val="00EA1517"/>
    <w:rsid w:val="00EA17C2"/>
    <w:rsid w:val="00EA1E18"/>
    <w:rsid w:val="00EA2296"/>
    <w:rsid w:val="00EA25D3"/>
    <w:rsid w:val="00EA25E0"/>
    <w:rsid w:val="00EA27B2"/>
    <w:rsid w:val="00EA2E53"/>
    <w:rsid w:val="00EA3736"/>
    <w:rsid w:val="00EA3A30"/>
    <w:rsid w:val="00EA3ACD"/>
    <w:rsid w:val="00EA3F07"/>
    <w:rsid w:val="00EA4D0B"/>
    <w:rsid w:val="00EA4F0F"/>
    <w:rsid w:val="00EA5762"/>
    <w:rsid w:val="00EA5B51"/>
    <w:rsid w:val="00EA5BF9"/>
    <w:rsid w:val="00EA5D2B"/>
    <w:rsid w:val="00EA5F3E"/>
    <w:rsid w:val="00EA6207"/>
    <w:rsid w:val="00EA6322"/>
    <w:rsid w:val="00EA689F"/>
    <w:rsid w:val="00EA6C69"/>
    <w:rsid w:val="00EA6FE7"/>
    <w:rsid w:val="00EA7328"/>
    <w:rsid w:val="00EA78F5"/>
    <w:rsid w:val="00EA792A"/>
    <w:rsid w:val="00EB023B"/>
    <w:rsid w:val="00EB03DA"/>
    <w:rsid w:val="00EB08C9"/>
    <w:rsid w:val="00EB09BF"/>
    <w:rsid w:val="00EB0C83"/>
    <w:rsid w:val="00EB0EAF"/>
    <w:rsid w:val="00EB14FE"/>
    <w:rsid w:val="00EB1AAA"/>
    <w:rsid w:val="00EB1BA4"/>
    <w:rsid w:val="00EB2949"/>
    <w:rsid w:val="00EB2E06"/>
    <w:rsid w:val="00EB2E6C"/>
    <w:rsid w:val="00EB2EBF"/>
    <w:rsid w:val="00EB33A9"/>
    <w:rsid w:val="00EB34DA"/>
    <w:rsid w:val="00EB36F8"/>
    <w:rsid w:val="00EB4935"/>
    <w:rsid w:val="00EB535D"/>
    <w:rsid w:val="00EB5562"/>
    <w:rsid w:val="00EB59ED"/>
    <w:rsid w:val="00EB74BD"/>
    <w:rsid w:val="00EB7566"/>
    <w:rsid w:val="00EC025A"/>
    <w:rsid w:val="00EC0351"/>
    <w:rsid w:val="00EC085C"/>
    <w:rsid w:val="00EC1297"/>
    <w:rsid w:val="00EC12C5"/>
    <w:rsid w:val="00EC174A"/>
    <w:rsid w:val="00EC2172"/>
    <w:rsid w:val="00EC21CE"/>
    <w:rsid w:val="00EC24E4"/>
    <w:rsid w:val="00EC2A9C"/>
    <w:rsid w:val="00EC2BD8"/>
    <w:rsid w:val="00EC2D94"/>
    <w:rsid w:val="00EC31D3"/>
    <w:rsid w:val="00EC32A3"/>
    <w:rsid w:val="00EC4BB7"/>
    <w:rsid w:val="00EC4F4C"/>
    <w:rsid w:val="00EC5110"/>
    <w:rsid w:val="00EC554F"/>
    <w:rsid w:val="00EC56B8"/>
    <w:rsid w:val="00EC580A"/>
    <w:rsid w:val="00EC591B"/>
    <w:rsid w:val="00EC59EA"/>
    <w:rsid w:val="00EC5EB7"/>
    <w:rsid w:val="00EC62F1"/>
    <w:rsid w:val="00EC6707"/>
    <w:rsid w:val="00EC6869"/>
    <w:rsid w:val="00EC68F6"/>
    <w:rsid w:val="00EC7026"/>
    <w:rsid w:val="00EC720A"/>
    <w:rsid w:val="00EC752D"/>
    <w:rsid w:val="00EC7A4C"/>
    <w:rsid w:val="00EC7D85"/>
    <w:rsid w:val="00EC7E39"/>
    <w:rsid w:val="00ED0048"/>
    <w:rsid w:val="00ED08EF"/>
    <w:rsid w:val="00ED09C7"/>
    <w:rsid w:val="00ED0CEF"/>
    <w:rsid w:val="00ED1BED"/>
    <w:rsid w:val="00ED1E42"/>
    <w:rsid w:val="00ED1FA8"/>
    <w:rsid w:val="00ED2503"/>
    <w:rsid w:val="00ED25AA"/>
    <w:rsid w:val="00ED2741"/>
    <w:rsid w:val="00ED293F"/>
    <w:rsid w:val="00ED2D39"/>
    <w:rsid w:val="00ED30B8"/>
    <w:rsid w:val="00ED3274"/>
    <w:rsid w:val="00ED32E9"/>
    <w:rsid w:val="00ED3886"/>
    <w:rsid w:val="00ED3B51"/>
    <w:rsid w:val="00ED3F2F"/>
    <w:rsid w:val="00ED3FDF"/>
    <w:rsid w:val="00ED415C"/>
    <w:rsid w:val="00ED41B9"/>
    <w:rsid w:val="00ED4842"/>
    <w:rsid w:val="00ED4A52"/>
    <w:rsid w:val="00ED534E"/>
    <w:rsid w:val="00ED63CF"/>
    <w:rsid w:val="00ED75B0"/>
    <w:rsid w:val="00ED7C72"/>
    <w:rsid w:val="00EE05D6"/>
    <w:rsid w:val="00EE10E6"/>
    <w:rsid w:val="00EE1153"/>
    <w:rsid w:val="00EE1AA2"/>
    <w:rsid w:val="00EE1B3D"/>
    <w:rsid w:val="00EE1EAD"/>
    <w:rsid w:val="00EE1EE7"/>
    <w:rsid w:val="00EE27B9"/>
    <w:rsid w:val="00EE2D27"/>
    <w:rsid w:val="00EE2E6B"/>
    <w:rsid w:val="00EE3010"/>
    <w:rsid w:val="00EE30ED"/>
    <w:rsid w:val="00EE3237"/>
    <w:rsid w:val="00EE32DA"/>
    <w:rsid w:val="00EE3716"/>
    <w:rsid w:val="00EE371A"/>
    <w:rsid w:val="00EE3B05"/>
    <w:rsid w:val="00EE3E3B"/>
    <w:rsid w:val="00EE3E69"/>
    <w:rsid w:val="00EE4772"/>
    <w:rsid w:val="00EE4D11"/>
    <w:rsid w:val="00EE54E1"/>
    <w:rsid w:val="00EE5BFE"/>
    <w:rsid w:val="00EE688D"/>
    <w:rsid w:val="00EE6D06"/>
    <w:rsid w:val="00EE777B"/>
    <w:rsid w:val="00EE7CFC"/>
    <w:rsid w:val="00EF0B99"/>
    <w:rsid w:val="00EF1DFA"/>
    <w:rsid w:val="00EF1F4B"/>
    <w:rsid w:val="00EF212C"/>
    <w:rsid w:val="00EF26E6"/>
    <w:rsid w:val="00EF270A"/>
    <w:rsid w:val="00EF2E0F"/>
    <w:rsid w:val="00EF333B"/>
    <w:rsid w:val="00EF3682"/>
    <w:rsid w:val="00EF3A90"/>
    <w:rsid w:val="00EF41D2"/>
    <w:rsid w:val="00EF437B"/>
    <w:rsid w:val="00EF442B"/>
    <w:rsid w:val="00EF48E8"/>
    <w:rsid w:val="00EF494D"/>
    <w:rsid w:val="00EF4BFC"/>
    <w:rsid w:val="00EF552F"/>
    <w:rsid w:val="00EF5EA3"/>
    <w:rsid w:val="00EF5FA9"/>
    <w:rsid w:val="00EF600D"/>
    <w:rsid w:val="00EF690C"/>
    <w:rsid w:val="00EF72E6"/>
    <w:rsid w:val="00EF73CF"/>
    <w:rsid w:val="00EF74ED"/>
    <w:rsid w:val="00EF76EE"/>
    <w:rsid w:val="00EF7DDA"/>
    <w:rsid w:val="00EF7FBE"/>
    <w:rsid w:val="00F0157C"/>
    <w:rsid w:val="00F0236D"/>
    <w:rsid w:val="00F02591"/>
    <w:rsid w:val="00F030C7"/>
    <w:rsid w:val="00F03DF0"/>
    <w:rsid w:val="00F045CB"/>
    <w:rsid w:val="00F04DE1"/>
    <w:rsid w:val="00F051E1"/>
    <w:rsid w:val="00F05229"/>
    <w:rsid w:val="00F0618C"/>
    <w:rsid w:val="00F06466"/>
    <w:rsid w:val="00F06F4D"/>
    <w:rsid w:val="00F07750"/>
    <w:rsid w:val="00F07B62"/>
    <w:rsid w:val="00F07C9A"/>
    <w:rsid w:val="00F07D5C"/>
    <w:rsid w:val="00F101A2"/>
    <w:rsid w:val="00F101DC"/>
    <w:rsid w:val="00F1072E"/>
    <w:rsid w:val="00F107E8"/>
    <w:rsid w:val="00F10920"/>
    <w:rsid w:val="00F10B60"/>
    <w:rsid w:val="00F10C34"/>
    <w:rsid w:val="00F10DFC"/>
    <w:rsid w:val="00F11274"/>
    <w:rsid w:val="00F11373"/>
    <w:rsid w:val="00F115EB"/>
    <w:rsid w:val="00F11BD1"/>
    <w:rsid w:val="00F12039"/>
    <w:rsid w:val="00F126AB"/>
    <w:rsid w:val="00F12D2A"/>
    <w:rsid w:val="00F13E86"/>
    <w:rsid w:val="00F13EF5"/>
    <w:rsid w:val="00F140FA"/>
    <w:rsid w:val="00F14456"/>
    <w:rsid w:val="00F146CA"/>
    <w:rsid w:val="00F15972"/>
    <w:rsid w:val="00F16B82"/>
    <w:rsid w:val="00F16C10"/>
    <w:rsid w:val="00F16C9B"/>
    <w:rsid w:val="00F16EB8"/>
    <w:rsid w:val="00F17078"/>
    <w:rsid w:val="00F170C1"/>
    <w:rsid w:val="00F17309"/>
    <w:rsid w:val="00F17543"/>
    <w:rsid w:val="00F17897"/>
    <w:rsid w:val="00F20201"/>
    <w:rsid w:val="00F207B1"/>
    <w:rsid w:val="00F20B73"/>
    <w:rsid w:val="00F20E76"/>
    <w:rsid w:val="00F20EF4"/>
    <w:rsid w:val="00F21875"/>
    <w:rsid w:val="00F219D8"/>
    <w:rsid w:val="00F21D8C"/>
    <w:rsid w:val="00F21E74"/>
    <w:rsid w:val="00F21E91"/>
    <w:rsid w:val="00F2229D"/>
    <w:rsid w:val="00F22374"/>
    <w:rsid w:val="00F225A3"/>
    <w:rsid w:val="00F2288D"/>
    <w:rsid w:val="00F22B9B"/>
    <w:rsid w:val="00F22DC5"/>
    <w:rsid w:val="00F23598"/>
    <w:rsid w:val="00F23EC5"/>
    <w:rsid w:val="00F240E6"/>
    <w:rsid w:val="00F24740"/>
    <w:rsid w:val="00F24951"/>
    <w:rsid w:val="00F24A72"/>
    <w:rsid w:val="00F252C0"/>
    <w:rsid w:val="00F2543D"/>
    <w:rsid w:val="00F25D60"/>
    <w:rsid w:val="00F25EEB"/>
    <w:rsid w:val="00F26AC1"/>
    <w:rsid w:val="00F26F75"/>
    <w:rsid w:val="00F27194"/>
    <w:rsid w:val="00F27793"/>
    <w:rsid w:val="00F277DB"/>
    <w:rsid w:val="00F27E0F"/>
    <w:rsid w:val="00F3016E"/>
    <w:rsid w:val="00F3019C"/>
    <w:rsid w:val="00F3041C"/>
    <w:rsid w:val="00F30657"/>
    <w:rsid w:val="00F308D5"/>
    <w:rsid w:val="00F30CF3"/>
    <w:rsid w:val="00F317E8"/>
    <w:rsid w:val="00F31A31"/>
    <w:rsid w:val="00F31C70"/>
    <w:rsid w:val="00F323C9"/>
    <w:rsid w:val="00F32420"/>
    <w:rsid w:val="00F3251B"/>
    <w:rsid w:val="00F33270"/>
    <w:rsid w:val="00F33497"/>
    <w:rsid w:val="00F33748"/>
    <w:rsid w:val="00F338BA"/>
    <w:rsid w:val="00F33CE4"/>
    <w:rsid w:val="00F346BA"/>
    <w:rsid w:val="00F34D10"/>
    <w:rsid w:val="00F34D9E"/>
    <w:rsid w:val="00F34FD4"/>
    <w:rsid w:val="00F35076"/>
    <w:rsid w:val="00F35484"/>
    <w:rsid w:val="00F358B8"/>
    <w:rsid w:val="00F35A85"/>
    <w:rsid w:val="00F35ABF"/>
    <w:rsid w:val="00F35F8A"/>
    <w:rsid w:val="00F3605B"/>
    <w:rsid w:val="00F3636B"/>
    <w:rsid w:val="00F36880"/>
    <w:rsid w:val="00F36CE1"/>
    <w:rsid w:val="00F36F1E"/>
    <w:rsid w:val="00F37190"/>
    <w:rsid w:val="00F37404"/>
    <w:rsid w:val="00F3759F"/>
    <w:rsid w:val="00F3761C"/>
    <w:rsid w:val="00F376AB"/>
    <w:rsid w:val="00F37957"/>
    <w:rsid w:val="00F37ACF"/>
    <w:rsid w:val="00F37EF1"/>
    <w:rsid w:val="00F403C8"/>
    <w:rsid w:val="00F40AA1"/>
    <w:rsid w:val="00F40C98"/>
    <w:rsid w:val="00F41255"/>
    <w:rsid w:val="00F41270"/>
    <w:rsid w:val="00F41457"/>
    <w:rsid w:val="00F41F83"/>
    <w:rsid w:val="00F42A74"/>
    <w:rsid w:val="00F42E58"/>
    <w:rsid w:val="00F4316A"/>
    <w:rsid w:val="00F43660"/>
    <w:rsid w:val="00F437BB"/>
    <w:rsid w:val="00F43ABC"/>
    <w:rsid w:val="00F44219"/>
    <w:rsid w:val="00F44475"/>
    <w:rsid w:val="00F44948"/>
    <w:rsid w:val="00F44A7E"/>
    <w:rsid w:val="00F44DE3"/>
    <w:rsid w:val="00F44EC4"/>
    <w:rsid w:val="00F45379"/>
    <w:rsid w:val="00F45A96"/>
    <w:rsid w:val="00F47593"/>
    <w:rsid w:val="00F47B43"/>
    <w:rsid w:val="00F500BD"/>
    <w:rsid w:val="00F509E7"/>
    <w:rsid w:val="00F50F5C"/>
    <w:rsid w:val="00F5156C"/>
    <w:rsid w:val="00F51B1F"/>
    <w:rsid w:val="00F51C3E"/>
    <w:rsid w:val="00F5251E"/>
    <w:rsid w:val="00F5332C"/>
    <w:rsid w:val="00F53650"/>
    <w:rsid w:val="00F53B5D"/>
    <w:rsid w:val="00F53BDF"/>
    <w:rsid w:val="00F53CA9"/>
    <w:rsid w:val="00F53CFC"/>
    <w:rsid w:val="00F543C8"/>
    <w:rsid w:val="00F548CE"/>
    <w:rsid w:val="00F54A6A"/>
    <w:rsid w:val="00F54B48"/>
    <w:rsid w:val="00F55C8C"/>
    <w:rsid w:val="00F5612D"/>
    <w:rsid w:val="00F5622D"/>
    <w:rsid w:val="00F56EE0"/>
    <w:rsid w:val="00F57BF1"/>
    <w:rsid w:val="00F60B5A"/>
    <w:rsid w:val="00F60D5F"/>
    <w:rsid w:val="00F60EB3"/>
    <w:rsid w:val="00F615A0"/>
    <w:rsid w:val="00F61C85"/>
    <w:rsid w:val="00F626CA"/>
    <w:rsid w:val="00F62778"/>
    <w:rsid w:val="00F6282B"/>
    <w:rsid w:val="00F62995"/>
    <w:rsid w:val="00F62AF9"/>
    <w:rsid w:val="00F62F6E"/>
    <w:rsid w:val="00F632FD"/>
    <w:rsid w:val="00F638EE"/>
    <w:rsid w:val="00F63DD9"/>
    <w:rsid w:val="00F6471E"/>
    <w:rsid w:val="00F64C91"/>
    <w:rsid w:val="00F64CCA"/>
    <w:rsid w:val="00F6514E"/>
    <w:rsid w:val="00F65507"/>
    <w:rsid w:val="00F65686"/>
    <w:rsid w:val="00F65944"/>
    <w:rsid w:val="00F65BEF"/>
    <w:rsid w:val="00F669D7"/>
    <w:rsid w:val="00F66B03"/>
    <w:rsid w:val="00F67031"/>
    <w:rsid w:val="00F672E0"/>
    <w:rsid w:val="00F672F2"/>
    <w:rsid w:val="00F679C7"/>
    <w:rsid w:val="00F7012D"/>
    <w:rsid w:val="00F701B8"/>
    <w:rsid w:val="00F70285"/>
    <w:rsid w:val="00F70613"/>
    <w:rsid w:val="00F70688"/>
    <w:rsid w:val="00F70A4D"/>
    <w:rsid w:val="00F71504"/>
    <w:rsid w:val="00F71835"/>
    <w:rsid w:val="00F71AC8"/>
    <w:rsid w:val="00F71DAF"/>
    <w:rsid w:val="00F72B49"/>
    <w:rsid w:val="00F72BE8"/>
    <w:rsid w:val="00F72C94"/>
    <w:rsid w:val="00F72CC9"/>
    <w:rsid w:val="00F72D92"/>
    <w:rsid w:val="00F72F50"/>
    <w:rsid w:val="00F7307B"/>
    <w:rsid w:val="00F73469"/>
    <w:rsid w:val="00F73AAB"/>
    <w:rsid w:val="00F73C4D"/>
    <w:rsid w:val="00F73D6E"/>
    <w:rsid w:val="00F73EFE"/>
    <w:rsid w:val="00F74223"/>
    <w:rsid w:val="00F744FE"/>
    <w:rsid w:val="00F74C82"/>
    <w:rsid w:val="00F74D67"/>
    <w:rsid w:val="00F75A23"/>
    <w:rsid w:val="00F76054"/>
    <w:rsid w:val="00F76C3D"/>
    <w:rsid w:val="00F76F99"/>
    <w:rsid w:val="00F77718"/>
    <w:rsid w:val="00F779A8"/>
    <w:rsid w:val="00F77A4C"/>
    <w:rsid w:val="00F77E3A"/>
    <w:rsid w:val="00F8045F"/>
    <w:rsid w:val="00F80C9E"/>
    <w:rsid w:val="00F81A60"/>
    <w:rsid w:val="00F81ADD"/>
    <w:rsid w:val="00F820BF"/>
    <w:rsid w:val="00F827A8"/>
    <w:rsid w:val="00F8313D"/>
    <w:rsid w:val="00F83194"/>
    <w:rsid w:val="00F83236"/>
    <w:rsid w:val="00F832F8"/>
    <w:rsid w:val="00F83339"/>
    <w:rsid w:val="00F83840"/>
    <w:rsid w:val="00F83B2B"/>
    <w:rsid w:val="00F83C7A"/>
    <w:rsid w:val="00F83F66"/>
    <w:rsid w:val="00F8444D"/>
    <w:rsid w:val="00F84748"/>
    <w:rsid w:val="00F84980"/>
    <w:rsid w:val="00F84E1D"/>
    <w:rsid w:val="00F85122"/>
    <w:rsid w:val="00F85450"/>
    <w:rsid w:val="00F8545E"/>
    <w:rsid w:val="00F85EA0"/>
    <w:rsid w:val="00F85FAF"/>
    <w:rsid w:val="00F86739"/>
    <w:rsid w:val="00F86F8C"/>
    <w:rsid w:val="00F8769A"/>
    <w:rsid w:val="00F87DB9"/>
    <w:rsid w:val="00F87EFB"/>
    <w:rsid w:val="00F9016D"/>
    <w:rsid w:val="00F9025C"/>
    <w:rsid w:val="00F907AF"/>
    <w:rsid w:val="00F907C4"/>
    <w:rsid w:val="00F90C6B"/>
    <w:rsid w:val="00F91544"/>
    <w:rsid w:val="00F92438"/>
    <w:rsid w:val="00F92573"/>
    <w:rsid w:val="00F92A66"/>
    <w:rsid w:val="00F93495"/>
    <w:rsid w:val="00F94624"/>
    <w:rsid w:val="00F94B6E"/>
    <w:rsid w:val="00F9590D"/>
    <w:rsid w:val="00F95C57"/>
    <w:rsid w:val="00F95FCF"/>
    <w:rsid w:val="00F96FA7"/>
    <w:rsid w:val="00F96FD6"/>
    <w:rsid w:val="00F9719C"/>
    <w:rsid w:val="00F975A2"/>
    <w:rsid w:val="00FA05A8"/>
    <w:rsid w:val="00FA1648"/>
    <w:rsid w:val="00FA1DFC"/>
    <w:rsid w:val="00FA1FF4"/>
    <w:rsid w:val="00FA2000"/>
    <w:rsid w:val="00FA2234"/>
    <w:rsid w:val="00FA232A"/>
    <w:rsid w:val="00FA288E"/>
    <w:rsid w:val="00FA2D29"/>
    <w:rsid w:val="00FA2DF2"/>
    <w:rsid w:val="00FA309B"/>
    <w:rsid w:val="00FA3404"/>
    <w:rsid w:val="00FA3A34"/>
    <w:rsid w:val="00FA3C0F"/>
    <w:rsid w:val="00FA4428"/>
    <w:rsid w:val="00FA498E"/>
    <w:rsid w:val="00FA4D4D"/>
    <w:rsid w:val="00FA53D4"/>
    <w:rsid w:val="00FA5660"/>
    <w:rsid w:val="00FA6875"/>
    <w:rsid w:val="00FA6EBB"/>
    <w:rsid w:val="00FA702C"/>
    <w:rsid w:val="00FA71A8"/>
    <w:rsid w:val="00FA7798"/>
    <w:rsid w:val="00FA7915"/>
    <w:rsid w:val="00FB07F7"/>
    <w:rsid w:val="00FB0A88"/>
    <w:rsid w:val="00FB0B6A"/>
    <w:rsid w:val="00FB0E46"/>
    <w:rsid w:val="00FB0F8A"/>
    <w:rsid w:val="00FB1059"/>
    <w:rsid w:val="00FB11EB"/>
    <w:rsid w:val="00FB1BB9"/>
    <w:rsid w:val="00FB1C19"/>
    <w:rsid w:val="00FB2B19"/>
    <w:rsid w:val="00FB30BE"/>
    <w:rsid w:val="00FB33E7"/>
    <w:rsid w:val="00FB3484"/>
    <w:rsid w:val="00FB35B1"/>
    <w:rsid w:val="00FB390C"/>
    <w:rsid w:val="00FB3C23"/>
    <w:rsid w:val="00FB3DCE"/>
    <w:rsid w:val="00FB4710"/>
    <w:rsid w:val="00FB5B37"/>
    <w:rsid w:val="00FB5C3A"/>
    <w:rsid w:val="00FB5CCD"/>
    <w:rsid w:val="00FB63D4"/>
    <w:rsid w:val="00FB7BAB"/>
    <w:rsid w:val="00FC0106"/>
    <w:rsid w:val="00FC02C8"/>
    <w:rsid w:val="00FC0913"/>
    <w:rsid w:val="00FC0C37"/>
    <w:rsid w:val="00FC0ED7"/>
    <w:rsid w:val="00FC11A5"/>
    <w:rsid w:val="00FC1683"/>
    <w:rsid w:val="00FC1E2D"/>
    <w:rsid w:val="00FC2505"/>
    <w:rsid w:val="00FC280C"/>
    <w:rsid w:val="00FC2E51"/>
    <w:rsid w:val="00FC3049"/>
    <w:rsid w:val="00FC38BF"/>
    <w:rsid w:val="00FC391F"/>
    <w:rsid w:val="00FC4245"/>
    <w:rsid w:val="00FC4CDE"/>
    <w:rsid w:val="00FC4F37"/>
    <w:rsid w:val="00FC56B8"/>
    <w:rsid w:val="00FC5970"/>
    <w:rsid w:val="00FC62E0"/>
    <w:rsid w:val="00FC687C"/>
    <w:rsid w:val="00FC6A3B"/>
    <w:rsid w:val="00FC6A43"/>
    <w:rsid w:val="00FC7025"/>
    <w:rsid w:val="00FC7189"/>
    <w:rsid w:val="00FC71CB"/>
    <w:rsid w:val="00FC729E"/>
    <w:rsid w:val="00FC77DA"/>
    <w:rsid w:val="00FC790D"/>
    <w:rsid w:val="00FC7917"/>
    <w:rsid w:val="00FC7C78"/>
    <w:rsid w:val="00FC7DF3"/>
    <w:rsid w:val="00FD00A1"/>
    <w:rsid w:val="00FD0379"/>
    <w:rsid w:val="00FD0503"/>
    <w:rsid w:val="00FD0A65"/>
    <w:rsid w:val="00FD1522"/>
    <w:rsid w:val="00FD1A80"/>
    <w:rsid w:val="00FD26EB"/>
    <w:rsid w:val="00FD2DC5"/>
    <w:rsid w:val="00FD324A"/>
    <w:rsid w:val="00FD32E5"/>
    <w:rsid w:val="00FD3D3E"/>
    <w:rsid w:val="00FD4053"/>
    <w:rsid w:val="00FD4310"/>
    <w:rsid w:val="00FD46E1"/>
    <w:rsid w:val="00FD4E1C"/>
    <w:rsid w:val="00FD5907"/>
    <w:rsid w:val="00FD59FF"/>
    <w:rsid w:val="00FD614A"/>
    <w:rsid w:val="00FD63CE"/>
    <w:rsid w:val="00FD665D"/>
    <w:rsid w:val="00FD691B"/>
    <w:rsid w:val="00FD6928"/>
    <w:rsid w:val="00FD69D1"/>
    <w:rsid w:val="00FD7CDF"/>
    <w:rsid w:val="00FD7F0A"/>
    <w:rsid w:val="00FE0498"/>
    <w:rsid w:val="00FE0621"/>
    <w:rsid w:val="00FE092D"/>
    <w:rsid w:val="00FE1007"/>
    <w:rsid w:val="00FE147D"/>
    <w:rsid w:val="00FE17A8"/>
    <w:rsid w:val="00FE1836"/>
    <w:rsid w:val="00FE1AB0"/>
    <w:rsid w:val="00FE2CBB"/>
    <w:rsid w:val="00FE3085"/>
    <w:rsid w:val="00FE3225"/>
    <w:rsid w:val="00FE3408"/>
    <w:rsid w:val="00FE366F"/>
    <w:rsid w:val="00FE3684"/>
    <w:rsid w:val="00FE3701"/>
    <w:rsid w:val="00FE3876"/>
    <w:rsid w:val="00FE394F"/>
    <w:rsid w:val="00FE3E5F"/>
    <w:rsid w:val="00FE48E1"/>
    <w:rsid w:val="00FE49E5"/>
    <w:rsid w:val="00FE4A0A"/>
    <w:rsid w:val="00FE53FE"/>
    <w:rsid w:val="00FE585A"/>
    <w:rsid w:val="00FE5962"/>
    <w:rsid w:val="00FE59B6"/>
    <w:rsid w:val="00FE5F48"/>
    <w:rsid w:val="00FE69DE"/>
    <w:rsid w:val="00FE6AB2"/>
    <w:rsid w:val="00FE6B9F"/>
    <w:rsid w:val="00FE7531"/>
    <w:rsid w:val="00FE766F"/>
    <w:rsid w:val="00FE773B"/>
    <w:rsid w:val="00FE7841"/>
    <w:rsid w:val="00FE7940"/>
    <w:rsid w:val="00FF1502"/>
    <w:rsid w:val="00FF16B4"/>
    <w:rsid w:val="00FF1780"/>
    <w:rsid w:val="00FF1CAF"/>
    <w:rsid w:val="00FF1CC2"/>
    <w:rsid w:val="00FF1E98"/>
    <w:rsid w:val="00FF1FA5"/>
    <w:rsid w:val="00FF203A"/>
    <w:rsid w:val="00FF2816"/>
    <w:rsid w:val="00FF349B"/>
    <w:rsid w:val="00FF39FC"/>
    <w:rsid w:val="00FF4179"/>
    <w:rsid w:val="00FF43BB"/>
    <w:rsid w:val="00FF43CC"/>
    <w:rsid w:val="00FF4A66"/>
    <w:rsid w:val="00FF535A"/>
    <w:rsid w:val="00FF5544"/>
    <w:rsid w:val="00FF5742"/>
    <w:rsid w:val="00FF58FF"/>
    <w:rsid w:val="00FF5B9C"/>
    <w:rsid w:val="00FF63F7"/>
    <w:rsid w:val="00FF657A"/>
    <w:rsid w:val="00FF6924"/>
    <w:rsid w:val="00FF6A76"/>
    <w:rsid w:val="00FF6CC4"/>
    <w:rsid w:val="00FF6EC0"/>
    <w:rsid w:val="00FF715A"/>
    <w:rsid w:val="00FF75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18A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136CE"/>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136C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136CE"/>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2136C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136C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2136C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136C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136CE"/>
    <w:pPr>
      <w:widowControl w:val="0"/>
      <w:autoSpaceDE w:val="0"/>
      <w:autoSpaceDN w:val="0"/>
      <w:spacing w:after="0" w:line="240" w:lineRule="auto"/>
    </w:pPr>
    <w:rPr>
      <w:rFonts w:ascii="Arial" w:eastAsiaTheme="minorEastAsia" w:hAnsi="Arial" w:cs="Arial"/>
      <w:sz w:val="20"/>
      <w:lang w:eastAsia="ru-RU"/>
    </w:rPr>
  </w:style>
  <w:style w:type="paragraph" w:styleId="a3">
    <w:name w:val="No Spacing"/>
    <w:uiPriority w:val="1"/>
    <w:qFormat/>
    <w:rsid w:val="002136CE"/>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389806" TargetMode="External"/><Relationship Id="rId299" Type="http://schemas.openxmlformats.org/officeDocument/2006/relationships/hyperlink" Target="https://login.consultant.ru/link/?req=doc&amp;base=LAW&amp;n=468048&amp;dst=100105" TargetMode="External"/><Relationship Id="rId303" Type="http://schemas.openxmlformats.org/officeDocument/2006/relationships/hyperlink" Target="https://login.consultant.ru/link/?req=doc&amp;base=LAW&amp;n=468048&amp;dst=100045" TargetMode="External"/><Relationship Id="rId21" Type="http://schemas.openxmlformats.org/officeDocument/2006/relationships/hyperlink" Target="https://login.consultant.ru/link/?req=doc&amp;base=LAW&amp;n=482834&amp;dst=100043" TargetMode="External"/><Relationship Id="rId42" Type="http://schemas.openxmlformats.org/officeDocument/2006/relationships/hyperlink" Target="https://login.consultant.ru/link/?req=doc&amp;base=LAW&amp;n=468048&amp;dst=100045" TargetMode="External"/><Relationship Id="rId63" Type="http://schemas.openxmlformats.org/officeDocument/2006/relationships/hyperlink" Target="https://login.consultant.ru/link/?req=doc&amp;base=LAW&amp;n=468048&amp;dst=14" TargetMode="External"/><Relationship Id="rId84" Type="http://schemas.openxmlformats.org/officeDocument/2006/relationships/hyperlink" Target="https://login.consultant.ru/link/?req=doc&amp;base=LAW&amp;n=29767" TargetMode="External"/><Relationship Id="rId138" Type="http://schemas.openxmlformats.org/officeDocument/2006/relationships/hyperlink" Target="https://login.consultant.ru/link/?req=doc&amp;base=LAW&amp;n=468048&amp;dst=100045" TargetMode="External"/><Relationship Id="rId159" Type="http://schemas.openxmlformats.org/officeDocument/2006/relationships/hyperlink" Target="https://login.consultant.ru/link/?req=doc&amp;base=LAW&amp;n=482692" TargetMode="External"/><Relationship Id="rId324" Type="http://schemas.openxmlformats.org/officeDocument/2006/relationships/hyperlink" Target="https://login.consultant.ru/link/?req=doc&amp;base=LAW&amp;n=478635&amp;dst=100067" TargetMode="External"/><Relationship Id="rId345" Type="http://schemas.openxmlformats.org/officeDocument/2006/relationships/hyperlink" Target="https://login.consultant.ru/link/?req=doc&amp;base=LAW&amp;n=468048&amp;dst=138" TargetMode="External"/><Relationship Id="rId170" Type="http://schemas.openxmlformats.org/officeDocument/2006/relationships/hyperlink" Target="https://login.consultant.ru/link/?req=doc&amp;base=LAW&amp;n=494434&amp;dst=100100" TargetMode="External"/><Relationship Id="rId191" Type="http://schemas.openxmlformats.org/officeDocument/2006/relationships/hyperlink" Target="https://login.consultant.ru/link/?req=doc&amp;base=LAW&amp;n=468048&amp;dst=83" TargetMode="External"/><Relationship Id="rId205" Type="http://schemas.openxmlformats.org/officeDocument/2006/relationships/hyperlink" Target="https://login.consultant.ru/link/?req=doc&amp;base=LAW&amp;n=468048&amp;dst=113" TargetMode="External"/><Relationship Id="rId226" Type="http://schemas.openxmlformats.org/officeDocument/2006/relationships/hyperlink" Target="https://login.consultant.ru/link/?req=doc&amp;base=LAW&amp;n=468048&amp;dst=100186" TargetMode="External"/><Relationship Id="rId247" Type="http://schemas.openxmlformats.org/officeDocument/2006/relationships/hyperlink" Target="https://login.consultant.ru/link/?req=doc&amp;base=LAW&amp;n=468048&amp;dst=100175" TargetMode="External"/><Relationship Id="rId107" Type="http://schemas.openxmlformats.org/officeDocument/2006/relationships/hyperlink" Target="https://login.consultant.ru/link/?req=doc&amp;base=LAW&amp;n=468048&amp;dst=24" TargetMode="External"/><Relationship Id="rId268" Type="http://schemas.openxmlformats.org/officeDocument/2006/relationships/hyperlink" Target="https://login.consultant.ru/link/?req=doc&amp;base=LAW&amp;n=468048&amp;dst=100191" TargetMode="External"/><Relationship Id="rId289" Type="http://schemas.openxmlformats.org/officeDocument/2006/relationships/hyperlink" Target="https://login.consultant.ru/link/?req=doc&amp;base=LAW&amp;n=468048&amp;dst=100105" TargetMode="External"/><Relationship Id="rId11" Type="http://schemas.openxmlformats.org/officeDocument/2006/relationships/hyperlink" Target="https://login.consultant.ru/link/?req=doc&amp;base=LAW&amp;n=468048&amp;dst=33" TargetMode="External"/><Relationship Id="rId32" Type="http://schemas.openxmlformats.org/officeDocument/2006/relationships/hyperlink" Target="https://login.consultant.ru/link/?req=doc&amp;base=LAW&amp;n=468048&amp;dst=33" TargetMode="External"/><Relationship Id="rId53" Type="http://schemas.openxmlformats.org/officeDocument/2006/relationships/hyperlink" Target="https://login.consultant.ru/link/?req=doc&amp;base=LAW&amp;n=430182&amp;dst=101253" TargetMode="External"/><Relationship Id="rId74" Type="http://schemas.openxmlformats.org/officeDocument/2006/relationships/hyperlink" Target="https://login.consultant.ru/link/?req=doc&amp;base=LAW&amp;n=468048&amp;dst=18" TargetMode="External"/><Relationship Id="rId128" Type="http://schemas.openxmlformats.org/officeDocument/2006/relationships/hyperlink" Target="https://login.consultant.ru/link/?req=doc&amp;base=LAW&amp;n=468048&amp;dst=41" TargetMode="External"/><Relationship Id="rId149" Type="http://schemas.openxmlformats.org/officeDocument/2006/relationships/hyperlink" Target="https://login.consultant.ru/link/?req=doc&amp;base=LAW&amp;n=468048&amp;dst=100045" TargetMode="External"/><Relationship Id="rId314" Type="http://schemas.openxmlformats.org/officeDocument/2006/relationships/hyperlink" Target="https://login.consultant.ru/link/?req=doc&amp;base=LAW&amp;n=468048&amp;dst=100259" TargetMode="External"/><Relationship Id="rId335" Type="http://schemas.openxmlformats.org/officeDocument/2006/relationships/hyperlink" Target="https://login.consultant.ru/link/?req=doc&amp;base=LAW&amp;n=500034" TargetMode="External"/><Relationship Id="rId5" Type="http://schemas.openxmlformats.org/officeDocument/2006/relationships/hyperlink" Target="https://login.consultant.ru/link/?req=doc&amp;base=LAW&amp;n=468048&amp;dst=33" TargetMode="External"/><Relationship Id="rId95" Type="http://schemas.openxmlformats.org/officeDocument/2006/relationships/hyperlink" Target="https://login.consultant.ru/link/?req=doc&amp;base=LAW&amp;n=468048&amp;dst=7" TargetMode="External"/><Relationship Id="rId160" Type="http://schemas.openxmlformats.org/officeDocument/2006/relationships/hyperlink" Target="https://login.consultant.ru/link/?req=doc&amp;base=LAW&amp;n=468048&amp;dst=100114" TargetMode="External"/><Relationship Id="rId181" Type="http://schemas.openxmlformats.org/officeDocument/2006/relationships/hyperlink" Target="https://login.consultant.ru/link/?req=doc&amp;base=LAW&amp;n=468048&amp;dst=100171" TargetMode="External"/><Relationship Id="rId216" Type="http://schemas.openxmlformats.org/officeDocument/2006/relationships/hyperlink" Target="https://login.consultant.ru/link/?req=doc&amp;base=LAW&amp;n=468048&amp;dst=100247" TargetMode="External"/><Relationship Id="rId237" Type="http://schemas.openxmlformats.org/officeDocument/2006/relationships/hyperlink" Target="https://login.consultant.ru/link/?req=doc&amp;base=LAW&amp;n=468048&amp;dst=100187" TargetMode="External"/><Relationship Id="rId258" Type="http://schemas.openxmlformats.org/officeDocument/2006/relationships/hyperlink" Target="https://login.consultant.ru/link/?req=doc&amp;base=LAW&amp;n=468048&amp;dst=100210" TargetMode="External"/><Relationship Id="rId279" Type="http://schemas.openxmlformats.org/officeDocument/2006/relationships/hyperlink" Target="https://login.consultant.ru/link/?req=doc&amp;base=LAW&amp;n=468048&amp;dst=100221" TargetMode="External"/><Relationship Id="rId22" Type="http://schemas.openxmlformats.org/officeDocument/2006/relationships/hyperlink" Target="https://login.consultant.ru/link/?req=doc&amp;base=LAW&amp;n=482834&amp;dst=100105" TargetMode="External"/><Relationship Id="rId43" Type="http://schemas.openxmlformats.org/officeDocument/2006/relationships/hyperlink" Target="https://login.consultant.ru/link/?req=doc&amp;base=LAW&amp;n=451737" TargetMode="External"/><Relationship Id="rId64" Type="http://schemas.openxmlformats.org/officeDocument/2006/relationships/hyperlink" Target="https://login.consultant.ru/link/?req=doc&amp;base=LAW&amp;n=468048&amp;dst=24" TargetMode="External"/><Relationship Id="rId118" Type="http://schemas.openxmlformats.org/officeDocument/2006/relationships/hyperlink" Target="https://login.consultant.ru/link/?req=doc&amp;base=LAW&amp;n=468048&amp;dst=7" TargetMode="External"/><Relationship Id="rId139" Type="http://schemas.openxmlformats.org/officeDocument/2006/relationships/hyperlink" Target="https://login.consultant.ru/link/?req=doc&amp;base=LAW&amp;n=482692&amp;dst=100794" TargetMode="External"/><Relationship Id="rId290" Type="http://schemas.openxmlformats.org/officeDocument/2006/relationships/hyperlink" Target="https://login.consultant.ru/link/?req=doc&amp;base=LAW&amp;n=468048&amp;dst=100105" TargetMode="External"/><Relationship Id="rId304" Type="http://schemas.openxmlformats.org/officeDocument/2006/relationships/hyperlink" Target="https://login.consultant.ru/link/?req=doc&amp;base=LAW&amp;n=468048&amp;dst=100247" TargetMode="External"/><Relationship Id="rId325" Type="http://schemas.openxmlformats.org/officeDocument/2006/relationships/hyperlink" Target="https://login.consultant.ru/link/?req=doc&amp;base=LAW&amp;n=468048&amp;dst=100258" TargetMode="External"/><Relationship Id="rId346" Type="http://schemas.openxmlformats.org/officeDocument/2006/relationships/hyperlink" Target="https://login.consultant.ru/link/?req=doc&amp;base=LAW&amp;n=468048&amp;dst=143" TargetMode="External"/><Relationship Id="rId85" Type="http://schemas.openxmlformats.org/officeDocument/2006/relationships/hyperlink" Target="https://login.consultant.ru/link/?req=doc&amp;base=LAW&amp;n=475532&amp;dst=101069" TargetMode="External"/><Relationship Id="rId150" Type="http://schemas.openxmlformats.org/officeDocument/2006/relationships/hyperlink" Target="https://login.consultant.ru/link/?req=doc&amp;base=LAW&amp;n=468048&amp;dst=100113" TargetMode="External"/><Relationship Id="rId171" Type="http://schemas.openxmlformats.org/officeDocument/2006/relationships/hyperlink" Target="https://login.consultant.ru/link/?req=doc&amp;base=LAW&amp;n=468048&amp;dst=100045" TargetMode="External"/><Relationship Id="rId192" Type="http://schemas.openxmlformats.org/officeDocument/2006/relationships/hyperlink" Target="https://cbr.ru/admissionfinmarket/navigator/ois/" TargetMode="External"/><Relationship Id="rId206" Type="http://schemas.openxmlformats.org/officeDocument/2006/relationships/hyperlink" Target="https://login.consultant.ru/link/?req=doc&amp;base=LAW&amp;n=468048&amp;dst=100045" TargetMode="External"/><Relationship Id="rId227" Type="http://schemas.openxmlformats.org/officeDocument/2006/relationships/hyperlink" Target="https://www.cbr.ru/currency_base/" TargetMode="External"/><Relationship Id="rId248" Type="http://schemas.openxmlformats.org/officeDocument/2006/relationships/hyperlink" Target="https://login.consultant.ru/link/?req=doc&amp;base=LAW&amp;n=451749" TargetMode="External"/><Relationship Id="rId269" Type="http://schemas.openxmlformats.org/officeDocument/2006/relationships/hyperlink" Target="https://login.consultant.ru/link/?req=doc&amp;base=LAW&amp;n=468048&amp;dst=100204" TargetMode="External"/><Relationship Id="rId12" Type="http://schemas.openxmlformats.org/officeDocument/2006/relationships/hyperlink" Target="https://login.consultant.ru/link/?req=doc&amp;base=LAW&amp;n=468048&amp;dst=33" TargetMode="External"/><Relationship Id="rId33" Type="http://schemas.openxmlformats.org/officeDocument/2006/relationships/hyperlink" Target="https://lkfl2.nalog.ru/lkfl" TargetMode="External"/><Relationship Id="rId108" Type="http://schemas.openxmlformats.org/officeDocument/2006/relationships/hyperlink" Target="https://login.consultant.ru/link/?req=doc&amp;base=LAW&amp;n=430182&amp;dst=101253" TargetMode="External"/><Relationship Id="rId129" Type="http://schemas.openxmlformats.org/officeDocument/2006/relationships/hyperlink" Target="https://login.consultant.ru/link/?req=doc&amp;base=LAW&amp;n=468048&amp;dst=42" TargetMode="External"/><Relationship Id="rId280" Type="http://schemas.openxmlformats.org/officeDocument/2006/relationships/hyperlink" Target="https://login.consultant.ru/link/?req=doc&amp;base=LAW&amp;n=451740" TargetMode="External"/><Relationship Id="rId315" Type="http://schemas.openxmlformats.org/officeDocument/2006/relationships/hyperlink" Target="https://login.consultant.ru/link/?req=doc&amp;base=LAW&amp;n=481292" TargetMode="External"/><Relationship Id="rId336" Type="http://schemas.openxmlformats.org/officeDocument/2006/relationships/hyperlink" Target="https://login.consultant.ru/link/?req=doc&amp;base=LAW&amp;n=468048&amp;dst=100247" TargetMode="External"/><Relationship Id="rId54" Type="http://schemas.openxmlformats.org/officeDocument/2006/relationships/hyperlink" Target="https://login.consultant.ru/link/?req=doc&amp;base=LAW&amp;n=468048&amp;dst=24" TargetMode="External"/><Relationship Id="rId75" Type="http://schemas.openxmlformats.org/officeDocument/2006/relationships/hyperlink" Target="https://login.consultant.ru/link/?req=doc&amp;base=LAW&amp;n=468048&amp;dst=16" TargetMode="External"/><Relationship Id="rId96" Type="http://schemas.openxmlformats.org/officeDocument/2006/relationships/hyperlink" Target="https://login.consultant.ru/link/?req=doc&amp;base=LAW&amp;n=468048&amp;dst=100247" TargetMode="External"/><Relationship Id="rId140" Type="http://schemas.openxmlformats.org/officeDocument/2006/relationships/hyperlink" Target="https://login.consultant.ru/link/?req=doc&amp;base=LAW&amp;n=482692&amp;dst=101523" TargetMode="External"/><Relationship Id="rId161" Type="http://schemas.openxmlformats.org/officeDocument/2006/relationships/hyperlink" Target="https://login.consultant.ru/link/?req=doc&amp;base=LAW&amp;n=483132" TargetMode="External"/><Relationship Id="rId182" Type="http://schemas.openxmlformats.org/officeDocument/2006/relationships/hyperlink" Target="https://login.consultant.ru/link/?req=doc&amp;base=LAW&amp;n=468048&amp;dst=100147" TargetMode="External"/><Relationship Id="rId217" Type="http://schemas.openxmlformats.org/officeDocument/2006/relationships/hyperlink" Target="https://login.consultant.ru/link/?req=doc&amp;base=LAW&amp;n=468048&amp;dst=100183" TargetMode="External"/><Relationship Id="rId6" Type="http://schemas.openxmlformats.org/officeDocument/2006/relationships/hyperlink" Target="https://login.consultant.ru/link/?req=doc&amp;base=LAW&amp;n=468048&amp;dst=33" TargetMode="External"/><Relationship Id="rId238" Type="http://schemas.openxmlformats.org/officeDocument/2006/relationships/hyperlink" Target="https://login.consultant.ru/link/?req=doc&amp;base=LAW&amp;n=468048&amp;dst=100187" TargetMode="External"/><Relationship Id="rId259" Type="http://schemas.openxmlformats.org/officeDocument/2006/relationships/hyperlink" Target="https://login.consultant.ru/link/?req=doc&amp;base=LAW&amp;n=493202&amp;dst=102359" TargetMode="External"/><Relationship Id="rId23" Type="http://schemas.openxmlformats.org/officeDocument/2006/relationships/hyperlink" Target="https://login.consultant.ru/link/?req=doc&amp;base=LAW&amp;n=482834&amp;dst=100105" TargetMode="External"/><Relationship Id="rId119" Type="http://schemas.openxmlformats.org/officeDocument/2006/relationships/hyperlink" Target="https://login.consultant.ru/link/?req=doc&amp;base=LAW&amp;n=468048&amp;dst=7" TargetMode="External"/><Relationship Id="rId270" Type="http://schemas.openxmlformats.org/officeDocument/2006/relationships/hyperlink" Target="https://login.consultant.ru/link/?req=doc&amp;base=LAW&amp;n=468048&amp;dst=100204" TargetMode="External"/><Relationship Id="rId291" Type="http://schemas.openxmlformats.org/officeDocument/2006/relationships/hyperlink" Target="https://login.consultant.ru/link/?req=doc&amp;base=LAW&amp;n=468048&amp;dst=100231" TargetMode="External"/><Relationship Id="rId305" Type="http://schemas.openxmlformats.org/officeDocument/2006/relationships/hyperlink" Target="https://login.consultant.ru/link/?req=doc&amp;base=LAW&amp;n=468048&amp;dst=100247" TargetMode="External"/><Relationship Id="rId326" Type="http://schemas.openxmlformats.org/officeDocument/2006/relationships/hyperlink" Target="https://login.consultant.ru/link/?req=doc&amp;base=LAW&amp;n=468048&amp;dst=100259" TargetMode="External"/><Relationship Id="rId347" Type="http://schemas.openxmlformats.org/officeDocument/2006/relationships/hyperlink" Target="https://login.consultant.ru/link/?req=doc&amp;base=LAW&amp;n=468048&amp;dst=148" TargetMode="External"/><Relationship Id="rId44" Type="http://schemas.openxmlformats.org/officeDocument/2006/relationships/hyperlink" Target="https://login.consultant.ru/link/?req=doc&amp;base=LAW&amp;n=468048&amp;dst=7" TargetMode="External"/><Relationship Id="rId65" Type="http://schemas.openxmlformats.org/officeDocument/2006/relationships/hyperlink" Target="https://login.consultant.ru/link/?req=doc&amp;base=LAW&amp;n=468048&amp;dst=7" TargetMode="External"/><Relationship Id="rId86" Type="http://schemas.openxmlformats.org/officeDocument/2006/relationships/hyperlink" Target="https://login.consultant.ru/link/?req=doc&amp;base=LAW&amp;n=468048&amp;dst=100191" TargetMode="External"/><Relationship Id="rId130" Type="http://schemas.openxmlformats.org/officeDocument/2006/relationships/hyperlink" Target="https://login.consultant.ru/link/?req=doc&amp;base=LAW&amp;n=468048&amp;dst=43" TargetMode="External"/><Relationship Id="rId151" Type="http://schemas.openxmlformats.org/officeDocument/2006/relationships/hyperlink" Target="https://login.consultant.ru/link/?req=doc&amp;base=LAW&amp;n=454116&amp;dst=100011" TargetMode="External"/><Relationship Id="rId172" Type="http://schemas.openxmlformats.org/officeDocument/2006/relationships/hyperlink" Target="https://login.consultant.ru/link/?req=doc&amp;base=LAW&amp;n=468048&amp;dst=100045" TargetMode="External"/><Relationship Id="rId193" Type="http://schemas.openxmlformats.org/officeDocument/2006/relationships/hyperlink" Target="https://login.consultant.ru/link/?req=doc&amp;base=LAW&amp;n=482679&amp;dst=5" TargetMode="External"/><Relationship Id="rId207" Type="http://schemas.openxmlformats.org/officeDocument/2006/relationships/hyperlink" Target="https://login.consultant.ru/link/?req=doc&amp;base=LAW&amp;n=468048&amp;dst=100045" TargetMode="External"/><Relationship Id="rId228" Type="http://schemas.openxmlformats.org/officeDocument/2006/relationships/hyperlink" Target="https://login.consultant.ru/link/?req=doc&amp;base=LAW&amp;n=468048&amp;dst=100187" TargetMode="External"/><Relationship Id="rId249" Type="http://schemas.openxmlformats.org/officeDocument/2006/relationships/hyperlink" Target="https://login.consultant.ru/link/?req=doc&amp;base=LAW&amp;n=481468" TargetMode="External"/><Relationship Id="rId13" Type="http://schemas.openxmlformats.org/officeDocument/2006/relationships/hyperlink" Target="https://login.consultant.ru/link/?req=doc&amp;base=LAW&amp;n=468048&amp;dst=100045" TargetMode="External"/><Relationship Id="rId109" Type="http://schemas.openxmlformats.org/officeDocument/2006/relationships/hyperlink" Target="https://login.consultant.ru/link/?req=doc&amp;base=LAW&amp;n=475532&amp;dst=101069" TargetMode="External"/><Relationship Id="rId260" Type="http://schemas.openxmlformats.org/officeDocument/2006/relationships/hyperlink" Target="https://login.consultant.ru/link/?req=doc&amp;base=LAW&amp;n=468048&amp;dst=100191" TargetMode="External"/><Relationship Id="rId281" Type="http://schemas.openxmlformats.org/officeDocument/2006/relationships/hyperlink" Target="https://login.consultant.ru/link/?req=doc&amp;base=LAW&amp;n=427624" TargetMode="External"/><Relationship Id="rId316" Type="http://schemas.openxmlformats.org/officeDocument/2006/relationships/hyperlink" Target="https://login.consultant.ru/link/?req=doc&amp;base=LAW&amp;n=468048&amp;dst=100247" TargetMode="External"/><Relationship Id="rId337" Type="http://schemas.openxmlformats.org/officeDocument/2006/relationships/hyperlink" Target="https://login.consultant.ru/link/?req=doc&amp;base=LAW&amp;n=468048&amp;dst=119" TargetMode="External"/><Relationship Id="rId34" Type="http://schemas.openxmlformats.org/officeDocument/2006/relationships/hyperlink" Target="https://lkfl2.nalog.ru/lkfl" TargetMode="External"/><Relationship Id="rId55" Type="http://schemas.openxmlformats.org/officeDocument/2006/relationships/hyperlink" Target="https://login.consultant.ru/link/?req=doc&amp;base=LAW&amp;n=468048&amp;dst=7" TargetMode="External"/><Relationship Id="rId76" Type="http://schemas.openxmlformats.org/officeDocument/2006/relationships/hyperlink" Target="https://login.consultant.ru/link/?req=doc&amp;base=LAW&amp;n=468048&amp;dst=18" TargetMode="External"/><Relationship Id="rId97" Type="http://schemas.openxmlformats.org/officeDocument/2006/relationships/hyperlink" Target="https://login.consultant.ru/link/?req=doc&amp;base=LAW&amp;n=468048&amp;dst=24" TargetMode="External"/><Relationship Id="rId120" Type="http://schemas.openxmlformats.org/officeDocument/2006/relationships/hyperlink" Target="https://login.consultant.ru/link/?req=doc&amp;base=LAW&amp;n=468048&amp;dst=33" TargetMode="External"/><Relationship Id="rId141" Type="http://schemas.openxmlformats.org/officeDocument/2006/relationships/hyperlink" Target="https://login.consultant.ru/link/?req=doc&amp;base=LAW&amp;n=468048&amp;dst=100105" TargetMode="External"/><Relationship Id="rId7" Type="http://schemas.openxmlformats.org/officeDocument/2006/relationships/hyperlink" Target="https://login.consultant.ru/link/?req=doc&amp;base=LAW&amp;n=436144" TargetMode="External"/><Relationship Id="rId162" Type="http://schemas.openxmlformats.org/officeDocument/2006/relationships/hyperlink" Target="https://login.consultant.ru/link/?req=doc&amp;base=LAW&amp;n=482692&amp;dst=101196" TargetMode="External"/><Relationship Id="rId183" Type="http://schemas.openxmlformats.org/officeDocument/2006/relationships/hyperlink" Target="https://login.consultant.ru/link/?req=doc&amp;base=LAW&amp;n=468048&amp;dst=100167" TargetMode="External"/><Relationship Id="rId218" Type="http://schemas.openxmlformats.org/officeDocument/2006/relationships/hyperlink" Target="https://login.consultant.ru/link/?req=doc&amp;base=LAW&amp;n=468048&amp;dst=100184" TargetMode="External"/><Relationship Id="rId239" Type="http://schemas.openxmlformats.org/officeDocument/2006/relationships/hyperlink" Target="https://login.consultant.ru/link/?req=doc&amp;base=LAW&amp;n=468048&amp;dst=100187" TargetMode="External"/><Relationship Id="rId250" Type="http://schemas.openxmlformats.org/officeDocument/2006/relationships/hyperlink" Target="https://login.consultant.ru/link/?req=doc&amp;base=LAW&amp;n=491401&amp;dst=100035" TargetMode="External"/><Relationship Id="rId271" Type="http://schemas.openxmlformats.org/officeDocument/2006/relationships/hyperlink" Target="https://login.consultant.ru/link/?req=doc&amp;base=LAW&amp;n=468048&amp;dst=100210" TargetMode="External"/><Relationship Id="rId292" Type="http://schemas.openxmlformats.org/officeDocument/2006/relationships/hyperlink" Target="https://login.consultant.ru/link/?req=doc&amp;base=LAW&amp;n=468048&amp;dst=100231" TargetMode="External"/><Relationship Id="rId306" Type="http://schemas.openxmlformats.org/officeDocument/2006/relationships/hyperlink" Target="https://login.consultant.ru/link/?req=doc&amp;base=LAW&amp;n=468048&amp;dst=100255" TargetMode="External"/><Relationship Id="rId24" Type="http://schemas.openxmlformats.org/officeDocument/2006/relationships/hyperlink" Target="https://login.consultant.ru/link/?req=doc&amp;base=LAW&amp;n=2875&amp;dst=100222" TargetMode="External"/><Relationship Id="rId45" Type="http://schemas.openxmlformats.org/officeDocument/2006/relationships/hyperlink" Target="https://login.consultant.ru/link/?req=doc&amp;base=LAW&amp;n=468048&amp;dst=7" TargetMode="External"/><Relationship Id="rId66" Type="http://schemas.openxmlformats.org/officeDocument/2006/relationships/hyperlink" Target="https://login.consultant.ru/link/?req=doc&amp;base=LAW&amp;n=382670" TargetMode="External"/><Relationship Id="rId87" Type="http://schemas.openxmlformats.org/officeDocument/2006/relationships/hyperlink" Target="https://login.consultant.ru/link/?req=doc&amp;base=LAW&amp;n=468048&amp;dst=22" TargetMode="External"/><Relationship Id="rId110" Type="http://schemas.openxmlformats.org/officeDocument/2006/relationships/hyperlink" Target="https://login.consultant.ru/link/?req=doc&amp;base=LAW&amp;n=468048&amp;dst=24" TargetMode="External"/><Relationship Id="rId131" Type="http://schemas.openxmlformats.org/officeDocument/2006/relationships/hyperlink" Target="https://login.consultant.ru/link/?req=doc&amp;base=LAW&amp;n=468048&amp;dst=100045" TargetMode="External"/><Relationship Id="rId327" Type="http://schemas.openxmlformats.org/officeDocument/2006/relationships/hyperlink" Target="https://login.consultant.ru/link/?req=doc&amp;base=LAW&amp;n=500034" TargetMode="External"/><Relationship Id="rId348" Type="http://schemas.openxmlformats.org/officeDocument/2006/relationships/hyperlink" Target="https://login.consultant.ru/link/?req=doc&amp;base=LAW&amp;n=468048&amp;dst=153" TargetMode="External"/><Relationship Id="rId152" Type="http://schemas.openxmlformats.org/officeDocument/2006/relationships/hyperlink" Target="https://login.consultant.ru/link/?req=doc&amp;base=LAW&amp;n=468048&amp;dst=100122" TargetMode="External"/><Relationship Id="rId173" Type="http://schemas.openxmlformats.org/officeDocument/2006/relationships/hyperlink" Target="https://login.consultant.ru/link/?req=doc&amp;base=LAW&amp;n=468048&amp;dst=100138" TargetMode="External"/><Relationship Id="rId194" Type="http://schemas.openxmlformats.org/officeDocument/2006/relationships/hyperlink" Target="https://login.consultant.ru/link/?req=doc&amp;base=LAW&amp;n=482679&amp;dst=100056" TargetMode="External"/><Relationship Id="rId208" Type="http://schemas.openxmlformats.org/officeDocument/2006/relationships/hyperlink" Target="https://login.consultant.ru/link/?req=doc&amp;base=LAW&amp;n=468048&amp;dst=100175" TargetMode="External"/><Relationship Id="rId229" Type="http://schemas.openxmlformats.org/officeDocument/2006/relationships/hyperlink" Target="https://login.consultant.ru/link/?req=doc&amp;base=LAW&amp;n=468048&amp;dst=100187" TargetMode="External"/><Relationship Id="rId240" Type="http://schemas.openxmlformats.org/officeDocument/2006/relationships/hyperlink" Target="https://login.consultant.ru/link/?req=doc&amp;base=LAW&amp;n=468048&amp;dst=100187" TargetMode="External"/><Relationship Id="rId261" Type="http://schemas.openxmlformats.org/officeDocument/2006/relationships/hyperlink" Target="https://login.consultant.ru/link/?req=doc&amp;base=LAW&amp;n=468048&amp;dst=100191" TargetMode="External"/><Relationship Id="rId14" Type="http://schemas.openxmlformats.org/officeDocument/2006/relationships/hyperlink" Target="https://login.consultant.ru/link/?req=doc&amp;base=LAW&amp;n=468048&amp;dst=7" TargetMode="External"/><Relationship Id="rId35" Type="http://schemas.openxmlformats.org/officeDocument/2006/relationships/hyperlink" Target="https://sfr.gov.ru/" TargetMode="External"/><Relationship Id="rId56" Type="http://schemas.openxmlformats.org/officeDocument/2006/relationships/hyperlink" Target="https://login.consultant.ru/link/?req=doc&amp;base=LAW&amp;n=430182&amp;dst=101253" TargetMode="External"/><Relationship Id="rId77" Type="http://schemas.openxmlformats.org/officeDocument/2006/relationships/hyperlink" Target="https://login.consultant.ru/link/?req=doc&amp;base=LAW&amp;n=468048&amp;dst=20" TargetMode="External"/><Relationship Id="rId100" Type="http://schemas.openxmlformats.org/officeDocument/2006/relationships/hyperlink" Target="https://login.consultant.ru/link/?req=doc&amp;base=LAW&amp;n=468048&amp;dst=100134" TargetMode="External"/><Relationship Id="rId282" Type="http://schemas.openxmlformats.org/officeDocument/2006/relationships/hyperlink" Target="https://mintrud.gov.ru/ministry/programms/anticorruption/9/21" TargetMode="External"/><Relationship Id="rId317" Type="http://schemas.openxmlformats.org/officeDocument/2006/relationships/hyperlink" Target="https://login.consultant.ru/link/?req=doc&amp;base=LAW&amp;n=468048&amp;dst=100256" TargetMode="External"/><Relationship Id="rId338" Type="http://schemas.openxmlformats.org/officeDocument/2006/relationships/hyperlink" Target="https://login.consultant.ru/link/?req=doc&amp;base=LAW&amp;n=468048&amp;dst=119" TargetMode="External"/><Relationship Id="rId8" Type="http://schemas.openxmlformats.org/officeDocument/2006/relationships/hyperlink" Target="https://mintrud.gov.ru/ministry/programms/anticorruption/9/23" TargetMode="External"/><Relationship Id="rId98" Type="http://schemas.openxmlformats.org/officeDocument/2006/relationships/hyperlink" Target="https://login.consultant.ru/link/?req=doc&amp;base=LAW&amp;n=468048&amp;dst=22" TargetMode="External"/><Relationship Id="rId121" Type="http://schemas.openxmlformats.org/officeDocument/2006/relationships/hyperlink" Target="https://login.consultant.ru/link/?req=doc&amp;base=LAW&amp;n=468048&amp;dst=41" TargetMode="External"/><Relationship Id="rId142" Type="http://schemas.openxmlformats.org/officeDocument/2006/relationships/hyperlink" Target="https://login.consultant.ru/link/?req=doc&amp;base=LAW&amp;n=468048&amp;dst=100105" TargetMode="External"/><Relationship Id="rId163" Type="http://schemas.openxmlformats.org/officeDocument/2006/relationships/hyperlink" Target="https://login.consultant.ru/link/?req=doc&amp;base=LAW&amp;n=468048&amp;dst=100105" TargetMode="External"/><Relationship Id="rId184" Type="http://schemas.openxmlformats.org/officeDocument/2006/relationships/hyperlink" Target="https://login.consultant.ru/link/?req=doc&amp;base=LAW&amp;n=468048&amp;dst=100045" TargetMode="External"/><Relationship Id="rId219" Type="http://schemas.openxmlformats.org/officeDocument/2006/relationships/hyperlink" Target="https://login.consultant.ru/link/?req=doc&amp;base=LAW&amp;n=482692" TargetMode="External"/><Relationship Id="rId230" Type="http://schemas.openxmlformats.org/officeDocument/2006/relationships/hyperlink" Target="https://login.consultant.ru/link/?req=doc&amp;base=LAW&amp;n=468048&amp;dst=100187" TargetMode="External"/><Relationship Id="rId251" Type="http://schemas.openxmlformats.org/officeDocument/2006/relationships/hyperlink" Target="https://login.consultant.ru/link/?req=doc&amp;base=LAW&amp;n=468048&amp;dst=100175" TargetMode="External"/><Relationship Id="rId25" Type="http://schemas.openxmlformats.org/officeDocument/2006/relationships/hyperlink" Target="https://login.consultant.ru/link/?req=doc&amp;base=LAW&amp;n=436144" TargetMode="External"/><Relationship Id="rId46" Type="http://schemas.openxmlformats.org/officeDocument/2006/relationships/hyperlink" Target="https://login.consultant.ru/link/?req=doc&amp;base=LAW&amp;n=483130&amp;dst=100396" TargetMode="External"/><Relationship Id="rId67" Type="http://schemas.openxmlformats.org/officeDocument/2006/relationships/hyperlink" Target="https://mintrud.gov.ru/docs/1872" TargetMode="External"/><Relationship Id="rId272" Type="http://schemas.openxmlformats.org/officeDocument/2006/relationships/hyperlink" Target="https://login.consultant.ru/link/?req=doc&amp;base=LAW&amp;n=468048&amp;dst=100192" TargetMode="External"/><Relationship Id="rId293" Type="http://schemas.openxmlformats.org/officeDocument/2006/relationships/hyperlink" Target="https://login.consultant.ru/link/?req=doc&amp;base=LAW&amp;n=468048&amp;dst=100239" TargetMode="External"/><Relationship Id="rId307" Type="http://schemas.openxmlformats.org/officeDocument/2006/relationships/hyperlink" Target="https://login.consultant.ru/link/?req=doc&amp;base=LAW&amp;n=468048&amp;dst=100256" TargetMode="External"/><Relationship Id="rId328" Type="http://schemas.openxmlformats.org/officeDocument/2006/relationships/hyperlink" Target="https://login.consultant.ru/link/?req=doc&amp;base=LAW&amp;n=468048&amp;dst=100045" TargetMode="External"/><Relationship Id="rId349" Type="http://schemas.openxmlformats.org/officeDocument/2006/relationships/hyperlink" Target="https://login.consultant.ru/link/?req=doc&amp;base=LAW&amp;n=468048&amp;dst=158" TargetMode="External"/><Relationship Id="rId88" Type="http://schemas.openxmlformats.org/officeDocument/2006/relationships/hyperlink" Target="https://login.consultant.ru/link/?req=doc&amp;base=LAW&amp;n=468048&amp;dst=24" TargetMode="External"/><Relationship Id="rId111" Type="http://schemas.openxmlformats.org/officeDocument/2006/relationships/hyperlink" Target="https://login.consultant.ru/link/?req=doc&amp;base=LAW&amp;n=468048&amp;dst=100045" TargetMode="External"/><Relationship Id="rId132" Type="http://schemas.openxmlformats.org/officeDocument/2006/relationships/hyperlink" Target="https://login.consultant.ru/link/?req=doc&amp;base=LAW&amp;n=468048&amp;dst=33" TargetMode="External"/><Relationship Id="rId153" Type="http://schemas.openxmlformats.org/officeDocument/2006/relationships/hyperlink" Target="https://login.consultant.ru/link/?req=doc&amp;base=LAW&amp;n=468048&amp;dst=100105" TargetMode="External"/><Relationship Id="rId174" Type="http://schemas.openxmlformats.org/officeDocument/2006/relationships/hyperlink" Target="https://login.consultant.ru/link/?req=doc&amp;base=LAW&amp;n=468048&amp;dst=100138" TargetMode="External"/><Relationship Id="rId195" Type="http://schemas.openxmlformats.org/officeDocument/2006/relationships/hyperlink" Target="https://login.consultant.ru/link/?req=doc&amp;base=LAW&amp;n=468048&amp;dst=88" TargetMode="External"/><Relationship Id="rId209" Type="http://schemas.openxmlformats.org/officeDocument/2006/relationships/hyperlink" Target="https://login.consultant.ru/link/?req=doc&amp;base=LAW&amp;n=468048&amp;dst=100045" TargetMode="External"/><Relationship Id="rId190" Type="http://schemas.openxmlformats.org/officeDocument/2006/relationships/hyperlink" Target="https://login.consultant.ru/link/?req=doc&amp;base=LAW&amp;n=468048&amp;dst=82" TargetMode="External"/><Relationship Id="rId204" Type="http://schemas.openxmlformats.org/officeDocument/2006/relationships/hyperlink" Target="https://login.consultant.ru/link/?req=doc&amp;base=LAW&amp;n=468048&amp;dst=112" TargetMode="External"/><Relationship Id="rId220" Type="http://schemas.openxmlformats.org/officeDocument/2006/relationships/hyperlink" Target="https://login.consultant.ru/link/?req=doc&amp;base=LAW&amp;n=498491" TargetMode="External"/><Relationship Id="rId225" Type="http://schemas.openxmlformats.org/officeDocument/2006/relationships/hyperlink" Target="https://login.consultant.ru/link/?req=doc&amp;base=LAW&amp;n=493202&amp;dst=297" TargetMode="External"/><Relationship Id="rId241" Type="http://schemas.openxmlformats.org/officeDocument/2006/relationships/hyperlink" Target="https://login.consultant.ru/link/?req=doc&amp;base=LAW&amp;n=468048&amp;dst=100187" TargetMode="External"/><Relationship Id="rId246" Type="http://schemas.openxmlformats.org/officeDocument/2006/relationships/hyperlink" Target="https://login.consultant.ru/link/?req=doc&amp;base=LAW&amp;n=468048&amp;dst=100247" TargetMode="External"/><Relationship Id="rId267" Type="http://schemas.openxmlformats.org/officeDocument/2006/relationships/hyperlink" Target="https://www.cbr.ru/currency_base/daily/" TargetMode="External"/><Relationship Id="rId288" Type="http://schemas.openxmlformats.org/officeDocument/2006/relationships/hyperlink" Target="https://login.consultant.ru/link/?req=doc&amp;base=LAW&amp;n=468048&amp;dst=100231" TargetMode="External"/><Relationship Id="rId15" Type="http://schemas.openxmlformats.org/officeDocument/2006/relationships/hyperlink" Target="https://login.consultant.ru/link/?req=doc&amp;base=LAW&amp;n=468048&amp;dst=33" TargetMode="External"/><Relationship Id="rId36" Type="http://schemas.openxmlformats.org/officeDocument/2006/relationships/hyperlink" Target="https://lkfl2.nalog.ru/lkfl" TargetMode="External"/><Relationship Id="rId57" Type="http://schemas.openxmlformats.org/officeDocument/2006/relationships/hyperlink" Target="https://login.consultant.ru/link/?req=doc&amp;base=LAW&amp;n=468048&amp;dst=24" TargetMode="External"/><Relationship Id="rId106" Type="http://schemas.openxmlformats.org/officeDocument/2006/relationships/hyperlink" Target="https://login.consultant.ru/link/?req=doc&amp;base=LAW&amp;n=430182&amp;dst=101253" TargetMode="External"/><Relationship Id="rId127" Type="http://schemas.openxmlformats.org/officeDocument/2006/relationships/hyperlink" Target="https://login.consultant.ru/link/?req=doc&amp;base=LAW&amp;n=468048&amp;dst=40" TargetMode="External"/><Relationship Id="rId262" Type="http://schemas.openxmlformats.org/officeDocument/2006/relationships/hyperlink" Target="https://login.consultant.ru/link/?req=doc&amp;base=LAW&amp;n=389806" TargetMode="External"/><Relationship Id="rId283" Type="http://schemas.openxmlformats.org/officeDocument/2006/relationships/hyperlink" Target="https://login.consultant.ru/link/?req=doc&amp;base=LAW&amp;n=468048&amp;dst=100045" TargetMode="External"/><Relationship Id="rId313" Type="http://schemas.openxmlformats.org/officeDocument/2006/relationships/hyperlink" Target="https://login.consultant.ru/link/?req=doc&amp;base=LAW&amp;n=468048&amp;dst=100247" TargetMode="External"/><Relationship Id="rId318" Type="http://schemas.openxmlformats.org/officeDocument/2006/relationships/hyperlink" Target="https://login.consultant.ru/link/?req=doc&amp;base=LAW&amp;n=468048&amp;dst=100291" TargetMode="External"/><Relationship Id="rId339" Type="http://schemas.openxmlformats.org/officeDocument/2006/relationships/hyperlink" Target="https://login.consultant.ru/link/?req=doc&amp;base=LAW&amp;n=468048&amp;dst=119" TargetMode="External"/><Relationship Id="rId10" Type="http://schemas.openxmlformats.org/officeDocument/2006/relationships/hyperlink" Target="https://login.consultant.ru/link/?req=doc&amp;base=LAW&amp;n=487135&amp;dst=1187" TargetMode="External"/><Relationship Id="rId31" Type="http://schemas.openxmlformats.org/officeDocument/2006/relationships/hyperlink" Target="https://login.consultant.ru/link/?req=doc&amp;base=LAW&amp;n=389806&amp;dst=100029" TargetMode="External"/><Relationship Id="rId52" Type="http://schemas.openxmlformats.org/officeDocument/2006/relationships/hyperlink" Target="https://login.consultant.ru/link/?req=doc&amp;base=LAW&amp;n=430182&amp;dst=101253" TargetMode="External"/><Relationship Id="rId73" Type="http://schemas.openxmlformats.org/officeDocument/2006/relationships/hyperlink" Target="https://login.consultant.ru/link/?req=doc&amp;base=LAW&amp;n=468048&amp;dst=14" TargetMode="External"/><Relationship Id="rId78" Type="http://schemas.openxmlformats.org/officeDocument/2006/relationships/hyperlink" Target="https://login.consultant.ru/link/?req=doc&amp;base=LAW&amp;n=468048&amp;dst=100175" TargetMode="External"/><Relationship Id="rId94" Type="http://schemas.openxmlformats.org/officeDocument/2006/relationships/hyperlink" Target="https://login.consultant.ru/link/?req=doc&amp;base=LAW&amp;n=468048&amp;dst=100175" TargetMode="External"/><Relationship Id="rId99" Type="http://schemas.openxmlformats.org/officeDocument/2006/relationships/hyperlink" Target="https://login.consultant.ru/link/?req=doc&amp;base=LAW&amp;n=468048&amp;dst=16" TargetMode="External"/><Relationship Id="rId101" Type="http://schemas.openxmlformats.org/officeDocument/2006/relationships/hyperlink" Target="https://login.consultant.ru/link/?req=doc&amp;base=LAW&amp;n=430182&amp;dst=101253" TargetMode="External"/><Relationship Id="rId122" Type="http://schemas.openxmlformats.org/officeDocument/2006/relationships/hyperlink" Target="https://login.consultant.ru/link/?req=doc&amp;base=LAW&amp;n=468048&amp;dst=33" TargetMode="External"/><Relationship Id="rId143" Type="http://schemas.openxmlformats.org/officeDocument/2006/relationships/hyperlink" Target="https://login.consultant.ru/link/?req=doc&amp;base=LAW&amp;n=468048&amp;dst=100105" TargetMode="External"/><Relationship Id="rId148" Type="http://schemas.openxmlformats.org/officeDocument/2006/relationships/hyperlink" Target="https://login.consultant.ru/link/?req=doc&amp;base=LAW&amp;n=468048&amp;dst=100231" TargetMode="External"/><Relationship Id="rId164" Type="http://schemas.openxmlformats.org/officeDocument/2006/relationships/hyperlink" Target="https://login.consultant.ru/link/?req=doc&amp;base=LAW&amp;n=468048&amp;dst=100231" TargetMode="External"/><Relationship Id="rId169" Type="http://schemas.openxmlformats.org/officeDocument/2006/relationships/hyperlink" Target="https://login.consultant.ru/link/?req=doc&amp;base=LAW&amp;n=494433&amp;dst=100100" TargetMode="External"/><Relationship Id="rId185" Type="http://schemas.openxmlformats.org/officeDocument/2006/relationships/hyperlink" Target="https://login.consultant.ru/link/?req=doc&amp;base=LAW&amp;n=482692&amp;dst=11050" TargetMode="External"/><Relationship Id="rId334" Type="http://schemas.openxmlformats.org/officeDocument/2006/relationships/hyperlink" Target="https://login.consultant.ru/link/?req=doc&amp;base=LAW&amp;n=500034" TargetMode="External"/><Relationship Id="rId350" Type="http://schemas.openxmlformats.org/officeDocument/2006/relationships/hyperlink" Target="https://login.consultant.ru/link/?req=doc&amp;base=LAW&amp;n=468048&amp;dst=163" TargetMode="External"/><Relationship Id="rId355" Type="http://schemas.openxmlformats.org/officeDocument/2006/relationships/theme" Target="theme/theme1.xml"/><Relationship Id="rId4" Type="http://schemas.openxmlformats.org/officeDocument/2006/relationships/hyperlink" Target="https://login.consultant.ru/link/?req=doc&amp;base=LAW&amp;n=442435" TargetMode="External"/><Relationship Id="rId9" Type="http://schemas.openxmlformats.org/officeDocument/2006/relationships/hyperlink" Target="https://login.consultant.ru/link/?req=doc&amp;base=LAW&amp;n=487135&amp;dst=1187" TargetMode="External"/><Relationship Id="rId180" Type="http://schemas.openxmlformats.org/officeDocument/2006/relationships/hyperlink" Target="https://login.consultant.ru/link/?req=doc&amp;base=LAW&amp;n=468048&amp;dst=100138" TargetMode="External"/><Relationship Id="rId210" Type="http://schemas.openxmlformats.org/officeDocument/2006/relationships/hyperlink" Target="https://login.consultant.ru/link/?req=doc&amp;base=LAW&amp;n=468048&amp;dst=100175" TargetMode="External"/><Relationship Id="rId215" Type="http://schemas.openxmlformats.org/officeDocument/2006/relationships/hyperlink" Target="https://login.consultant.ru/link/?req=doc&amp;base=LAW&amp;n=483047" TargetMode="External"/><Relationship Id="rId236" Type="http://schemas.openxmlformats.org/officeDocument/2006/relationships/hyperlink" Target="https://login.consultant.ru/link/?req=doc&amp;base=LAW&amp;n=468048&amp;dst=100175" TargetMode="External"/><Relationship Id="rId257" Type="http://schemas.openxmlformats.org/officeDocument/2006/relationships/hyperlink" Target="https://login.consultant.ru/link/?req=doc&amp;base=LAW&amp;n=468048&amp;dst=100192" TargetMode="External"/><Relationship Id="rId278" Type="http://schemas.openxmlformats.org/officeDocument/2006/relationships/hyperlink" Target="https://login.consultant.ru/link/?req=doc&amp;base=LAW&amp;n=468048&amp;dst=100220" TargetMode="External"/><Relationship Id="rId26" Type="http://schemas.openxmlformats.org/officeDocument/2006/relationships/hyperlink" Target="https://login.consultant.ru/link/?req=doc&amp;base=LAW&amp;n=468056" TargetMode="External"/><Relationship Id="rId231" Type="http://schemas.openxmlformats.org/officeDocument/2006/relationships/hyperlink" Target="https://login.consultant.ru/link/?req=doc&amp;base=LAW&amp;n=468048&amp;dst=100187" TargetMode="External"/><Relationship Id="rId252" Type="http://schemas.openxmlformats.org/officeDocument/2006/relationships/hyperlink" Target="https://login.consultant.ru/link/?req=doc&amp;base=LAW&amp;n=389806" TargetMode="External"/><Relationship Id="rId273" Type="http://schemas.openxmlformats.org/officeDocument/2006/relationships/hyperlink" Target="https://login.consultant.ru/link/?req=doc&amp;base=LAW&amp;n=468048&amp;dst=22" TargetMode="External"/><Relationship Id="rId294" Type="http://schemas.openxmlformats.org/officeDocument/2006/relationships/hyperlink" Target="https://login.consultant.ru/link/?req=doc&amp;base=LAW&amp;n=468048&amp;dst=100240" TargetMode="External"/><Relationship Id="rId308" Type="http://schemas.openxmlformats.org/officeDocument/2006/relationships/hyperlink" Target="https://login.consultant.ru/link/?req=doc&amp;base=LAW&amp;n=468048&amp;dst=100256" TargetMode="External"/><Relationship Id="rId329" Type="http://schemas.openxmlformats.org/officeDocument/2006/relationships/hyperlink" Target="https://login.consultant.ru/link/?req=doc&amp;base=LAW&amp;n=468048&amp;dst=100247" TargetMode="External"/><Relationship Id="rId47" Type="http://schemas.openxmlformats.org/officeDocument/2006/relationships/hyperlink" Target="https://login.consultant.ru/link/?req=doc&amp;base=LAW&amp;n=468048&amp;dst=14" TargetMode="External"/><Relationship Id="rId68" Type="http://schemas.openxmlformats.org/officeDocument/2006/relationships/hyperlink" Target="https://login.consultant.ru/link/?req=doc&amp;base=LAW&amp;n=468048&amp;dst=16" TargetMode="External"/><Relationship Id="rId89" Type="http://schemas.openxmlformats.org/officeDocument/2006/relationships/hyperlink" Target="https://login.consultant.ru/link/?req=doc&amp;base=LAW&amp;n=468048&amp;dst=14" TargetMode="External"/><Relationship Id="rId112" Type="http://schemas.openxmlformats.org/officeDocument/2006/relationships/hyperlink" Target="https://login.consultant.ru/link/?req=doc&amp;base=LAW&amp;n=468048&amp;dst=105" TargetMode="External"/><Relationship Id="rId133" Type="http://schemas.openxmlformats.org/officeDocument/2006/relationships/hyperlink" Target="https://login.consultant.ru/link/?req=doc&amp;base=LAW&amp;n=468048&amp;dst=33" TargetMode="External"/><Relationship Id="rId154" Type="http://schemas.openxmlformats.org/officeDocument/2006/relationships/hyperlink" Target="https://login.consultant.ru/link/?req=doc&amp;base=LAW&amp;n=468048&amp;dst=100231" TargetMode="External"/><Relationship Id="rId175" Type="http://schemas.openxmlformats.org/officeDocument/2006/relationships/hyperlink" Target="https://login.consultant.ru/link/?req=doc&amp;base=LAW&amp;n=490539&amp;dst=100017" TargetMode="External"/><Relationship Id="rId340" Type="http://schemas.openxmlformats.org/officeDocument/2006/relationships/hyperlink" Target="https://login.consultant.ru/link/?req=doc&amp;base=LAW&amp;n=468048&amp;dst=119" TargetMode="External"/><Relationship Id="rId196" Type="http://schemas.openxmlformats.org/officeDocument/2006/relationships/hyperlink" Target="https://login.consultant.ru/link/?req=doc&amp;base=LAW&amp;n=468048&amp;dst=95" TargetMode="External"/><Relationship Id="rId200" Type="http://schemas.openxmlformats.org/officeDocument/2006/relationships/hyperlink" Target="https://login.consultant.ru/link/?req=doc&amp;base=LAW&amp;n=468048&amp;dst=98" TargetMode="External"/><Relationship Id="rId16" Type="http://schemas.openxmlformats.org/officeDocument/2006/relationships/hyperlink" Target="https://login.consultant.ru/link/?req=doc&amp;base=LAW&amp;n=468048&amp;dst=119" TargetMode="External"/><Relationship Id="rId221" Type="http://schemas.openxmlformats.org/officeDocument/2006/relationships/hyperlink" Target="https://login.consultant.ru/link/?req=doc&amp;base=LAW&amp;n=498491" TargetMode="External"/><Relationship Id="rId242" Type="http://schemas.openxmlformats.org/officeDocument/2006/relationships/hyperlink" Target="https://login.consultant.ru/link/?req=doc&amp;base=LAW&amp;n=468048&amp;dst=100175" TargetMode="External"/><Relationship Id="rId263" Type="http://schemas.openxmlformats.org/officeDocument/2006/relationships/hyperlink" Target="https://login.consultant.ru/link/?req=doc&amp;base=LAW&amp;n=389806" TargetMode="External"/><Relationship Id="rId284" Type="http://schemas.openxmlformats.org/officeDocument/2006/relationships/hyperlink" Target="https://login.consultant.ru/link/?req=doc&amp;base=LAW&amp;n=468048&amp;dst=100045" TargetMode="External"/><Relationship Id="rId319" Type="http://schemas.openxmlformats.org/officeDocument/2006/relationships/hyperlink" Target="https://login.consultant.ru/link/?req=doc&amp;base=LAW&amp;n=468048&amp;dst=100259" TargetMode="External"/><Relationship Id="rId37" Type="http://schemas.openxmlformats.org/officeDocument/2006/relationships/hyperlink" Target="https://lkfl2.nalog.ru/lkfl" TargetMode="External"/><Relationship Id="rId58" Type="http://schemas.openxmlformats.org/officeDocument/2006/relationships/hyperlink" Target="https://login.consultant.ru/link/?req=doc&amp;base=LAW&amp;n=468048&amp;dst=12" TargetMode="External"/><Relationship Id="rId79" Type="http://schemas.openxmlformats.org/officeDocument/2006/relationships/hyperlink" Target="https://www.cbr.ru/currency_base/daily/" TargetMode="External"/><Relationship Id="rId102" Type="http://schemas.openxmlformats.org/officeDocument/2006/relationships/hyperlink" Target="https://login.consultant.ru/link/?req=doc&amp;base=LAW&amp;n=468048&amp;dst=14" TargetMode="External"/><Relationship Id="rId123" Type="http://schemas.openxmlformats.org/officeDocument/2006/relationships/hyperlink" Target="https://login.consultant.ru/link/?req=doc&amp;base=LAW&amp;n=468048&amp;dst=33" TargetMode="External"/><Relationship Id="rId144" Type="http://schemas.openxmlformats.org/officeDocument/2006/relationships/hyperlink" Target="https://login.consultant.ru/link/?req=doc&amp;base=LAW&amp;n=500103&amp;dst=100012" TargetMode="External"/><Relationship Id="rId330" Type="http://schemas.openxmlformats.org/officeDocument/2006/relationships/hyperlink" Target="https://login.consultant.ru/link/?req=doc&amp;base=LAW&amp;n=468048&amp;dst=100247" TargetMode="External"/><Relationship Id="rId90" Type="http://schemas.openxmlformats.org/officeDocument/2006/relationships/hyperlink" Target="https://login.consultant.ru/link/?req=doc&amp;base=LAW&amp;n=468048&amp;dst=22" TargetMode="External"/><Relationship Id="rId165" Type="http://schemas.openxmlformats.org/officeDocument/2006/relationships/hyperlink" Target="https://lk.rosreestr.ru/eservices/real-estate-objects-online" TargetMode="External"/><Relationship Id="rId186" Type="http://schemas.openxmlformats.org/officeDocument/2006/relationships/hyperlink" Target="https://login.consultant.ru/link/?req=doc&amp;base=LAW&amp;n=483154&amp;dst=100008" TargetMode="External"/><Relationship Id="rId351" Type="http://schemas.openxmlformats.org/officeDocument/2006/relationships/hyperlink" Target="https://login.consultant.ru/link/?req=doc&amp;base=LAW&amp;n=468048&amp;dst=126" TargetMode="External"/><Relationship Id="rId211" Type="http://schemas.openxmlformats.org/officeDocument/2006/relationships/hyperlink" Target="https://login.consultant.ru/link/?req=doc&amp;base=LAW&amp;n=468048&amp;dst=100175" TargetMode="External"/><Relationship Id="rId232" Type="http://schemas.openxmlformats.org/officeDocument/2006/relationships/hyperlink" Target="https://login.consultant.ru/link/?req=doc&amp;base=LAW&amp;n=389806&amp;dst=100029" TargetMode="External"/><Relationship Id="rId253" Type="http://schemas.openxmlformats.org/officeDocument/2006/relationships/hyperlink" Target="https://login.consultant.ru/link/?req=doc&amp;base=LAW&amp;n=389806" TargetMode="External"/><Relationship Id="rId274" Type="http://schemas.openxmlformats.org/officeDocument/2006/relationships/hyperlink" Target="https://login.consultant.ru/link/?req=doc&amp;base=LAW&amp;n=468048&amp;dst=24" TargetMode="External"/><Relationship Id="rId295" Type="http://schemas.openxmlformats.org/officeDocument/2006/relationships/hyperlink" Target="https://login.consultant.ru/link/?req=doc&amp;base=LAW&amp;n=468048&amp;dst=100241" TargetMode="External"/><Relationship Id="rId309" Type="http://schemas.openxmlformats.org/officeDocument/2006/relationships/hyperlink" Target="https://login.consultant.ru/link/?req=doc&amp;base=LAW&amp;n=468048&amp;dst=100256" TargetMode="External"/><Relationship Id="rId27" Type="http://schemas.openxmlformats.org/officeDocument/2006/relationships/hyperlink" Target="https://login.consultant.ru/link/?req=doc&amp;base=LAW&amp;n=482878&amp;dst=337" TargetMode="External"/><Relationship Id="rId48" Type="http://schemas.openxmlformats.org/officeDocument/2006/relationships/hyperlink" Target="https://login.consultant.ru/link/?req=doc&amp;base=LAW&amp;n=430182&amp;dst=101253" TargetMode="External"/><Relationship Id="rId69" Type="http://schemas.openxmlformats.org/officeDocument/2006/relationships/hyperlink" Target="https://login.consultant.ru/link/?req=doc&amp;base=LAW&amp;n=430182&amp;dst=101253" TargetMode="External"/><Relationship Id="rId113" Type="http://schemas.openxmlformats.org/officeDocument/2006/relationships/hyperlink" Target="https://login.consultant.ru/link/?req=doc&amp;base=LAW&amp;n=468048&amp;dst=24" TargetMode="External"/><Relationship Id="rId134" Type="http://schemas.openxmlformats.org/officeDocument/2006/relationships/hyperlink" Target="https://login.consultant.ru/link/?req=doc&amp;base=LAW&amp;n=468048&amp;dst=100247" TargetMode="External"/><Relationship Id="rId320" Type="http://schemas.openxmlformats.org/officeDocument/2006/relationships/hyperlink" Target="https://login.consultant.ru/link/?req=doc&amp;base=LAW&amp;n=468048&amp;dst=100258" TargetMode="External"/><Relationship Id="rId80" Type="http://schemas.openxmlformats.org/officeDocument/2006/relationships/hyperlink" Target="https://login.consultant.ru/link/?req=doc&amp;base=LAW&amp;n=389806&amp;dst=100029" TargetMode="External"/><Relationship Id="rId155" Type="http://schemas.openxmlformats.org/officeDocument/2006/relationships/hyperlink" Target="https://login.consultant.ru/link/?req=doc&amp;base=LAW&amp;n=468048&amp;dst=100130" TargetMode="External"/><Relationship Id="rId176" Type="http://schemas.openxmlformats.org/officeDocument/2006/relationships/hyperlink" Target="https://login.consultant.ru/link/?req=doc&amp;base=LAW&amp;n=468048&amp;dst=100138" TargetMode="External"/><Relationship Id="rId197" Type="http://schemas.openxmlformats.org/officeDocument/2006/relationships/hyperlink" Target="https://login.consultant.ru/link/?req=doc&amp;base=LAW&amp;n=468048&amp;dst=96" TargetMode="External"/><Relationship Id="rId341" Type="http://schemas.openxmlformats.org/officeDocument/2006/relationships/hyperlink" Target="https://login.consultant.ru/link/?req=doc&amp;base=LAW&amp;n=468048&amp;dst=119" TargetMode="External"/><Relationship Id="rId201" Type="http://schemas.openxmlformats.org/officeDocument/2006/relationships/hyperlink" Target="https://cbr.ru/admissionfinmarket/navigator/oip/" TargetMode="External"/><Relationship Id="rId222" Type="http://schemas.openxmlformats.org/officeDocument/2006/relationships/hyperlink" Target="https://login.consultant.ru/link/?req=doc&amp;base=LAW&amp;n=468048&amp;dst=100175" TargetMode="External"/><Relationship Id="rId243" Type="http://schemas.openxmlformats.org/officeDocument/2006/relationships/hyperlink" Target="https://www.nalog.ru/rn77/related_activities/accounting/bank_account/" TargetMode="External"/><Relationship Id="rId264" Type="http://schemas.openxmlformats.org/officeDocument/2006/relationships/hyperlink" Target="https://login.consultant.ru/link/?req=doc&amp;base=LAW&amp;n=481475" TargetMode="External"/><Relationship Id="rId285" Type="http://schemas.openxmlformats.org/officeDocument/2006/relationships/hyperlink" Target="https://login.consultant.ru/link/?req=doc&amp;base=LAW&amp;n=468048&amp;dst=100231" TargetMode="External"/><Relationship Id="rId17" Type="http://schemas.openxmlformats.org/officeDocument/2006/relationships/hyperlink" Target="https://login.consultant.ru/link/?req=doc&amp;base=LAW&amp;n=468048&amp;dst=100104" TargetMode="External"/><Relationship Id="rId38" Type="http://schemas.openxmlformats.org/officeDocument/2006/relationships/hyperlink" Target="https://lkfl2.nalog.ru/lkfl" TargetMode="External"/><Relationship Id="rId59" Type="http://schemas.openxmlformats.org/officeDocument/2006/relationships/hyperlink" Target="https://login.consultant.ru/link/?req=doc&amp;base=LAW&amp;n=430182&amp;dst=101253" TargetMode="External"/><Relationship Id="rId103" Type="http://schemas.openxmlformats.org/officeDocument/2006/relationships/hyperlink" Target="https://login.consultant.ru/link/?req=doc&amp;base=LAW&amp;n=468048&amp;dst=100175" TargetMode="External"/><Relationship Id="rId124" Type="http://schemas.openxmlformats.org/officeDocument/2006/relationships/hyperlink" Target="https://login.consultant.ru/link/?req=doc&amp;base=LAW&amp;n=468048&amp;dst=33" TargetMode="External"/><Relationship Id="rId310" Type="http://schemas.openxmlformats.org/officeDocument/2006/relationships/hyperlink" Target="https://login.consultant.ru/link/?req=doc&amp;base=LAW&amp;n=468048&amp;dst=100247" TargetMode="External"/><Relationship Id="rId70" Type="http://schemas.openxmlformats.org/officeDocument/2006/relationships/hyperlink" Target="https://login.consultant.ru/link/?req=doc&amp;base=LAW&amp;n=468048&amp;dst=14" TargetMode="External"/><Relationship Id="rId91" Type="http://schemas.openxmlformats.org/officeDocument/2006/relationships/hyperlink" Target="https://login.consultant.ru/link/?req=doc&amp;base=LAW&amp;n=430182&amp;dst=101253" TargetMode="External"/><Relationship Id="rId145" Type="http://schemas.openxmlformats.org/officeDocument/2006/relationships/hyperlink" Target="https://login.consultant.ru/link/?req=doc&amp;base=LAW&amp;n=468048&amp;dst=100105" TargetMode="External"/><Relationship Id="rId166" Type="http://schemas.openxmlformats.org/officeDocument/2006/relationships/hyperlink" Target="https://login.consultant.ru/link/?req=doc&amp;base=LAW&amp;n=201820" TargetMode="External"/><Relationship Id="rId187" Type="http://schemas.openxmlformats.org/officeDocument/2006/relationships/hyperlink" Target="https://login.consultant.ru/link/?req=doc&amp;base=LAW&amp;n=483154" TargetMode="External"/><Relationship Id="rId331" Type="http://schemas.openxmlformats.org/officeDocument/2006/relationships/hyperlink" Target="https://login.consultant.ru/link/?req=doc&amp;base=LAW&amp;n=468048&amp;dst=100045" TargetMode="External"/><Relationship Id="rId352" Type="http://schemas.openxmlformats.org/officeDocument/2006/relationships/hyperlink" Target="https://login.consultant.ru/link/?req=doc&amp;base=LAW&amp;n=468048&amp;dst=126" TargetMode="External"/><Relationship Id="rId1" Type="http://schemas.openxmlformats.org/officeDocument/2006/relationships/styles" Target="styles.xml"/><Relationship Id="rId212" Type="http://schemas.openxmlformats.org/officeDocument/2006/relationships/hyperlink" Target="https://login.consultant.ru/link/?req=doc&amp;base=LAW&amp;n=451740" TargetMode="External"/><Relationship Id="rId233" Type="http://schemas.openxmlformats.org/officeDocument/2006/relationships/hyperlink" Target="https://login.consultant.ru/link/?req=doc&amp;base=LAW&amp;n=389806&amp;dst=100029" TargetMode="External"/><Relationship Id="rId254" Type="http://schemas.openxmlformats.org/officeDocument/2006/relationships/hyperlink" Target="https://login.consultant.ru/link/?req=doc&amp;base=LAW&amp;n=468048&amp;dst=100191" TargetMode="External"/><Relationship Id="rId28" Type="http://schemas.openxmlformats.org/officeDocument/2006/relationships/hyperlink" Target="https://login.consultant.ru/link/?req=doc&amp;base=LAW&amp;n=468048&amp;dst=100045" TargetMode="External"/><Relationship Id="rId49" Type="http://schemas.openxmlformats.org/officeDocument/2006/relationships/hyperlink" Target="https://login.consultant.ru/link/?req=doc&amp;base=LAW&amp;n=430182&amp;dst=101253" TargetMode="External"/><Relationship Id="rId114" Type="http://schemas.openxmlformats.org/officeDocument/2006/relationships/hyperlink" Target="https://login.consultant.ru/link/?req=doc&amp;base=LAW&amp;n=475532&amp;dst=101131" TargetMode="External"/><Relationship Id="rId275" Type="http://schemas.openxmlformats.org/officeDocument/2006/relationships/hyperlink" Target="https://login.consultant.ru/link/?req=doc&amp;base=LAW&amp;n=468048&amp;dst=100220" TargetMode="External"/><Relationship Id="rId296" Type="http://schemas.openxmlformats.org/officeDocument/2006/relationships/hyperlink" Target="https://login.consultant.ru/link/?req=doc&amp;base=LAW&amp;n=468048&amp;dst=100231" TargetMode="External"/><Relationship Id="rId300" Type="http://schemas.openxmlformats.org/officeDocument/2006/relationships/hyperlink" Target="https://login.consultant.ru/link/?req=doc&amp;base=LAW&amp;n=468048&amp;dst=100231" TargetMode="External"/><Relationship Id="rId60" Type="http://schemas.openxmlformats.org/officeDocument/2006/relationships/hyperlink" Target="https://login.consultant.ru/link/?req=doc&amp;base=LAW&amp;n=489505&amp;dst=100023" TargetMode="External"/><Relationship Id="rId81" Type="http://schemas.openxmlformats.org/officeDocument/2006/relationships/hyperlink" Target="https://login.consultant.ru/link/?req=doc&amp;base=LAW&amp;n=389806" TargetMode="External"/><Relationship Id="rId135" Type="http://schemas.openxmlformats.org/officeDocument/2006/relationships/hyperlink" Target="https://login.consultant.ru/link/?req=doc&amp;base=LAW&amp;n=468048&amp;dst=100247" TargetMode="External"/><Relationship Id="rId156" Type="http://schemas.openxmlformats.org/officeDocument/2006/relationships/hyperlink" Target="https://login.consultant.ru/link/?req=doc&amp;base=LAW&amp;n=468048&amp;dst=100105" TargetMode="External"/><Relationship Id="rId177" Type="http://schemas.openxmlformats.org/officeDocument/2006/relationships/hyperlink" Target="https://login.consultant.ru/link/?req=doc&amp;base=LAW&amp;n=468048&amp;dst=7" TargetMode="External"/><Relationship Id="rId198" Type="http://schemas.openxmlformats.org/officeDocument/2006/relationships/hyperlink" Target="https://login.consultant.ru/link/?req=doc&amp;base=LAW&amp;n=468048&amp;dst=97" TargetMode="External"/><Relationship Id="rId321" Type="http://schemas.openxmlformats.org/officeDocument/2006/relationships/hyperlink" Target="https://login.consultant.ru/link/?req=doc&amp;base=LAW&amp;n=468048&amp;dst=100045" TargetMode="External"/><Relationship Id="rId342" Type="http://schemas.openxmlformats.org/officeDocument/2006/relationships/hyperlink" Target="https://login.consultant.ru/link/?req=doc&amp;base=LAW&amp;n=468048&amp;dst=119" TargetMode="External"/><Relationship Id="rId202" Type="http://schemas.openxmlformats.org/officeDocument/2006/relationships/hyperlink" Target="https://login.consultant.ru/link/?req=doc&amp;base=LAW&amp;n=483154&amp;dst=100008" TargetMode="External"/><Relationship Id="rId223" Type="http://schemas.openxmlformats.org/officeDocument/2006/relationships/hyperlink" Target="https://login.consultant.ru/link/?req=doc&amp;base=LAW&amp;n=468048&amp;dst=100185" TargetMode="External"/><Relationship Id="rId244" Type="http://schemas.openxmlformats.org/officeDocument/2006/relationships/hyperlink" Target="https://login.consultant.ru/link/?req=doc&amp;base=LAW&amp;n=389806" TargetMode="External"/><Relationship Id="rId18" Type="http://schemas.openxmlformats.org/officeDocument/2006/relationships/hyperlink" Target="https://login.consultant.ru/link/?req=doc&amp;base=LAW&amp;n=468048&amp;dst=100175" TargetMode="External"/><Relationship Id="rId39" Type="http://schemas.openxmlformats.org/officeDocument/2006/relationships/hyperlink" Target="https://login.consultant.ru/link/?req=doc&amp;base=LAW&amp;n=389806" TargetMode="External"/><Relationship Id="rId265" Type="http://schemas.openxmlformats.org/officeDocument/2006/relationships/hyperlink" Target="https://login.consultant.ru/link/?req=doc&amp;base=LAW&amp;n=468048&amp;dst=100200" TargetMode="External"/><Relationship Id="rId286" Type="http://schemas.openxmlformats.org/officeDocument/2006/relationships/hyperlink" Target="https://login.consultant.ru/link/?req=doc&amp;base=LAW&amp;n=468048&amp;dst=100231" TargetMode="External"/><Relationship Id="rId50" Type="http://schemas.openxmlformats.org/officeDocument/2006/relationships/hyperlink" Target="https://login.consultant.ru/link/?req=doc&amp;base=LAW&amp;n=475532&amp;dst=651" TargetMode="External"/><Relationship Id="rId104" Type="http://schemas.openxmlformats.org/officeDocument/2006/relationships/hyperlink" Target="https://login.consultant.ru/link/?req=doc&amp;base=LAW&amp;n=468048&amp;dst=16" TargetMode="External"/><Relationship Id="rId125" Type="http://schemas.openxmlformats.org/officeDocument/2006/relationships/hyperlink" Target="https://login.consultant.ru/link/?req=doc&amp;base=LAW&amp;n=468048&amp;dst=33" TargetMode="External"/><Relationship Id="rId146" Type="http://schemas.openxmlformats.org/officeDocument/2006/relationships/hyperlink" Target="https://login.consultant.ru/link/?req=doc&amp;base=LAW&amp;n=482692&amp;dst=101177" TargetMode="External"/><Relationship Id="rId167" Type="http://schemas.openxmlformats.org/officeDocument/2006/relationships/hyperlink" Target="https://login.consultant.ru/link/?req=doc&amp;base=LAW&amp;n=494435&amp;dst=100102" TargetMode="External"/><Relationship Id="rId188" Type="http://schemas.openxmlformats.org/officeDocument/2006/relationships/hyperlink" Target="https://login.consultant.ru/link/?req=doc&amp;base=LAW&amp;n=468048&amp;dst=80" TargetMode="External"/><Relationship Id="rId311" Type="http://schemas.openxmlformats.org/officeDocument/2006/relationships/hyperlink" Target="https://login.consultant.ru/link/?req=doc&amp;base=LAW&amp;n=468048&amp;dst=100257" TargetMode="External"/><Relationship Id="rId332" Type="http://schemas.openxmlformats.org/officeDocument/2006/relationships/hyperlink" Target="https://login.consultant.ru/link/?req=doc&amp;base=LAW&amp;n=389806" TargetMode="External"/><Relationship Id="rId353" Type="http://schemas.openxmlformats.org/officeDocument/2006/relationships/hyperlink" Target="https://login.consultant.ru/link/?req=doc&amp;base=LAW&amp;n=468048&amp;dst=127" TargetMode="External"/><Relationship Id="rId71" Type="http://schemas.openxmlformats.org/officeDocument/2006/relationships/hyperlink" Target="https://login.consultant.ru/link/?req=doc&amp;base=LAW&amp;n=468048&amp;dst=16" TargetMode="External"/><Relationship Id="rId92" Type="http://schemas.openxmlformats.org/officeDocument/2006/relationships/hyperlink" Target="https://login.consultant.ru/link/?req=doc&amp;base=LAW&amp;n=479229&amp;dst=67" TargetMode="External"/><Relationship Id="rId213" Type="http://schemas.openxmlformats.org/officeDocument/2006/relationships/hyperlink" Target="https://www.cbr.ru/hd_base/metall/metall_base_new/" TargetMode="External"/><Relationship Id="rId234" Type="http://schemas.openxmlformats.org/officeDocument/2006/relationships/hyperlink" Target="https://login.consultant.ru/link/?req=doc&amp;base=LAW&amp;n=468048&amp;dst=100187" TargetMode="External"/><Relationship Id="rId2" Type="http://schemas.openxmlformats.org/officeDocument/2006/relationships/settings" Target="settings.xml"/><Relationship Id="rId29" Type="http://schemas.openxmlformats.org/officeDocument/2006/relationships/hyperlink" Target="http://www.kremlin.ru/structure/additional/12" TargetMode="External"/><Relationship Id="rId255" Type="http://schemas.openxmlformats.org/officeDocument/2006/relationships/hyperlink" Target="https://login.consultant.ru/link/?req=doc&amp;base=LAW&amp;n=468048&amp;dst=22" TargetMode="External"/><Relationship Id="rId276" Type="http://schemas.openxmlformats.org/officeDocument/2006/relationships/hyperlink" Target="https://login.consultant.ru/link/?req=doc&amp;base=LAW&amp;n=468048&amp;dst=100220" TargetMode="External"/><Relationship Id="rId297" Type="http://schemas.openxmlformats.org/officeDocument/2006/relationships/hyperlink" Target="https://login.consultant.ru/link/?req=doc&amp;base=LAW&amp;n=468048&amp;dst=100105" TargetMode="External"/><Relationship Id="rId40" Type="http://schemas.openxmlformats.org/officeDocument/2006/relationships/hyperlink" Target="https://login.consultant.ru/link/?req=doc&amp;base=LAW&amp;n=389806" TargetMode="External"/><Relationship Id="rId115" Type="http://schemas.openxmlformats.org/officeDocument/2006/relationships/hyperlink" Target="https://login.consultant.ru/link/?req=doc&amp;base=LAW&amp;n=468048&amp;dst=100247" TargetMode="External"/><Relationship Id="rId136" Type="http://schemas.openxmlformats.org/officeDocument/2006/relationships/hyperlink" Target="https://login.consultant.ru/link/?req=doc&amp;base=LAW&amp;n=468048&amp;dst=100105" TargetMode="External"/><Relationship Id="rId157" Type="http://schemas.openxmlformats.org/officeDocument/2006/relationships/hyperlink" Target="https://login.consultant.ru/link/?req=doc&amp;base=LAW&amp;n=468048&amp;dst=100231" TargetMode="External"/><Relationship Id="rId178" Type="http://schemas.openxmlformats.org/officeDocument/2006/relationships/hyperlink" Target="https://login.consultant.ru/link/?req=doc&amp;base=LAW&amp;n=468048&amp;dst=119" TargetMode="External"/><Relationship Id="rId301" Type="http://schemas.openxmlformats.org/officeDocument/2006/relationships/hyperlink" Target="https://login.consultant.ru/link/?req=doc&amp;base=LAW&amp;n=468048&amp;dst=100243" TargetMode="External"/><Relationship Id="rId322" Type="http://schemas.openxmlformats.org/officeDocument/2006/relationships/hyperlink" Target="https://login.consultant.ru/link/?req=doc&amp;base=LAW&amp;n=468048&amp;dst=100045" TargetMode="External"/><Relationship Id="rId343" Type="http://schemas.openxmlformats.org/officeDocument/2006/relationships/hyperlink" Target="https://login.consultant.ru/link/?req=doc&amp;base=LAW&amp;n=468048&amp;dst=128" TargetMode="External"/><Relationship Id="rId61" Type="http://schemas.openxmlformats.org/officeDocument/2006/relationships/hyperlink" Target="https://login.consultant.ru/link/?req=doc&amp;base=LAW&amp;n=475532&amp;dst=101860" TargetMode="External"/><Relationship Id="rId82" Type="http://schemas.openxmlformats.org/officeDocument/2006/relationships/hyperlink" Target="https://login.consultant.ru/link/?req=doc&amp;base=LAW&amp;n=468048&amp;dst=22" TargetMode="External"/><Relationship Id="rId199" Type="http://schemas.openxmlformats.org/officeDocument/2006/relationships/hyperlink" Target="https://login.consultant.ru/link/?req=doc&amp;base=LAW&amp;n=482679&amp;dst=100015" TargetMode="External"/><Relationship Id="rId203" Type="http://schemas.openxmlformats.org/officeDocument/2006/relationships/hyperlink" Target="https://login.consultant.ru/link/?req=doc&amp;base=LAW&amp;n=468048&amp;dst=111" TargetMode="External"/><Relationship Id="rId19" Type="http://schemas.openxmlformats.org/officeDocument/2006/relationships/hyperlink" Target="https://login.consultant.ru/link/?req=doc&amp;base=LAW&amp;n=468048&amp;dst=100191" TargetMode="External"/><Relationship Id="rId224" Type="http://schemas.openxmlformats.org/officeDocument/2006/relationships/hyperlink" Target="https://login.consultant.ru/link/?req=doc&amp;base=LAW&amp;n=468048&amp;dst=100186" TargetMode="External"/><Relationship Id="rId245" Type="http://schemas.openxmlformats.org/officeDocument/2006/relationships/hyperlink" Target="https://login.consultant.ru/link/?req=doc&amp;base=LAW&amp;n=468048&amp;dst=100247" TargetMode="External"/><Relationship Id="rId266" Type="http://schemas.openxmlformats.org/officeDocument/2006/relationships/hyperlink" Target="https://login.consultant.ru/link/?req=doc&amp;base=LAW&amp;n=468048&amp;dst=100201" TargetMode="External"/><Relationship Id="rId287" Type="http://schemas.openxmlformats.org/officeDocument/2006/relationships/hyperlink" Target="https://login.consultant.ru/link/?req=doc&amp;base=LAW&amp;n=468048&amp;dst=100231" TargetMode="External"/><Relationship Id="rId30" Type="http://schemas.openxmlformats.org/officeDocument/2006/relationships/hyperlink" Target="https://gossluzhba.gov.ru/anticorruption/spravki_bk" TargetMode="External"/><Relationship Id="rId105" Type="http://schemas.openxmlformats.org/officeDocument/2006/relationships/hyperlink" Target="https://login.consultant.ru/link/?req=doc&amp;base=LAW&amp;n=468048&amp;dst=18" TargetMode="External"/><Relationship Id="rId126" Type="http://schemas.openxmlformats.org/officeDocument/2006/relationships/hyperlink" Target="https://login.consultant.ru/link/?req=doc&amp;base=LAW&amp;n=442435" TargetMode="External"/><Relationship Id="rId147" Type="http://schemas.openxmlformats.org/officeDocument/2006/relationships/hyperlink" Target="https://login.consultant.ru/link/?req=doc&amp;base=LAW&amp;n=468048&amp;dst=100105" TargetMode="External"/><Relationship Id="rId168" Type="http://schemas.openxmlformats.org/officeDocument/2006/relationships/hyperlink" Target="https://login.consultant.ru/link/?req=doc&amp;base=LAW&amp;n=494432&amp;dst=100102" TargetMode="External"/><Relationship Id="rId312" Type="http://schemas.openxmlformats.org/officeDocument/2006/relationships/hyperlink" Target="https://login.consultant.ru/link/?req=doc&amp;base=LAW&amp;n=468048&amp;dst=100258" TargetMode="External"/><Relationship Id="rId333" Type="http://schemas.openxmlformats.org/officeDocument/2006/relationships/hyperlink" Target="https://login.consultant.ru/link/?req=doc&amp;base=LAW&amp;n=389806" TargetMode="External"/><Relationship Id="rId354" Type="http://schemas.openxmlformats.org/officeDocument/2006/relationships/fontTable" Target="fontTable.xml"/><Relationship Id="rId51" Type="http://schemas.openxmlformats.org/officeDocument/2006/relationships/hyperlink" Target="https://login.consultant.ru/link/?req=doc&amp;base=LAW&amp;n=468048&amp;dst=14" TargetMode="External"/><Relationship Id="rId72" Type="http://schemas.openxmlformats.org/officeDocument/2006/relationships/hyperlink" Target="https://login.consultant.ru/link/?req=doc&amp;base=LAW&amp;n=468048&amp;dst=18" TargetMode="External"/><Relationship Id="rId93" Type="http://schemas.openxmlformats.org/officeDocument/2006/relationships/hyperlink" Target="https://login.consultant.ru/link/?req=doc&amp;base=LAW&amp;n=468048&amp;dst=24" TargetMode="External"/><Relationship Id="rId189" Type="http://schemas.openxmlformats.org/officeDocument/2006/relationships/hyperlink" Target="https://login.consultant.ru/link/?req=doc&amp;base=LAW&amp;n=468048&amp;dst=81"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68048&amp;dst=100175" TargetMode="External"/><Relationship Id="rId235" Type="http://schemas.openxmlformats.org/officeDocument/2006/relationships/hyperlink" Target="https://login.consultant.ru/link/?req=doc&amp;base=LAW&amp;n=468048&amp;dst=7" TargetMode="External"/><Relationship Id="rId256" Type="http://schemas.openxmlformats.org/officeDocument/2006/relationships/hyperlink" Target="https://login.consultant.ru/link/?req=doc&amp;base=LAW&amp;n=468048&amp;dst=100191" TargetMode="External"/><Relationship Id="rId277" Type="http://schemas.openxmlformats.org/officeDocument/2006/relationships/hyperlink" Target="https://login.consultant.ru/link/?req=doc&amp;base=LAW&amp;n=468048&amp;dst=100222" TargetMode="External"/><Relationship Id="rId298" Type="http://schemas.openxmlformats.org/officeDocument/2006/relationships/hyperlink" Target="https://login.consultant.ru/link/?req=doc&amp;base=LAW&amp;n=468048&amp;dst=100231" TargetMode="External"/><Relationship Id="rId116" Type="http://schemas.openxmlformats.org/officeDocument/2006/relationships/hyperlink" Target="https://login.consultant.ru/link/?req=doc&amp;base=LAW&amp;n=483047" TargetMode="External"/><Relationship Id="rId137" Type="http://schemas.openxmlformats.org/officeDocument/2006/relationships/hyperlink" Target="https://login.consultant.ru/link/?req=doc&amp;base=LAW&amp;n=468048&amp;dst=100045" TargetMode="External"/><Relationship Id="rId158" Type="http://schemas.openxmlformats.org/officeDocument/2006/relationships/hyperlink" Target="https://login.consultant.ru/link/?req=doc&amp;base=LAW&amp;n=468048&amp;dst=100114" TargetMode="External"/><Relationship Id="rId302" Type="http://schemas.openxmlformats.org/officeDocument/2006/relationships/hyperlink" Target="https://login.consultant.ru/link/?req=doc&amp;base=LAW&amp;n=468048&amp;dst=100045" TargetMode="External"/><Relationship Id="rId323" Type="http://schemas.openxmlformats.org/officeDocument/2006/relationships/hyperlink" Target="https://login.consultant.ru/link/?req=doc&amp;base=LAW&amp;n=478635&amp;dst=100693" TargetMode="External"/><Relationship Id="rId344" Type="http://schemas.openxmlformats.org/officeDocument/2006/relationships/hyperlink" Target="https://login.consultant.ru/link/?req=doc&amp;base=LAW&amp;n=468048&amp;dst=133" TargetMode="External"/><Relationship Id="rId20" Type="http://schemas.openxmlformats.org/officeDocument/2006/relationships/hyperlink" Target="https://login.consultant.ru/link/?req=doc&amp;base=LAW&amp;n=468048&amp;dst=100230" TargetMode="External"/><Relationship Id="rId41" Type="http://schemas.openxmlformats.org/officeDocument/2006/relationships/hyperlink" Target="https://www.gosuslugi.ru/" TargetMode="External"/><Relationship Id="rId62" Type="http://schemas.openxmlformats.org/officeDocument/2006/relationships/hyperlink" Target="https://login.consultant.ru/link/?req=doc&amp;base=LAW&amp;n=375363&amp;dst=46" TargetMode="External"/><Relationship Id="rId83" Type="http://schemas.openxmlformats.org/officeDocument/2006/relationships/hyperlink" Target="https://login.consultant.ru/link/?req=doc&amp;base=LAW&amp;n=475532&amp;dst=13178" TargetMode="External"/><Relationship Id="rId179" Type="http://schemas.openxmlformats.org/officeDocument/2006/relationships/hyperlink" Target="https://login.consultant.ru/link/?req=doc&amp;base=LAW&amp;n=468048&amp;dst=1001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53</Pages>
  <Words>30384</Words>
  <Characters>173194</Characters>
  <Application>Microsoft Office Word</Application>
  <DocSecurity>0</DocSecurity>
  <Lines>1443</Lines>
  <Paragraphs>406</Paragraphs>
  <ScaleCrop>false</ScaleCrop>
  <Company>Microsoft</Company>
  <LinksUpToDate>false</LinksUpToDate>
  <CharactersWithSpaces>203172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Elena</cp:lastModifiedBy>
  <cp:revision>1</cp:revision>
  <dcterms:created xsi:type="dcterms:W3CDTF">2025-04-29T08:12:00Z</dcterms:created>
  <dcterms:modified xsi:type="dcterms:W3CDTF">2025-04-29T08:14:00Z</dcterms:modified>
</cp:coreProperties>
</file>