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  <w:r w:rsidRPr="00F95953">
        <w:rPr>
          <w:sz w:val="26"/>
          <w:szCs w:val="26"/>
          <w:lang w:val="ru-RU"/>
        </w:rPr>
        <w:t>УТВЕРЖДАЮ</w:t>
      </w:r>
      <w:r w:rsidRPr="00F95953">
        <w:rPr>
          <w:sz w:val="26"/>
          <w:szCs w:val="26"/>
          <w:lang w:val="ru-RU"/>
        </w:rPr>
        <w:br/>
        <w:t xml:space="preserve">Председатель </w:t>
      </w: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  <w:r w:rsidRPr="00F95953">
        <w:rPr>
          <w:sz w:val="26"/>
          <w:szCs w:val="26"/>
          <w:lang w:val="ru-RU"/>
        </w:rPr>
        <w:t>Туймазинского межрайонного суда</w:t>
      </w: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  <w:r w:rsidRPr="00F95953">
        <w:rPr>
          <w:sz w:val="26"/>
          <w:szCs w:val="26"/>
          <w:lang w:val="ru-RU"/>
        </w:rPr>
        <w:t>Республики Башкортостан</w:t>
      </w: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__________________А.Т. Хайруллин</w:t>
      </w: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</w:p>
    <w:p w:rsidR="00CE0217" w:rsidRPr="00F95953" w:rsidRDefault="00CE0217" w:rsidP="00F95953">
      <w:pPr>
        <w:tabs>
          <w:tab w:val="left" w:pos="6804"/>
        </w:tabs>
        <w:kinsoku w:val="0"/>
        <w:overflowPunct w:val="0"/>
        <w:ind w:left="4820"/>
        <w:textAlignment w:val="baseline"/>
        <w:rPr>
          <w:sz w:val="26"/>
          <w:szCs w:val="26"/>
          <w:lang w:val="ru-RU"/>
        </w:rPr>
      </w:pPr>
      <w:r w:rsidRPr="00F95953">
        <w:rPr>
          <w:sz w:val="26"/>
          <w:szCs w:val="26"/>
          <w:lang w:val="ru-RU"/>
        </w:rPr>
        <w:t>«____» _____________</w:t>
      </w:r>
      <w:r>
        <w:rPr>
          <w:sz w:val="26"/>
          <w:szCs w:val="26"/>
          <w:lang w:val="ru-RU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>
          <w:rPr>
            <w:sz w:val="26"/>
            <w:szCs w:val="26"/>
            <w:lang w:val="ru-RU"/>
          </w:rPr>
          <w:t>2024</w:t>
        </w:r>
        <w:r w:rsidRPr="00F95953">
          <w:rPr>
            <w:sz w:val="26"/>
            <w:szCs w:val="26"/>
            <w:lang w:val="ru-RU"/>
          </w:rPr>
          <w:t xml:space="preserve"> г</w:t>
        </w:r>
      </w:smartTag>
      <w:r w:rsidRPr="00F95953">
        <w:rPr>
          <w:sz w:val="26"/>
          <w:szCs w:val="26"/>
          <w:lang w:val="ru-RU"/>
        </w:rPr>
        <w:t xml:space="preserve">. </w:t>
      </w:r>
    </w:p>
    <w:p w:rsidR="00CE0217" w:rsidRPr="00F95953" w:rsidRDefault="00CE0217" w:rsidP="00F95953">
      <w:pPr>
        <w:kinsoku w:val="0"/>
        <w:overflowPunct w:val="0"/>
        <w:jc w:val="center"/>
        <w:textAlignment w:val="baseline"/>
        <w:rPr>
          <w:sz w:val="26"/>
          <w:szCs w:val="26"/>
          <w:lang w:val="ru-RU"/>
        </w:rPr>
      </w:pPr>
    </w:p>
    <w:p w:rsidR="00CE0217" w:rsidRDefault="00CE0217" w:rsidP="00F95953">
      <w:pPr>
        <w:kinsoku w:val="0"/>
        <w:overflowPunct w:val="0"/>
        <w:jc w:val="center"/>
        <w:textAlignment w:val="baseline"/>
        <w:rPr>
          <w:b/>
          <w:sz w:val="26"/>
          <w:szCs w:val="26"/>
          <w:lang w:val="ru-RU"/>
        </w:rPr>
      </w:pPr>
    </w:p>
    <w:p w:rsidR="00CE0217" w:rsidRPr="00BE694A" w:rsidRDefault="00CE0217" w:rsidP="00F95953">
      <w:pPr>
        <w:kinsoku w:val="0"/>
        <w:overflowPunct w:val="0"/>
        <w:jc w:val="center"/>
        <w:textAlignment w:val="baseline"/>
        <w:rPr>
          <w:sz w:val="28"/>
          <w:szCs w:val="28"/>
          <w:lang w:val="ru-RU"/>
        </w:rPr>
      </w:pPr>
      <w:r w:rsidRPr="00F95953">
        <w:rPr>
          <w:b/>
          <w:sz w:val="26"/>
          <w:szCs w:val="26"/>
          <w:lang w:val="ru-RU"/>
        </w:rPr>
        <w:t xml:space="preserve"> </w:t>
      </w:r>
      <w:r w:rsidRPr="00BE694A">
        <w:rPr>
          <w:b/>
          <w:sz w:val="28"/>
          <w:szCs w:val="28"/>
          <w:lang w:val="ru-RU"/>
        </w:rPr>
        <w:t>Правила пребывания посетителей и организа</w:t>
      </w:r>
      <w:r>
        <w:rPr>
          <w:b/>
          <w:sz w:val="28"/>
          <w:szCs w:val="28"/>
          <w:lang w:val="ru-RU"/>
        </w:rPr>
        <w:t>ции пропускного режима</w:t>
      </w:r>
      <w:r>
        <w:rPr>
          <w:b/>
          <w:sz w:val="28"/>
          <w:szCs w:val="28"/>
          <w:lang w:val="ru-RU"/>
        </w:rPr>
        <w:br/>
        <w:t>в здании</w:t>
      </w:r>
      <w:r w:rsidRPr="00BE694A">
        <w:rPr>
          <w:b/>
          <w:sz w:val="28"/>
          <w:szCs w:val="28"/>
          <w:lang w:val="ru-RU"/>
        </w:rPr>
        <w:t xml:space="preserve">  Туймазинского межрайонного  суда Республики Башкортостан</w:t>
      </w:r>
    </w:p>
    <w:p w:rsidR="00CE0217" w:rsidRDefault="00CE0217" w:rsidP="00BE694A">
      <w:pPr>
        <w:pStyle w:val="Date"/>
        <w:jc w:val="center"/>
        <w:rPr>
          <w:rStyle w:val="Hyperlink"/>
          <w:color w:val="auto"/>
          <w:sz w:val="28"/>
          <w:szCs w:val="28"/>
          <w:u w:val="none"/>
          <w:lang w:val="ru-RU"/>
        </w:rPr>
      </w:pPr>
    </w:p>
    <w:p w:rsidR="00CE0217" w:rsidRDefault="00CE0217" w:rsidP="00BE694A">
      <w:pPr>
        <w:pStyle w:val="Date"/>
        <w:jc w:val="center"/>
        <w:rPr>
          <w:rStyle w:val="Hyperlink"/>
          <w:b/>
          <w:color w:val="auto"/>
          <w:sz w:val="28"/>
          <w:szCs w:val="28"/>
          <w:u w:val="none"/>
          <w:lang w:val="ru-RU"/>
        </w:rPr>
      </w:pPr>
      <w:r w:rsidRPr="00830530">
        <w:rPr>
          <w:rStyle w:val="Hyperlink"/>
          <w:b/>
          <w:color w:val="auto"/>
          <w:sz w:val="28"/>
          <w:szCs w:val="28"/>
          <w:u w:val="none"/>
          <w:lang w:val="ru-RU"/>
        </w:rPr>
        <w:t>1. Общие положения</w:t>
      </w:r>
    </w:p>
    <w:p w:rsidR="00CE0217" w:rsidRPr="00830530" w:rsidRDefault="00CE0217" w:rsidP="00830530">
      <w:pPr>
        <w:rPr>
          <w:lang w:val="ru-RU"/>
        </w:rPr>
      </w:pPr>
    </w:p>
    <w:p w:rsidR="00CE0217" w:rsidRPr="007D3EE3" w:rsidRDefault="00CE0217" w:rsidP="00A86955">
      <w:pPr>
        <w:pStyle w:val="Date"/>
        <w:ind w:firstLine="708"/>
        <w:jc w:val="both"/>
        <w:rPr>
          <w:rStyle w:val="Hyperlink"/>
          <w:color w:val="auto"/>
          <w:sz w:val="28"/>
          <w:szCs w:val="28"/>
          <w:u w:val="none"/>
          <w:lang w:val="ru-RU"/>
        </w:rPr>
      </w:pPr>
      <w:r w:rsidRPr="007D3EE3">
        <w:rPr>
          <w:rStyle w:val="Hyperlink"/>
          <w:color w:val="auto"/>
          <w:sz w:val="28"/>
          <w:szCs w:val="28"/>
          <w:u w:val="none"/>
          <w:lang w:val="ru-RU"/>
        </w:rPr>
        <w:t>1.1</w:t>
      </w:r>
      <w:r>
        <w:rPr>
          <w:rStyle w:val="Hyperlink"/>
          <w:color w:val="auto"/>
          <w:sz w:val="28"/>
          <w:szCs w:val="28"/>
          <w:u w:val="none"/>
          <w:lang w:val="ru-RU"/>
        </w:rPr>
        <w:t>.</w:t>
      </w:r>
      <w:r w:rsidRPr="007D3EE3">
        <w:rPr>
          <w:rStyle w:val="Hyperlink"/>
          <w:color w:val="auto"/>
          <w:sz w:val="28"/>
          <w:szCs w:val="28"/>
          <w:u w:val="none"/>
          <w:lang w:val="ru-RU"/>
        </w:rPr>
        <w:t xml:space="preserve"> </w:t>
      </w:r>
      <w:r>
        <w:rPr>
          <w:rStyle w:val="Hyperlink"/>
          <w:color w:val="auto"/>
          <w:sz w:val="28"/>
          <w:szCs w:val="28"/>
          <w:u w:val="none"/>
          <w:lang w:val="ru-RU"/>
        </w:rPr>
        <w:t>П</w:t>
      </w:r>
      <w:r w:rsidRPr="007D3EE3">
        <w:rPr>
          <w:rStyle w:val="Hyperlink"/>
          <w:color w:val="auto"/>
          <w:sz w:val="28"/>
          <w:szCs w:val="28"/>
          <w:u w:val="none"/>
          <w:lang w:val="ru-RU"/>
        </w:rPr>
        <w:t xml:space="preserve">равила пребывания временно находящихся в здании </w:t>
      </w:r>
      <w:r>
        <w:rPr>
          <w:rStyle w:val="Hyperlink"/>
          <w:color w:val="auto"/>
          <w:sz w:val="28"/>
          <w:szCs w:val="28"/>
          <w:u w:val="none"/>
          <w:lang w:val="ru-RU"/>
        </w:rPr>
        <w:t>Туймазинского межрайонного суда ф</w:t>
      </w:r>
      <w:r w:rsidRPr="007D3EE3">
        <w:rPr>
          <w:rStyle w:val="Hyperlink"/>
          <w:color w:val="auto"/>
          <w:sz w:val="28"/>
          <w:szCs w:val="28"/>
          <w:u w:val="none"/>
          <w:lang w:val="ru-RU"/>
        </w:rPr>
        <w:t>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</w:t>
      </w:r>
      <w:r>
        <w:rPr>
          <w:rStyle w:val="Hyperlink"/>
          <w:color w:val="auto"/>
          <w:sz w:val="28"/>
          <w:szCs w:val="28"/>
          <w:u w:val="none"/>
          <w:lang w:val="ru-RU"/>
        </w:rPr>
        <w:t>ых судей</w:t>
      </w:r>
      <w:r w:rsidRPr="007D3EE3">
        <w:rPr>
          <w:rStyle w:val="Hyperlink"/>
          <w:color w:val="auto"/>
          <w:sz w:val="28"/>
          <w:szCs w:val="28"/>
          <w:u w:val="none"/>
          <w:lang w:val="ru-RU"/>
        </w:rPr>
        <w:t>.</w:t>
      </w:r>
    </w:p>
    <w:p w:rsidR="00CE0217" w:rsidRPr="00295A23" w:rsidRDefault="00CE0217" w:rsidP="00295A23">
      <w:pPr>
        <w:ind w:firstLine="708"/>
        <w:jc w:val="both"/>
        <w:rPr>
          <w:rStyle w:val="Hyperlink"/>
          <w:color w:val="000000"/>
          <w:sz w:val="28"/>
          <w:szCs w:val="28"/>
          <w:u w:val="none"/>
          <w:lang w:val="ru-RU"/>
        </w:rPr>
      </w:pPr>
      <w:r w:rsidRPr="00295A23">
        <w:rPr>
          <w:rStyle w:val="Hyperlink"/>
          <w:color w:val="000000"/>
          <w:sz w:val="28"/>
          <w:szCs w:val="28"/>
          <w:u w:val="none"/>
          <w:lang w:val="ru-RU"/>
        </w:rPr>
        <w:t>Типовые правила пребывания посетителей в судах направлены на: реализацию конституционного права граждан на судебную защиту; обеспечение установленного порядка деятельности судов;</w:t>
      </w:r>
    </w:p>
    <w:p w:rsidR="00CE0217" w:rsidRPr="004833FD" w:rsidRDefault="00CE0217" w:rsidP="00295A23">
      <w:pPr>
        <w:jc w:val="both"/>
        <w:rPr>
          <w:rStyle w:val="Hyperlink"/>
          <w:color w:val="000000"/>
          <w:sz w:val="28"/>
          <w:szCs w:val="28"/>
          <w:u w:val="none"/>
          <w:lang w:val="ru-RU"/>
        </w:rPr>
      </w:pPr>
      <w:r w:rsidRPr="00295A23">
        <w:rPr>
          <w:rStyle w:val="Hyperlink"/>
          <w:color w:val="000000"/>
          <w:sz w:val="28"/>
          <w:szCs w:val="28"/>
          <w:u w:val="none"/>
          <w:lang w:val="ru-RU"/>
        </w:rPr>
        <w:t>поддержание общественного порядка в здании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 суда </w:t>
      </w:r>
      <w:r w:rsidRPr="004833FD">
        <w:rPr>
          <w:rStyle w:val="Hyperlink"/>
          <w:color w:val="000000"/>
          <w:sz w:val="28"/>
          <w:szCs w:val="28"/>
          <w:u w:val="none"/>
          <w:lang w:val="ru-RU"/>
        </w:rPr>
        <w:t>и осуществление его охраны;</w:t>
      </w:r>
    </w:p>
    <w:p w:rsidR="00CE0217" w:rsidRPr="004833FD" w:rsidRDefault="00CE0217" w:rsidP="00295A23">
      <w:pPr>
        <w:jc w:val="both"/>
        <w:rPr>
          <w:rStyle w:val="Hyperlink"/>
          <w:color w:val="000000"/>
          <w:sz w:val="28"/>
          <w:szCs w:val="28"/>
          <w:u w:val="none"/>
          <w:lang w:val="ru-RU"/>
        </w:rPr>
      </w:pPr>
      <w:r w:rsidRPr="004833FD">
        <w:rPr>
          <w:rStyle w:val="Hyperlink"/>
          <w:color w:val="000000"/>
          <w:sz w:val="28"/>
          <w:szCs w:val="28"/>
          <w:u w:val="none"/>
          <w:lang w:val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</w:t>
      </w:r>
      <w:r>
        <w:rPr>
          <w:rStyle w:val="Hyperlink"/>
          <w:color w:val="000000"/>
          <w:sz w:val="28"/>
          <w:szCs w:val="28"/>
          <w:u w:val="none"/>
          <w:lang w:val="ru-RU"/>
        </w:rPr>
        <w:t>в</w:t>
      </w:r>
      <w:r w:rsidRPr="004833FD">
        <w:rPr>
          <w:rStyle w:val="Hyperlink"/>
          <w:color w:val="000000"/>
          <w:sz w:val="28"/>
          <w:szCs w:val="28"/>
          <w:u w:val="none"/>
          <w:lang w:val="ru-RU"/>
        </w:rPr>
        <w:t xml:space="preserve"> судебного процесса;</w:t>
      </w:r>
    </w:p>
    <w:p w:rsidR="00CE0217" w:rsidRPr="004833FD" w:rsidRDefault="00CE0217" w:rsidP="00295A23">
      <w:pPr>
        <w:jc w:val="both"/>
        <w:rPr>
          <w:rStyle w:val="Hyperlink"/>
          <w:color w:val="000000"/>
          <w:sz w:val="28"/>
          <w:szCs w:val="28"/>
          <w:u w:val="none"/>
          <w:lang w:val="ru-RU"/>
        </w:rPr>
      </w:pPr>
      <w:r w:rsidRPr="004833FD">
        <w:rPr>
          <w:rStyle w:val="Hyperlink"/>
          <w:color w:val="000000"/>
          <w:sz w:val="28"/>
          <w:szCs w:val="28"/>
          <w:u w:val="none"/>
          <w:lang w:val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CE0217" w:rsidRPr="00A86955" w:rsidRDefault="00CE0217" w:rsidP="00295A23">
      <w:pPr>
        <w:jc w:val="both"/>
        <w:rPr>
          <w:rStyle w:val="Hyperlink"/>
          <w:color w:val="000000"/>
          <w:sz w:val="28"/>
          <w:szCs w:val="28"/>
          <w:u w:val="none"/>
          <w:lang w:val="ru-RU"/>
        </w:rPr>
      </w:pP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CE0217" w:rsidRPr="000C6796" w:rsidRDefault="00CE0217">
      <w:pPr>
        <w:spacing w:before="247" w:line="341" w:lineRule="exact"/>
        <w:ind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1.2. Проход в здание Туймазинского межрайонного суда осуществляется по следующим документам:</w:t>
      </w:r>
    </w:p>
    <w:p w:rsidR="00CE0217" w:rsidRPr="00A86955" w:rsidRDefault="00CE0217" w:rsidP="00DF2B02">
      <w:pPr>
        <w:spacing w:before="4" w:line="29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>паспорт гражданина Российской Федерации;</w:t>
      </w:r>
    </w:p>
    <w:p w:rsidR="00CE0217" w:rsidRPr="00A86955" w:rsidRDefault="00CE0217" w:rsidP="00DF2B02">
      <w:pPr>
        <w:spacing w:line="30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 xml:space="preserve">временное удостоверение личности гражданина Российской Федерации </w:t>
      </w:r>
      <w:r>
        <w:rPr>
          <w:rStyle w:val="Hyperlink"/>
          <w:color w:val="000000"/>
          <w:sz w:val="28"/>
          <w:szCs w:val="28"/>
          <w:u w:val="none"/>
          <w:lang w:val="ru-RU"/>
        </w:rPr>
        <w:t>(форма №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 xml:space="preserve"> 2);</w:t>
      </w:r>
    </w:p>
    <w:p w:rsidR="00CE0217" w:rsidRPr="00A86955" w:rsidRDefault="00CE0217" w:rsidP="00DF2B02">
      <w:pPr>
        <w:spacing w:line="311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>паспорт гражданина Российской Федерации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>,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 xml:space="preserve"> удостоверяющий личность гражданина Российской Федерации за пределами территории Российской Федерации;</w:t>
      </w:r>
    </w:p>
    <w:p w:rsidR="00CE0217" w:rsidRPr="00A86955" w:rsidRDefault="00CE0217" w:rsidP="00DF2B02">
      <w:pPr>
        <w:spacing w:before="5" w:line="305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86955">
        <w:rPr>
          <w:rStyle w:val="Hyperlink"/>
          <w:color w:val="000000"/>
          <w:sz w:val="28"/>
          <w:szCs w:val="28"/>
          <w:u w:val="none"/>
          <w:lang w:val="ru-RU"/>
        </w:rPr>
        <w:t>дипломатический паспорт гражданина Российской Федерации;</w:t>
      </w:r>
    </w:p>
    <w:p w:rsidR="00CE0217" w:rsidRPr="00A86955" w:rsidRDefault="00CE0217">
      <w:pPr>
        <w:rPr>
          <w:rStyle w:val="Hyperlink"/>
          <w:sz w:val="28"/>
          <w:szCs w:val="28"/>
          <w:lang w:val="ru-RU"/>
        </w:rPr>
        <w:sectPr w:rsidR="00CE0217" w:rsidRPr="00A86955">
          <w:pgSz w:w="11930" w:h="16898"/>
          <w:pgMar w:top="1360" w:right="618" w:bottom="1122" w:left="1692" w:header="720" w:footer="720" w:gutter="0"/>
          <w:cols w:space="720"/>
        </w:sectPr>
      </w:pPr>
    </w:p>
    <w:p w:rsidR="00CE0217" w:rsidRPr="00D46359" w:rsidRDefault="00CE0217" w:rsidP="00D46359">
      <w:pPr>
        <w:spacing w:before="23" w:line="184" w:lineRule="exact"/>
        <w:ind w:left="72"/>
        <w:textAlignment w:val="baseline"/>
        <w:rPr>
          <w:rStyle w:val="Hyperlink"/>
          <w:sz w:val="28"/>
          <w:szCs w:val="28"/>
          <w:lang w:val="ru-RU"/>
        </w:rPr>
      </w:pPr>
    </w:p>
    <w:p w:rsidR="00CE0217" w:rsidRPr="00DF2B02" w:rsidRDefault="00CE0217" w:rsidP="00DF2B02">
      <w:pPr>
        <w:spacing w:before="304" w:line="31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служебный паспорт гражданина Российской Федерации;</w:t>
      </w:r>
    </w:p>
    <w:p w:rsidR="00CE0217" w:rsidRPr="00D46359" w:rsidRDefault="00CE0217" w:rsidP="00F97EAE">
      <w:pPr>
        <w:spacing w:line="30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удостоверение личности военнослужащего Российской Федерации или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D46359">
        <w:rPr>
          <w:rStyle w:val="Hyperlink"/>
          <w:color w:val="000000"/>
          <w:sz w:val="28"/>
          <w:szCs w:val="28"/>
          <w:u w:val="none"/>
          <w:lang w:val="ru-RU"/>
        </w:rPr>
        <w:t>военный билет;</w:t>
      </w:r>
      <w:r w:rsidRPr="00D46359">
        <w:rPr>
          <w:rStyle w:val="Hyperlink"/>
          <w:color w:val="000000"/>
          <w:sz w:val="28"/>
          <w:szCs w:val="28"/>
          <w:u w:val="none"/>
          <w:lang w:val="ru-RU"/>
        </w:rPr>
        <w:tab/>
      </w:r>
    </w:p>
    <w:p w:rsidR="00CE0217" w:rsidRPr="00DF2B02" w:rsidRDefault="00CE0217" w:rsidP="00DF2B02">
      <w:pPr>
        <w:spacing w:before="57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удостоверение личности моряка;</w:t>
      </w:r>
    </w:p>
    <w:p w:rsidR="00CE0217" w:rsidRPr="00DF2B02" w:rsidRDefault="00CE0217" w:rsidP="00DF2B02">
      <w:pPr>
        <w:spacing w:line="288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свидетельство о рождении (для граждан Российской Федерации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до 14 лет);</w:t>
      </w:r>
    </w:p>
    <w:p w:rsidR="00CE0217" w:rsidRPr="00DF2B02" w:rsidRDefault="00CE0217" w:rsidP="00DF2B02">
      <w:pPr>
        <w:spacing w:before="50" w:line="252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водительское удостоверение;</w:t>
      </w:r>
    </w:p>
    <w:p w:rsidR="00CE0217" w:rsidRPr="00DF2B02" w:rsidRDefault="00CE0217" w:rsidP="00DF2B02">
      <w:pPr>
        <w:spacing w:before="65" w:line="25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служебное удостоверение;</w:t>
      </w:r>
    </w:p>
    <w:p w:rsidR="00CE0217" w:rsidRPr="00DF2B02" w:rsidRDefault="00CE0217" w:rsidP="00DF2B02">
      <w:pPr>
        <w:spacing w:before="58" w:line="25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удостоверение адвоката;</w:t>
      </w:r>
    </w:p>
    <w:p w:rsidR="00CE0217" w:rsidRPr="00DF2B02" w:rsidRDefault="00CE0217" w:rsidP="00DF2B02">
      <w:pPr>
        <w:spacing w:line="302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иной документ, признаваемый в соответствии с законодательством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Российской Федерации документом, удостоверяющим личность гражданина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Российской Федерации;</w:t>
      </w:r>
    </w:p>
    <w:p w:rsidR="00CE0217" w:rsidRPr="00F01FB6" w:rsidRDefault="00CE0217" w:rsidP="00F01FB6">
      <w:pPr>
        <w:spacing w:before="23" w:line="309" w:lineRule="exact"/>
        <w:ind w:lef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паспорт иностранного гражданина или иной документ, установле</w:t>
      </w:r>
      <w:r>
        <w:rPr>
          <w:rStyle w:val="Hyperlink"/>
          <w:color w:val="000000"/>
          <w:sz w:val="28"/>
          <w:szCs w:val="28"/>
          <w:u w:val="none"/>
          <w:lang w:val="ru-RU"/>
        </w:rPr>
        <w:t>нн</w:t>
      </w:r>
      <w:r w:rsidRPr="00DF2B02">
        <w:rPr>
          <w:rStyle w:val="Hyperlink"/>
          <w:color w:val="000000"/>
          <w:sz w:val="28"/>
          <w:szCs w:val="28"/>
          <w:u w:val="none"/>
          <w:lang w:val="ru-RU"/>
        </w:rPr>
        <w:t>ый федеральным законом или признаваемый в соответствии с международным договором Российской Федерации в качестве документа, удостоверяющего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01FB6">
        <w:rPr>
          <w:rStyle w:val="Hyperlink"/>
          <w:color w:val="000000"/>
          <w:sz w:val="28"/>
          <w:szCs w:val="28"/>
          <w:u w:val="none"/>
          <w:lang w:val="ru-RU"/>
        </w:rPr>
        <w:t>личность иностранного гражданина;</w:t>
      </w:r>
    </w:p>
    <w:p w:rsidR="00CE0217" w:rsidRPr="00492634" w:rsidRDefault="00CE0217" w:rsidP="00D46359">
      <w:pPr>
        <w:spacing w:line="309" w:lineRule="exact"/>
        <w:ind w:lef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F01FB6">
        <w:rPr>
          <w:rStyle w:val="Hyperlink"/>
          <w:color w:val="000000"/>
          <w:sz w:val="28"/>
          <w:szCs w:val="28"/>
          <w:u w:val="none"/>
          <w:lang w:val="ru-RU"/>
        </w:rPr>
        <w:t>удостоверение беженца, свидетельство о рассмотрении ходатайства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>о признании беженцем на территории Российской Федерации по существу; документ, выданный иностранным государством и признаваемый Российской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>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>удостоверяющего личность лица без гражданства.</w:t>
      </w:r>
    </w:p>
    <w:p w:rsidR="00CE0217" w:rsidRDefault="00CE0217" w:rsidP="00492634">
      <w:pPr>
        <w:spacing w:line="301" w:lineRule="exact"/>
        <w:ind w:left="72" w:right="72" w:firstLine="504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>Проход в здание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</w:t>
      </w: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не может ставиться в зависимость от предъявления каких-либо иных документов, в том числе обосновывающих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492634">
        <w:rPr>
          <w:rStyle w:val="Hyperlink"/>
          <w:color w:val="000000"/>
          <w:sz w:val="28"/>
          <w:szCs w:val="28"/>
          <w:u w:val="none"/>
          <w:lang w:val="ru-RU"/>
        </w:rPr>
        <w:t>необходимость посещения суда, помимо указанных в настоящем пункте.</w:t>
      </w:r>
    </w:p>
    <w:p w:rsidR="00CE0217" w:rsidRPr="000C6796" w:rsidRDefault="00CE0217" w:rsidP="000C6796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1.3. </w:t>
      </w:r>
      <w:r>
        <w:rPr>
          <w:sz w:val="28"/>
          <w:szCs w:val="28"/>
          <w:lang w:val="ru-RU"/>
        </w:rPr>
        <w:t>Ре</w:t>
      </w:r>
      <w:r w:rsidRPr="000C6796">
        <w:rPr>
          <w:sz w:val="28"/>
          <w:szCs w:val="28"/>
          <w:lang w:val="ru-RU"/>
        </w:rPr>
        <w:t>гистрироваться на посту про</w:t>
      </w:r>
      <w:r>
        <w:rPr>
          <w:sz w:val="28"/>
          <w:szCs w:val="28"/>
          <w:lang w:val="ru-RU"/>
        </w:rPr>
        <w:t>пуска посетителей в здание суда.</w:t>
      </w:r>
    </w:p>
    <w:p w:rsidR="00CE0217" w:rsidRPr="00492634" w:rsidRDefault="00CE0217" w:rsidP="00492634">
      <w:pPr>
        <w:spacing w:line="301" w:lineRule="exact"/>
        <w:ind w:left="72" w:right="72" w:firstLine="504"/>
        <w:jc w:val="both"/>
        <w:textAlignment w:val="baseline"/>
        <w:rPr>
          <w:rStyle w:val="Hyperlink"/>
          <w:sz w:val="28"/>
          <w:szCs w:val="28"/>
          <w:lang w:val="ru-RU"/>
        </w:rPr>
      </w:pPr>
    </w:p>
    <w:p w:rsidR="00CE0217" w:rsidRPr="00830530" w:rsidRDefault="00CE0217" w:rsidP="00830530">
      <w:pPr>
        <w:spacing w:before="329" w:line="312" w:lineRule="exact"/>
        <w:jc w:val="center"/>
        <w:textAlignment w:val="baseline"/>
        <w:rPr>
          <w:rStyle w:val="Hyperlink"/>
          <w:b/>
          <w:color w:val="000000"/>
          <w:sz w:val="28"/>
          <w:szCs w:val="28"/>
          <w:u w:val="none"/>
          <w:lang w:val="ru-RU"/>
        </w:rPr>
      </w:pPr>
      <w:r w:rsidRPr="00830530">
        <w:rPr>
          <w:rStyle w:val="Hyperlink"/>
          <w:b/>
          <w:color w:val="000000"/>
          <w:sz w:val="28"/>
          <w:szCs w:val="28"/>
          <w:u w:val="none"/>
          <w:lang w:val="ru-RU"/>
        </w:rPr>
        <w:t>2. Организация допуска посетителей в здание Туймазинского межрайонного суда</w:t>
      </w:r>
    </w:p>
    <w:p w:rsidR="00CE0217" w:rsidRPr="0090555F" w:rsidRDefault="00CE0217" w:rsidP="006B28ED">
      <w:pPr>
        <w:spacing w:before="301" w:line="311" w:lineRule="exact"/>
        <w:ind w:left="72" w:firstLine="63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830530">
        <w:rPr>
          <w:rStyle w:val="Hyperlink"/>
          <w:color w:val="000000"/>
          <w:sz w:val="28"/>
          <w:szCs w:val="28"/>
          <w:u w:val="none"/>
          <w:lang w:val="ru-RU"/>
        </w:rPr>
        <w:t xml:space="preserve">2.1. Допуск посетителей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830530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осуществляется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Федерации», Федеральный конституционный закон от 07.02.2011 № 1-ФКЗ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«О судак общей юрисдикции в Российской Федерации»;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деятельности судов выполняют возложенные на них обязанности. В целях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>(регистрация) входящих в здание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</w:t>
      </w:r>
      <w:r w:rsidRPr="0090555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посетителей, за исключением лиц, указанных в пунктах 2.3 и 2.4 Типовых правил.</w:t>
      </w:r>
    </w:p>
    <w:p w:rsidR="00CE0217" w:rsidRPr="006B28ED" w:rsidRDefault="00CE0217" w:rsidP="006B28ED">
      <w:pPr>
        <w:spacing w:before="314" w:line="312" w:lineRule="exact"/>
        <w:ind w:firstLine="708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6B28ED">
        <w:rPr>
          <w:rStyle w:val="Hyperlink"/>
          <w:color w:val="000000"/>
          <w:sz w:val="28"/>
          <w:szCs w:val="28"/>
          <w:u w:val="none"/>
          <w:lang w:val="ru-RU"/>
        </w:rPr>
        <w:t>2.2. Охрана и поддержание общественного порядка в здании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 суда </w:t>
      </w:r>
      <w:r w:rsidRPr="006B28ED">
        <w:rPr>
          <w:rStyle w:val="Hyperlink"/>
          <w:color w:val="000000"/>
          <w:sz w:val="28"/>
          <w:szCs w:val="28"/>
          <w:u w:val="none"/>
          <w:lang w:val="ru-RU"/>
        </w:rPr>
        <w:t>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CE0217" w:rsidRPr="003061A7" w:rsidRDefault="00CE0217" w:rsidP="003061A7">
      <w:pPr>
        <w:spacing w:before="318" w:line="311" w:lineRule="exact"/>
        <w:ind w:firstLine="708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 xml:space="preserve">2.3. Беспрепятственный проход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Туймазинского межрайонного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суда осуществляется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лицами, являющимися объектами государственной охраны в соответствии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с Федеральным законом от 27.05.1996 № 57-ФЗ «О государственной охране».</w:t>
      </w:r>
    </w:p>
    <w:p w:rsidR="00CE0217" w:rsidRPr="003061A7" w:rsidRDefault="00CE0217" w:rsidP="003061A7">
      <w:pPr>
        <w:spacing w:before="304" w:line="315" w:lineRule="exact"/>
        <w:ind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 xml:space="preserve">2.4. При предъявлении служебного удостоверения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 xml:space="preserve"> суда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проходят:</w:t>
      </w:r>
    </w:p>
    <w:p w:rsidR="00CE0217" w:rsidRPr="003061A7" w:rsidRDefault="00CE0217" w:rsidP="003061A7">
      <w:pPr>
        <w:spacing w:before="5" w:line="305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судьи, в том числе пребывающие в отставке;</w:t>
      </w:r>
    </w:p>
    <w:p w:rsidR="00CE0217" w:rsidRPr="003061A7" w:rsidRDefault="00CE0217" w:rsidP="003061A7">
      <w:pPr>
        <w:spacing w:line="309" w:lineRule="exact"/>
        <w:ind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CE0217" w:rsidRPr="003061A7" w:rsidRDefault="00CE0217" w:rsidP="003061A7">
      <w:pPr>
        <w:spacing w:line="298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3061A7">
        <w:rPr>
          <w:rStyle w:val="Hyperlink"/>
          <w:color w:val="000000"/>
          <w:sz w:val="28"/>
          <w:szCs w:val="28"/>
          <w:u w:val="none"/>
          <w:lang w:val="ru-RU"/>
        </w:rPr>
        <w:t>руководители федеральных органов исполнительной власти и их заместители,</w:t>
      </w:r>
    </w:p>
    <w:p w:rsidR="00CE0217" w:rsidRPr="00EE16E6" w:rsidRDefault="00CE0217" w:rsidP="00EE16E6">
      <w:pPr>
        <w:spacing w:line="299" w:lineRule="exact"/>
        <w:ind w:lef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а также должностные лица, чьи служебные удостоверения подписаны Президентом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Российской Федерации и Председателем Правительства Российской Федерации; 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возложенных на них полномочий;</w:t>
      </w:r>
    </w:p>
    <w:p w:rsidR="00CE0217" w:rsidRPr="00610A62" w:rsidRDefault="00CE0217" w:rsidP="0086485E">
      <w:pPr>
        <w:spacing w:before="4" w:line="316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государственные гражданские служащие Верховного Суда Российской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610A62">
        <w:rPr>
          <w:rStyle w:val="Hyperlink"/>
          <w:color w:val="000000"/>
          <w:sz w:val="28"/>
          <w:szCs w:val="28"/>
          <w:u w:val="none"/>
          <w:lang w:val="ru-RU"/>
        </w:rPr>
        <w:t>Федерации;</w:t>
      </w:r>
    </w:p>
    <w:p w:rsidR="00CE0217" w:rsidRPr="00EE16E6" w:rsidRDefault="00CE0217" w:rsidP="00EE16E6">
      <w:pPr>
        <w:spacing w:line="314" w:lineRule="exac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работники системы Судебного департамента при Верховном Суде Российской</w:t>
      </w:r>
    </w:p>
    <w:p w:rsidR="00CE0217" w:rsidRPr="000C6796" w:rsidRDefault="00CE0217">
      <w:pPr>
        <w:spacing w:before="65" w:line="237" w:lineRule="exact"/>
        <w:ind w:left="72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Федерации;</w:t>
      </w:r>
    </w:p>
    <w:p w:rsidR="00CE0217" w:rsidRPr="00EE16E6" w:rsidRDefault="00CE0217" w:rsidP="00EE16E6">
      <w:pPr>
        <w:spacing w:line="310" w:lineRule="exac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государственные гражданские служащие федеральных судов и мировых судей</w:t>
      </w:r>
    </w:p>
    <w:p w:rsidR="00CE0217" w:rsidRPr="000C6796" w:rsidRDefault="00CE0217">
      <w:pPr>
        <w:spacing w:before="57" w:line="252" w:lineRule="exact"/>
        <w:ind w:left="72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субъектов Российской Федерации;</w:t>
      </w:r>
    </w:p>
    <w:p w:rsidR="00CE0217" w:rsidRPr="00EE16E6" w:rsidRDefault="00CE0217" w:rsidP="00EE16E6">
      <w:pPr>
        <w:spacing w:line="296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высшие должностные лица субъектов Российской Федерации, руководители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исполнительных органов государственной власти субъектов Российской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Федерации и их заместители;</w:t>
      </w:r>
    </w:p>
    <w:p w:rsidR="00CE0217" w:rsidRPr="00EE16E6" w:rsidRDefault="00CE0217" w:rsidP="00EE16E6">
      <w:pPr>
        <w:spacing w:line="313" w:lineRule="exact"/>
        <w:ind w:left="72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E0217" w:rsidRDefault="00CE0217" w:rsidP="00610A62">
      <w:pPr>
        <w:spacing w:before="2" w:line="312" w:lineRule="exact"/>
        <w:ind w:lef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EE16E6">
        <w:rPr>
          <w:rStyle w:val="Hyperlink"/>
          <w:color w:val="000000"/>
          <w:sz w:val="28"/>
          <w:szCs w:val="28"/>
          <w:u w:val="none"/>
          <w:lang w:val="ru-RU"/>
        </w:rPr>
        <w:t xml:space="preserve">муниципальных образований, члены выборных </w:t>
      </w:r>
      <w:r>
        <w:rPr>
          <w:rStyle w:val="Hyperlink"/>
          <w:color w:val="000000"/>
          <w:sz w:val="28"/>
          <w:szCs w:val="28"/>
          <w:u w:val="none"/>
          <w:lang w:val="ru-RU"/>
        </w:rPr>
        <w:t>органов местного самоуправления;</w:t>
      </w:r>
    </w:p>
    <w:p w:rsidR="00CE0217" w:rsidRPr="0086485E" w:rsidRDefault="00CE0217" w:rsidP="00610A62">
      <w:pPr>
        <w:spacing w:before="2" w:line="312" w:lineRule="exact"/>
        <w:ind w:lef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86485E">
        <w:rPr>
          <w:rStyle w:val="Hyperlink"/>
          <w:color w:val="000000"/>
          <w:sz w:val="28"/>
          <w:szCs w:val="28"/>
          <w:u w:val="none"/>
          <w:lang w:val="ru-RU"/>
        </w:rPr>
        <w:t>сотрудники, в том числе имеющие при себе оружие, подразделений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86485E">
        <w:rPr>
          <w:rStyle w:val="Hyperlink"/>
          <w:color w:val="000000"/>
          <w:sz w:val="28"/>
          <w:szCs w:val="28"/>
          <w:u w:val="none"/>
          <w:lang w:val="ru-RU"/>
        </w:rPr>
        <w:t>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E0217" w:rsidRPr="0086485E" w:rsidRDefault="00CE0217">
      <w:pPr>
        <w:spacing w:before="248" w:line="316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86485E">
        <w:rPr>
          <w:rStyle w:val="Hyperlink"/>
          <w:color w:val="000000"/>
          <w:sz w:val="28"/>
          <w:szCs w:val="28"/>
          <w:u w:val="none"/>
          <w:lang w:val="ru-RU"/>
        </w:rPr>
        <w:t xml:space="preserve">При предъявлении удостоверения проходят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86485E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адвокаты.</w:t>
      </w:r>
    </w:p>
    <w:p w:rsidR="00CE0217" w:rsidRPr="00610A62" w:rsidRDefault="00CE0217">
      <w:pPr>
        <w:spacing w:before="11" w:line="30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610A62">
        <w:rPr>
          <w:rStyle w:val="Hyperlink"/>
          <w:color w:val="000000"/>
          <w:sz w:val="28"/>
          <w:szCs w:val="28"/>
          <w:u w:val="none"/>
          <w:lang w:val="ru-RU"/>
        </w:rPr>
        <w:t>Круглосуточно проходят в здание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 суда</w:t>
      </w:r>
      <w:r w:rsidRPr="00610A62">
        <w:rPr>
          <w:rStyle w:val="Hyperlink"/>
          <w:color w:val="000000"/>
          <w:sz w:val="28"/>
          <w:szCs w:val="28"/>
          <w:u w:val="none"/>
          <w:lang w:val="ru-RU"/>
        </w:rPr>
        <w:t xml:space="preserve">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E0217" w:rsidRPr="00524EFA" w:rsidRDefault="00CE0217">
      <w:pPr>
        <w:spacing w:before="327" w:line="30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610A62">
        <w:rPr>
          <w:rStyle w:val="Hyperlink"/>
          <w:color w:val="000000"/>
          <w:sz w:val="28"/>
          <w:szCs w:val="28"/>
          <w:u w:val="none"/>
          <w:lang w:val="ru-RU"/>
        </w:rPr>
        <w:t>2.5. По прибытии в здание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 </w:t>
      </w:r>
      <w:r w:rsidRPr="00610A62">
        <w:rPr>
          <w:rStyle w:val="Hyperlink"/>
          <w:color w:val="000000"/>
          <w:sz w:val="28"/>
          <w:szCs w:val="28"/>
          <w:u w:val="none"/>
          <w:lang w:val="ru-RU"/>
        </w:rPr>
        <w:t xml:space="preserve">суда выездных бригад скорой медицинской помощи регистрируется номер бригады скорой медицинской помощи. </w:t>
      </w:r>
      <w:r w:rsidRPr="00524EFA">
        <w:rPr>
          <w:rStyle w:val="Hyperlink"/>
          <w:color w:val="000000"/>
          <w:sz w:val="28"/>
          <w:szCs w:val="28"/>
          <w:u w:val="none"/>
          <w:lang w:val="ru-RU"/>
        </w:rPr>
        <w:t>Медицинские работники в помещениях суда находятся в сопровождении судебных приставов или сотрудников служб, осуществляющих охрану здания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524EFA">
        <w:rPr>
          <w:rStyle w:val="Hyperlink"/>
          <w:color w:val="000000"/>
          <w:sz w:val="28"/>
          <w:szCs w:val="28"/>
          <w:u w:val="none"/>
          <w:lang w:val="ru-RU"/>
        </w:rPr>
        <w:t xml:space="preserve"> суда.</w:t>
      </w:r>
    </w:p>
    <w:p w:rsidR="00CE0217" w:rsidRPr="00524EFA" w:rsidRDefault="00CE0217">
      <w:pPr>
        <w:spacing w:line="30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524EFA">
        <w:rPr>
          <w:rStyle w:val="Hyperlink"/>
          <w:color w:val="000000"/>
          <w:sz w:val="28"/>
          <w:szCs w:val="28"/>
          <w:u w:val="none"/>
          <w:lang w:val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524EFA">
        <w:rPr>
          <w:rStyle w:val="Hyperlink"/>
          <w:color w:val="000000"/>
          <w:sz w:val="28"/>
          <w:szCs w:val="28"/>
          <w:u w:val="none"/>
          <w:lang w:val="ru-RU"/>
        </w:rPr>
        <w:t xml:space="preserve"> суда, незамедлительно докладывается председателю суда</w:t>
      </w:r>
      <w:r>
        <w:rPr>
          <w:rStyle w:val="Hyperlink"/>
          <w:color w:val="000000"/>
          <w:sz w:val="28"/>
          <w:szCs w:val="28"/>
          <w:u w:val="none"/>
          <w:lang w:val="ru-RU"/>
        </w:rPr>
        <w:t>.</w:t>
      </w:r>
    </w:p>
    <w:p w:rsidR="00CE0217" w:rsidRPr="00D025BF" w:rsidRDefault="00CE0217">
      <w:pPr>
        <w:spacing w:before="325" w:line="287" w:lineRule="exact"/>
        <w:ind w:left="648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2.6. Доступ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предоставляется:</w:t>
      </w:r>
    </w:p>
    <w:p w:rsidR="00CE0217" w:rsidRPr="00D025BF" w:rsidRDefault="00CE0217" w:rsidP="00D025BF">
      <w:pPr>
        <w:spacing w:before="9" w:line="309" w:lineRule="exact"/>
        <w:ind w:left="72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CE0217" w:rsidRPr="00D025BF" w:rsidRDefault="00CE0217" w:rsidP="00D025BF">
      <w:pPr>
        <w:spacing w:before="15" w:line="294" w:lineRule="exact"/>
        <w:ind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>арбитражным заседателям на основании соответствующего определения суда;</w:t>
      </w:r>
    </w:p>
    <w:p w:rsidR="00CE0217" w:rsidRPr="00D025BF" w:rsidRDefault="00CE0217" w:rsidP="00D025BF">
      <w:pPr>
        <w:spacing w:before="2" w:line="309" w:lineRule="exact"/>
        <w:ind w:left="72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>работникам строительных (подрядных) или клининговык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CE0217" w:rsidRPr="00D025BF" w:rsidRDefault="00CE0217">
      <w:pPr>
        <w:spacing w:before="299" w:line="30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2.7. Работники, осуществляющие охрану здания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суда, обеспечивают доступ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E0217" w:rsidRPr="00D025BF" w:rsidRDefault="00CE0217">
      <w:pPr>
        <w:spacing w:line="307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суда, или уполномоченный работник суда.</w:t>
      </w:r>
    </w:p>
    <w:p w:rsidR="00CE0217" w:rsidRPr="0078187B" w:rsidRDefault="00CE0217">
      <w:pPr>
        <w:spacing w:before="284" w:line="30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2.8. Представители средств массовой информации допускаются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при предъявлении служебного удостоверения или документа</w:t>
      </w:r>
      <w:r>
        <w:rPr>
          <w:rStyle w:val="Hyperlink"/>
          <w:color w:val="000000"/>
          <w:sz w:val="28"/>
          <w:szCs w:val="28"/>
          <w:u w:val="none"/>
          <w:lang w:val="ru-RU"/>
        </w:rPr>
        <w:t>,</w:t>
      </w:r>
      <w:r w:rsidRPr="00D025BF">
        <w:rPr>
          <w:rStyle w:val="Hyperlink"/>
          <w:color w:val="000000"/>
          <w:sz w:val="28"/>
          <w:szCs w:val="28"/>
          <w:u w:val="none"/>
          <w:lang w:val="ru-RU"/>
        </w:rPr>
        <w:t xml:space="preserve"> удостоверяющего личность, с применением технических средств досмотра. </w:t>
      </w:r>
      <w:r w:rsidRPr="0078187B">
        <w:rPr>
          <w:rStyle w:val="Hyperlink"/>
          <w:color w:val="000000"/>
          <w:sz w:val="28"/>
          <w:szCs w:val="28"/>
          <w:u w:val="none"/>
          <w:lang w:val="ru-RU"/>
        </w:rPr>
        <w:t xml:space="preserve">Не допускается отказ в доступе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Туймазинского межрайонного </w:t>
      </w:r>
      <w:r w:rsidRPr="0078187B">
        <w:rPr>
          <w:rStyle w:val="Hyperlink"/>
          <w:color w:val="000000"/>
          <w:sz w:val="28"/>
          <w:szCs w:val="28"/>
          <w:u w:val="none"/>
          <w:lang w:val="ru-RU"/>
        </w:rPr>
        <w:t>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E0217" w:rsidRPr="009717B1" w:rsidRDefault="00CE0217" w:rsidP="009717B1">
      <w:pPr>
        <w:spacing w:before="283" w:line="320" w:lineRule="exact"/>
        <w:ind w:firstLine="648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78187B">
        <w:rPr>
          <w:rStyle w:val="Hyperlink"/>
          <w:color w:val="000000"/>
          <w:sz w:val="28"/>
          <w:szCs w:val="28"/>
          <w:u w:val="none"/>
          <w:lang w:val="ru-RU"/>
        </w:rPr>
        <w:t xml:space="preserve">2.9. Организация прохода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Туймазинского межрайонного </w:t>
      </w:r>
      <w:r w:rsidRPr="0078187B">
        <w:rPr>
          <w:rStyle w:val="Hyperlink"/>
          <w:color w:val="000000"/>
          <w:sz w:val="28"/>
          <w:szCs w:val="28"/>
          <w:u w:val="none"/>
          <w:lang w:val="ru-RU"/>
        </w:rPr>
        <w:t>суда членов иностранных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717B1">
        <w:rPr>
          <w:rStyle w:val="Hyperlink"/>
          <w:color w:val="000000"/>
          <w:sz w:val="28"/>
          <w:szCs w:val="28"/>
          <w:u w:val="none"/>
          <w:lang w:val="ru-RU"/>
        </w:rPr>
        <w:t>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E0217" w:rsidRPr="00336820" w:rsidRDefault="00CE0217" w:rsidP="00336820">
      <w:pPr>
        <w:spacing w:before="310" w:line="320" w:lineRule="exact"/>
        <w:ind w:right="72" w:firstLine="504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 xml:space="preserve">2.10. </w:t>
      </w:r>
      <w:r w:rsidRPr="00336820">
        <w:rPr>
          <w:rStyle w:val="Hyperlink"/>
          <w:color w:val="000000"/>
          <w:sz w:val="28"/>
          <w:szCs w:val="28"/>
          <w:u w:val="none"/>
          <w:lang w:val="ru-RU"/>
        </w:rPr>
        <w:t xml:space="preserve">При возникновении чрезвычайной ситуации допуск посетителей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336820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прекращается. Посетители, находящиеся в здании суда, должны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36820">
        <w:rPr>
          <w:rStyle w:val="Hyperlink"/>
          <w:color w:val="000000"/>
          <w:sz w:val="28"/>
          <w:szCs w:val="28"/>
          <w:u w:val="none"/>
          <w:lang w:val="ru-RU"/>
        </w:rPr>
        <w:t>строго следовать указаниям судебных приставов или администратора суда,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36820">
        <w:rPr>
          <w:rStyle w:val="Hyperlink"/>
          <w:color w:val="000000"/>
          <w:sz w:val="28"/>
          <w:szCs w:val="28"/>
          <w:u w:val="none"/>
          <w:lang w:val="ru-RU"/>
        </w:rPr>
        <w:t xml:space="preserve">выполнять требования судебного пристава об освобождении здания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336820">
        <w:rPr>
          <w:rStyle w:val="Hyperlink"/>
          <w:color w:val="000000"/>
          <w:sz w:val="28"/>
          <w:szCs w:val="28"/>
          <w:u w:val="none"/>
          <w:lang w:val="ru-RU"/>
        </w:rPr>
        <w:t xml:space="preserve"> суда.</w:t>
      </w:r>
    </w:p>
    <w:p w:rsidR="00CE0217" w:rsidRPr="00391FD1" w:rsidRDefault="00CE0217" w:rsidP="00391FD1">
      <w:pPr>
        <w:spacing w:before="327" w:line="312" w:lineRule="exact"/>
        <w:ind w:firstLine="504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8F0277">
        <w:rPr>
          <w:rStyle w:val="Hyperlink"/>
          <w:color w:val="000000"/>
          <w:sz w:val="28"/>
          <w:szCs w:val="28"/>
          <w:u w:val="none"/>
          <w:lang w:val="ru-RU"/>
        </w:rPr>
        <w:t xml:space="preserve">2.11. </w:t>
      </w:r>
      <w:r>
        <w:rPr>
          <w:rStyle w:val="Hyperlink"/>
          <w:color w:val="000000"/>
          <w:sz w:val="28"/>
          <w:szCs w:val="28"/>
          <w:u w:val="none"/>
          <w:lang w:val="ru-RU"/>
        </w:rPr>
        <w:t>Пр</w:t>
      </w:r>
      <w:r w:rsidRPr="008F0277">
        <w:rPr>
          <w:rStyle w:val="Hyperlink"/>
          <w:color w:val="000000"/>
          <w:sz w:val="28"/>
          <w:szCs w:val="28"/>
          <w:u w:val="none"/>
          <w:lang w:val="ru-RU"/>
        </w:rPr>
        <w:t>и срабатывании металлодетектора или наличии личных вещей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8F0277">
        <w:rPr>
          <w:rStyle w:val="Hyperlink"/>
          <w:color w:val="000000"/>
          <w:sz w:val="28"/>
          <w:szCs w:val="28"/>
          <w:u w:val="none"/>
          <w:lang w:val="ru-RU"/>
        </w:rPr>
        <w:t>у посетителя судебный пристав вправе предложить посетителю предъявить личные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8F0277">
        <w:rPr>
          <w:rStyle w:val="Hyperlink"/>
          <w:color w:val="000000"/>
          <w:sz w:val="28"/>
          <w:szCs w:val="28"/>
          <w:u w:val="none"/>
          <w:lang w:val="ru-RU"/>
        </w:rPr>
        <w:t xml:space="preserve">вещи для осмотра. 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В случае отказа от этой процедуры, а также при наличии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находящихся при физическом лице, либо запретить доступ указанного лица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в здание суда (ст.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11 Федерального закона от 21.07.1997 № 118-ФЗ «Об органах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принудительного исполнения Российской Федерации»).</w:t>
      </w:r>
    </w:p>
    <w:p w:rsidR="00CE0217" w:rsidRPr="00391FD1" w:rsidRDefault="00CE0217" w:rsidP="00391FD1">
      <w:pPr>
        <w:spacing w:before="301" w:line="290" w:lineRule="exact"/>
        <w:ind w:firstLine="504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 xml:space="preserve">2.12. Основаниями для отказа в допуске в здание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Туймазинского межрайонного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 xml:space="preserve"> суда являются:</w:t>
      </w:r>
    </w:p>
    <w:p w:rsidR="00CE0217" w:rsidRPr="00391FD1" w:rsidRDefault="00CE0217" w:rsidP="00391FD1">
      <w:pPr>
        <w:spacing w:before="57" w:line="274" w:lineRule="exac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391FD1">
        <w:rPr>
          <w:rStyle w:val="Hyperlink"/>
          <w:color w:val="000000"/>
          <w:sz w:val="28"/>
          <w:szCs w:val="28"/>
          <w:u w:val="none"/>
          <w:lang w:val="ru-RU"/>
        </w:rPr>
        <w:t>отсутствие или отказ предъявить документы, удостоверяюшие личность;</w:t>
      </w:r>
    </w:p>
    <w:p w:rsidR="00CE0217" w:rsidRDefault="00CE0217" w:rsidP="00AC3BCF">
      <w:pPr>
        <w:spacing w:before="8" w:line="314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7C1C49">
        <w:rPr>
          <w:rStyle w:val="Hyperlink"/>
          <w:color w:val="000000"/>
          <w:sz w:val="28"/>
          <w:szCs w:val="28"/>
          <w:u w:val="none"/>
          <w:lang w:val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7C1C49">
        <w:rPr>
          <w:rStyle w:val="Hyperlink"/>
          <w:color w:val="000000"/>
          <w:sz w:val="28"/>
          <w:szCs w:val="28"/>
          <w:u w:val="none"/>
          <w:lang w:val="ru-RU"/>
        </w:rPr>
        <w:t>документа);</w:t>
      </w:r>
    </w:p>
    <w:p w:rsidR="00CE0217" w:rsidRPr="00F71AC7" w:rsidRDefault="00CE0217" w:rsidP="00AC3BCF">
      <w:pPr>
        <w:spacing w:before="8" w:line="314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7C1C49">
        <w:rPr>
          <w:rStyle w:val="Hyperlink"/>
          <w:color w:val="000000"/>
          <w:sz w:val="28"/>
          <w:szCs w:val="28"/>
          <w:u w:val="none"/>
          <w:lang w:val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шортах выше колен; лиц в одежде и обуви, имеющей надписи и рисунки,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CE0217" w:rsidRPr="00F71AC7" w:rsidRDefault="00CE0217" w:rsidP="00F71AC7">
      <w:pPr>
        <w:spacing w:line="30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прибытие в суд лиц в состоянии алкогольного, наркотического или иного токсического опьянения;</w:t>
      </w:r>
    </w:p>
    <w:p w:rsidR="00CE0217" w:rsidRPr="00F71AC7" w:rsidRDefault="00CE0217" w:rsidP="00F71AC7">
      <w:pPr>
        <w:spacing w:line="310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CE0217" w:rsidRPr="00F71AC7" w:rsidRDefault="00CE0217" w:rsidP="00F71AC7">
      <w:pPr>
        <w:spacing w:line="31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прибытие в суд с животными, за исключением собаки-проводника, допуск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которой осуществляется при предъявлении документа, подтверждающего ее специальное обучение.</w:t>
      </w:r>
    </w:p>
    <w:p w:rsidR="00CE0217" w:rsidRDefault="00CE0217" w:rsidP="00F71AC7">
      <w:pPr>
        <w:spacing w:line="309" w:lineRule="exact"/>
        <w:ind w:firstLine="648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Не может служить основанием для отказа в допуске в здание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Туймазинского межрайонного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 xml:space="preserve"> суда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 xml:space="preserve">посетителей, желающих посетить открытые судебные </w:t>
      </w:r>
      <w:r>
        <w:rPr>
          <w:rStyle w:val="Hyperlink"/>
          <w:color w:val="000000"/>
          <w:sz w:val="28"/>
          <w:szCs w:val="28"/>
          <w:u w:val="none"/>
          <w:lang w:val="ru-RU"/>
        </w:rPr>
        <w:t>з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аседания, то, что они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F71AC7">
        <w:rPr>
          <w:rStyle w:val="Hyperlink"/>
          <w:color w:val="000000"/>
          <w:sz w:val="28"/>
          <w:szCs w:val="28"/>
          <w:u w:val="none"/>
          <w:lang w:val="ru-RU"/>
        </w:rPr>
        <w:t>не являются участниками процесса.</w:t>
      </w:r>
    </w:p>
    <w:p w:rsidR="00CE0217" w:rsidRPr="00F71AC7" w:rsidRDefault="00CE0217" w:rsidP="00F71AC7">
      <w:pPr>
        <w:spacing w:line="309" w:lineRule="exact"/>
        <w:ind w:firstLine="648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>2.13. Нахождение посетителей в здании суда после окончания рабочего времени допустимо только с разрешения председателя суда, судей или администратора суда и контролируется судебными приставами по ОУПДС.</w:t>
      </w:r>
    </w:p>
    <w:p w:rsidR="00CE0217" w:rsidRPr="00AC3BCF" w:rsidRDefault="00CE0217">
      <w:pPr>
        <w:spacing w:before="288" w:line="317" w:lineRule="exact"/>
        <w:ind w:left="72"/>
        <w:jc w:val="center"/>
        <w:textAlignment w:val="baseline"/>
        <w:rPr>
          <w:rStyle w:val="Hyperlink"/>
          <w:b/>
          <w:color w:val="000000"/>
          <w:sz w:val="28"/>
          <w:szCs w:val="28"/>
          <w:u w:val="none"/>
          <w:lang w:val="ru-RU"/>
        </w:rPr>
      </w:pPr>
      <w:r w:rsidRPr="00AC3BCF">
        <w:rPr>
          <w:rStyle w:val="Hyperlink"/>
          <w:b/>
          <w:color w:val="000000"/>
          <w:sz w:val="28"/>
          <w:szCs w:val="28"/>
          <w:u w:val="none"/>
          <w:lang w:val="ru-RU"/>
        </w:rPr>
        <w:t>3. Меры безопасности в суде</w:t>
      </w:r>
    </w:p>
    <w:p w:rsidR="00CE0217" w:rsidRPr="00AC3BCF" w:rsidRDefault="00CE0217" w:rsidP="00AC3BCF">
      <w:pPr>
        <w:spacing w:before="320" w:line="319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 xml:space="preserve">безопасности судей, работников аппарата суда и посетителей в здании и служебных помещениях 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Туймазинского межрайонного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суда посетителям запрещается:</w:t>
      </w:r>
    </w:p>
    <w:p w:rsidR="00CE0217" w:rsidRPr="00AC3BCF" w:rsidRDefault="00CE0217" w:rsidP="00AC3BCF">
      <w:pPr>
        <w:spacing w:line="309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проносить в здание и служебные помещения суда предметы, перечисленные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в приложении к настоящим правилам, а также предметы и средства,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наличие которых у посетителя либо их применение (использование) может представлять угрозу для безопасности окружающих;</w:t>
      </w:r>
    </w:p>
    <w:p w:rsidR="00CE0217" w:rsidRPr="00AC3BCF" w:rsidRDefault="00CE0217" w:rsidP="00AC3BCF">
      <w:pPr>
        <w:spacing w:line="313" w:lineRule="exact"/>
        <w:ind w:left="72" w:right="72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CE0217" w:rsidRPr="00A56AD2" w:rsidRDefault="00CE0217" w:rsidP="00A56AD2">
      <w:pPr>
        <w:spacing w:before="44" w:line="266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C3BCF">
        <w:rPr>
          <w:rStyle w:val="Hyperlink"/>
          <w:color w:val="000000"/>
          <w:sz w:val="28"/>
          <w:szCs w:val="28"/>
          <w:u w:val="none"/>
          <w:lang w:val="ru-RU"/>
        </w:rPr>
        <w:t>производить кино- и фотосъемку, видеозапись, трансляцию судебного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заседания по радио, телевидению и в информационно-телекоммуникационной сети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с лицом, его замещающим, либо с иным уполномоченным лицом;</w:t>
      </w:r>
    </w:p>
    <w:p w:rsidR="00CE0217" w:rsidRPr="00A56AD2" w:rsidRDefault="00CE0217" w:rsidP="00A56AD2">
      <w:pPr>
        <w:spacing w:line="316" w:lineRule="exact"/>
        <w:ind w:left="72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 xml:space="preserve">выносить из здания или служебных помещений суда, портить или </w:t>
      </w:r>
      <w:r>
        <w:rPr>
          <w:rStyle w:val="Hyperlink"/>
          <w:color w:val="000000"/>
          <w:sz w:val="28"/>
          <w:szCs w:val="28"/>
          <w:u w:val="none"/>
          <w:lang w:val="ru-RU"/>
        </w:rPr>
        <w:t>у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ничтожать документы, полученные для ознакомления, а также имущество суда;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</w:p>
    <w:p w:rsidR="00CE0217" w:rsidRPr="00A56AD2" w:rsidRDefault="00CE0217" w:rsidP="00A56AD2">
      <w:pPr>
        <w:spacing w:line="313" w:lineRule="exact"/>
        <w:ind w:left="72" w:right="72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 xml:space="preserve">изымать образцы судебных документов с информационных стендов суда </w:t>
      </w:r>
      <w:r>
        <w:rPr>
          <w:rStyle w:val="Hyperlink"/>
          <w:color w:val="000000"/>
          <w:sz w:val="28"/>
          <w:szCs w:val="28"/>
          <w:u w:val="none"/>
          <w:lang w:val="ru-RU"/>
        </w:rPr>
        <w:t>л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ибо размещать на них объявления личного и рекламного характера;</w:t>
      </w:r>
    </w:p>
    <w:p w:rsidR="00CE0217" w:rsidRPr="00A56AD2" w:rsidRDefault="00CE0217" w:rsidP="00A56AD2">
      <w:pPr>
        <w:spacing w:line="309" w:lineRule="exac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курить;</w:t>
      </w:r>
    </w:p>
    <w:p w:rsidR="00CE0217" w:rsidRDefault="00CE0217" w:rsidP="00A56AD2">
      <w:pPr>
        <w:spacing w:before="43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-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осуществлять несанкционированную торговлю и (или) распространение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 xml:space="preserve">печатной и иной продукции, в том числе рекламного характера. </w:t>
      </w:r>
    </w:p>
    <w:p w:rsidR="00CE0217" w:rsidRDefault="00CE0217" w:rsidP="00A56AD2">
      <w:pPr>
        <w:spacing w:before="43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ab/>
        <w:t xml:space="preserve">3.2. При обеспечении доступа посетителей в здание суда используется комплекс технических средств охраны и обнаружения предметов, запрещённых к проносу в здание суда, в том числе: стационарные и ручные металлодетекторы, турникеты. Для контроля и санкционирования доступа людей, транспорта и других объектов в здание и на территорию суда в составе комплекса могут быть предусмотрены дополнительные системы контроля наблюдения. </w:t>
      </w:r>
    </w:p>
    <w:p w:rsidR="00CE0217" w:rsidRDefault="00CE0217" w:rsidP="00A56AD2">
      <w:pPr>
        <w:spacing w:before="43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ab/>
        <w:t>3.3. В целях исключения проноса в здание суда взрывчатых, легковоспламеняющихся, отравляющих и наркотических веществ, огнестрельного и холодного оружия и иных предметов, использование которых может представлять опасность для людей, находящихся в помещении суда, а также каких-либо технических устройств, могущих нарушить работу компьютерной сети суда, посетители, прибывшие в здание суда, проходят констроль на наличие у них указанных веществ и предметов посредством прохождения через стационарный металлодетектор, а принесенные с собой вещи предъявляют на визуальный осмотр.</w:t>
      </w:r>
    </w:p>
    <w:p w:rsidR="00CE0217" w:rsidRDefault="00CE0217" w:rsidP="00A56AD2">
      <w:pPr>
        <w:spacing w:before="43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ab/>
        <w:t>3.4. В случае отказа посетителем пройти контроль, работник, обеспечивающий пропускной режим, докладывает об этом администратору суда или другому работнику суда, ответственному за организацию пропускного режима, который принимает решение о возможном допуске данного посетителя в здание суда.</w:t>
      </w:r>
    </w:p>
    <w:p w:rsidR="00CE0217" w:rsidRDefault="00CE0217" w:rsidP="00A56AD2">
      <w:pPr>
        <w:spacing w:before="43" w:line="267" w:lineRule="exact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</w:p>
    <w:p w:rsidR="00CE0217" w:rsidRDefault="00CE0217" w:rsidP="00A56AD2">
      <w:pPr>
        <w:spacing w:before="43" w:line="267" w:lineRule="exact"/>
        <w:jc w:val="center"/>
        <w:textAlignment w:val="baseline"/>
        <w:rPr>
          <w:rStyle w:val="Hyperlink"/>
          <w:b/>
          <w:color w:val="000000"/>
          <w:sz w:val="28"/>
          <w:szCs w:val="28"/>
          <w:u w:val="none"/>
          <w:lang w:val="ru-RU"/>
        </w:rPr>
      </w:pPr>
      <w:r w:rsidRPr="00A56AD2">
        <w:rPr>
          <w:rStyle w:val="Hyperlink"/>
          <w:b/>
          <w:color w:val="000000"/>
          <w:sz w:val="28"/>
          <w:szCs w:val="28"/>
          <w:u w:val="none"/>
          <w:lang w:val="ru-RU"/>
        </w:rPr>
        <w:t>4. Ответственность посетителей суда</w:t>
      </w:r>
    </w:p>
    <w:p w:rsidR="00CE0217" w:rsidRPr="00A56AD2" w:rsidRDefault="00CE0217" w:rsidP="00A56AD2">
      <w:pPr>
        <w:spacing w:before="43" w:line="267" w:lineRule="exact"/>
        <w:jc w:val="center"/>
        <w:textAlignment w:val="baseline"/>
        <w:rPr>
          <w:rStyle w:val="Hyperlink"/>
          <w:b/>
          <w:color w:val="000000"/>
          <w:sz w:val="28"/>
          <w:szCs w:val="28"/>
          <w:u w:val="none"/>
          <w:lang w:val="ru-RU"/>
        </w:rPr>
      </w:pPr>
    </w:p>
    <w:p w:rsidR="00CE0217" w:rsidRDefault="00CE0217" w:rsidP="00F906F0">
      <w:pPr>
        <w:spacing w:line="259" w:lineRule="exact"/>
        <w:ind w:firstLine="709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4.1. При совершении противоправных действий (бездействии) посетитель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A56AD2">
        <w:rPr>
          <w:rStyle w:val="Hyperlink"/>
          <w:color w:val="000000"/>
          <w:sz w:val="28"/>
          <w:szCs w:val="28"/>
          <w:u w:val="none"/>
          <w:lang w:val="ru-RU"/>
        </w:rPr>
        <w:t>несет установленную законодательством Российской Федерации ответственность.</w:t>
      </w:r>
    </w:p>
    <w:p w:rsidR="00CE0217" w:rsidRPr="00747FB2" w:rsidRDefault="00CE0217" w:rsidP="00747FB2">
      <w:pPr>
        <w:kinsoku w:val="0"/>
        <w:overflowPunct w:val="0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rStyle w:val="Hyperlink"/>
          <w:color w:val="000000"/>
          <w:sz w:val="28"/>
          <w:szCs w:val="28"/>
          <w:u w:val="none"/>
          <w:lang w:val="ru-RU"/>
        </w:rPr>
        <w:t>4.2.</w:t>
      </w:r>
      <w:r w:rsidRPr="00747FB2">
        <w:rPr>
          <w:sz w:val="28"/>
          <w:szCs w:val="28"/>
          <w:lang w:val="ru-RU"/>
        </w:rPr>
        <w:t xml:space="preserve"> В случае нарушения посетителями установленных в суде правил председатель суда, лицо, его замещающее, судья, администратор суда,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CE0217" w:rsidRPr="00747FB2" w:rsidRDefault="00CE0217" w:rsidP="00747FB2">
      <w:pPr>
        <w:kinsoku w:val="0"/>
        <w:overflowPunct w:val="0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Pr="00747FB2">
        <w:rPr>
          <w:sz w:val="28"/>
          <w:szCs w:val="28"/>
          <w:lang w:val="ru-RU"/>
        </w:rPr>
        <w:t xml:space="preserve"> Воспрепятствование осуществлению правосудия, неуважение к суду, нарушение общественного порядка в здании или служебных помещениях суда, неисполнение законных распоряжений судей, работников аппарата суда, обеспечивающих установленный порядок в залах судебных заседаний, и судебных приставов по ОУПДС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 w:rsidR="00CE0217" w:rsidRPr="00747FB2" w:rsidRDefault="00CE0217" w:rsidP="00747FB2">
      <w:pPr>
        <w:kinsoku w:val="0"/>
        <w:overflowPunct w:val="0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</w:t>
      </w:r>
      <w:r w:rsidRPr="00747FB2">
        <w:rPr>
          <w:sz w:val="28"/>
          <w:szCs w:val="28"/>
          <w:lang w:val="ru-RU"/>
        </w:rPr>
        <w:t xml:space="preserve"> В случаях выявления фактов нарушения общественного порядка посетителями в здании и на прилегающей территории суда они могут быть удалены, задержаны и переданы судебными приставами по ОУПДС в органы внутренних дел с составлением акта о правонарушении.</w:t>
      </w:r>
    </w:p>
    <w:p w:rsidR="00CE0217" w:rsidRPr="00747FB2" w:rsidRDefault="00CE0217" w:rsidP="00747FB2">
      <w:pPr>
        <w:kinsoku w:val="0"/>
        <w:overflowPunct w:val="0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Pr="00747FB2">
        <w:rPr>
          <w:sz w:val="28"/>
          <w:szCs w:val="28"/>
          <w:lang w:val="ru-RU"/>
        </w:rPr>
        <w:t>. 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CE0217" w:rsidRPr="00747FB2" w:rsidRDefault="00CE0217" w:rsidP="00747FB2">
      <w:pPr>
        <w:kinsoku w:val="0"/>
        <w:overflowPunct w:val="0"/>
        <w:ind w:firstLine="709"/>
        <w:jc w:val="both"/>
        <w:textAlignment w:val="baseline"/>
        <w:rPr>
          <w:spacing w:val="-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747FB2">
        <w:rPr>
          <w:sz w:val="28"/>
          <w:szCs w:val="28"/>
          <w:lang w:val="ru-RU"/>
        </w:rPr>
        <w:t>.6. В случае умышленного уничтожения либо повреждения имущества суда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CE0217" w:rsidRDefault="00CE0217">
      <w:pPr>
        <w:rPr>
          <w:rStyle w:val="Hyperlink"/>
          <w:color w:val="000000"/>
          <w:sz w:val="28"/>
          <w:szCs w:val="28"/>
          <w:u w:val="none"/>
          <w:lang w:val="ru-RU"/>
        </w:rPr>
      </w:pPr>
    </w:p>
    <w:p w:rsidR="00CE0217" w:rsidRDefault="00CE0217" w:rsidP="00ED03C0">
      <w:pPr>
        <w:jc w:val="center"/>
        <w:rPr>
          <w:rStyle w:val="Hyperlink"/>
          <w:b/>
          <w:color w:val="000000"/>
          <w:sz w:val="28"/>
          <w:szCs w:val="28"/>
          <w:u w:val="none"/>
          <w:lang w:val="ru-RU"/>
        </w:rPr>
      </w:pPr>
    </w:p>
    <w:p w:rsidR="00CE0217" w:rsidRDefault="00CE0217" w:rsidP="00ED03C0">
      <w:pPr>
        <w:jc w:val="center"/>
        <w:rPr>
          <w:rStyle w:val="Hyperlink"/>
          <w:b/>
          <w:color w:val="000000"/>
          <w:sz w:val="28"/>
          <w:szCs w:val="28"/>
          <w:u w:val="none"/>
          <w:lang w:val="ru-RU"/>
        </w:rPr>
      </w:pPr>
    </w:p>
    <w:p w:rsidR="00CE0217" w:rsidRDefault="00CE0217" w:rsidP="00ED03C0">
      <w:pPr>
        <w:jc w:val="center"/>
        <w:rPr>
          <w:rStyle w:val="Hyperlink"/>
          <w:b/>
          <w:color w:val="000000"/>
          <w:sz w:val="28"/>
          <w:szCs w:val="28"/>
          <w:u w:val="none"/>
          <w:lang w:val="ru-RU"/>
        </w:rPr>
      </w:pPr>
      <w:r>
        <w:rPr>
          <w:rStyle w:val="Hyperlink"/>
          <w:b/>
          <w:color w:val="000000"/>
          <w:sz w:val="28"/>
          <w:szCs w:val="28"/>
          <w:u w:val="none"/>
          <w:lang w:val="ru-RU"/>
        </w:rPr>
        <w:t>5. Права и обязанности посетителей суда</w:t>
      </w:r>
    </w:p>
    <w:p w:rsidR="00CE0217" w:rsidRDefault="00CE0217" w:rsidP="00ED03C0">
      <w:pPr>
        <w:jc w:val="center"/>
        <w:rPr>
          <w:rStyle w:val="Hyperlink"/>
          <w:b/>
          <w:color w:val="000000"/>
          <w:sz w:val="28"/>
          <w:szCs w:val="28"/>
          <w:u w:val="none"/>
          <w:lang w:val="ru-RU"/>
        </w:rPr>
      </w:pPr>
    </w:p>
    <w:p w:rsidR="00CE0217" w:rsidRPr="005924A7" w:rsidRDefault="00CE0217" w:rsidP="005924A7">
      <w:pPr>
        <w:kinsoku w:val="0"/>
        <w:overflowPunct w:val="0"/>
        <w:ind w:firstLine="709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5924A7">
        <w:rPr>
          <w:sz w:val="28"/>
          <w:szCs w:val="28"/>
          <w:lang w:val="ru-RU"/>
        </w:rPr>
        <w:t>.1. Посетители суда имеют право: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осуществлять проход в здание суда и залы судебных заседаний в рабочее время;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находиться в суде в течение рабочего времени, продолжительность которого устанавливается правилами внутреннего распорядка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находиться в зале судебных заседаний при рассмотрении судебного дела, если судебное заседание не является закрытым. Посетители, не являющиеся лицами, участвующими в деле, вправе находиться в зале судебных заседаний при наличии свободных мест;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знакомиться с образцами судебных документов, и получать информацию о дате и времени рассмотрения судебных дел, находящихся в производстве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записываться на прием к председателю суда, лицу, его замещающему, заместителям председателя суда в дни и часы приёма, установленные приказом председателя суда, по вопросам не процессуального характера и находиться на личном приеме в дни и часы, согласованные по предварительной записи.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посетители суда имеют иные права, предусмотренные действующим законодательством.</w:t>
      </w:r>
    </w:p>
    <w:p w:rsidR="00CE0217" w:rsidRPr="005924A7" w:rsidRDefault="00CE0217" w:rsidP="005924A7">
      <w:pPr>
        <w:kinsoku w:val="0"/>
        <w:overflowPunct w:val="0"/>
        <w:ind w:firstLine="709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5924A7">
        <w:rPr>
          <w:sz w:val="28"/>
          <w:szCs w:val="28"/>
          <w:lang w:val="ru-RU"/>
        </w:rPr>
        <w:t>.2. Посетители суда обязаны: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при входе в здание суда сообщать судебному приставу по ОУПДС о цели своего пребывания;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проходить осмотр с использованием технических средств, проводимый судебными приставами по ОУПДС, и предъявлять им для визуального осмотра ручную кладь (сумки, портфели, папки и т.п.);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регистрироваться на посту пропуска посетителей в здание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соблюдать установленный порядок деятельности суда и нормы поведения в общественных местах;</w:t>
      </w:r>
    </w:p>
    <w:p w:rsidR="00CE0217" w:rsidRPr="005924A7" w:rsidRDefault="00CE0217" w:rsidP="005924A7">
      <w:pPr>
        <w:kinsoku w:val="0"/>
        <w:overflowPunct w:val="0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сообщать секретарю судебного заседания о своей явке;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посетители суда, не являющиеся лицами, участвующими в деле, и желающие присутствовать в судебном заседании, при условии, что судебное заседание не является закрытым, обязаны предварительно сообщать об этом секретарю судебного заседания;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до приглашения в зал судебного заседания для участия в судебном процессе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перед входом в зал судебных заседаний закрывать объективы устройств, обладающих функцией видео-фотосъемки, и без разрешения суда не открывать объективы данных устройств и не использовать их в данных целях, выключать либо переводить в бесшумный режим мобильные телефоны и иные средства связи;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не вмешиваться в действия судьи и других участников процесса, сохранять тишину, не мешать проведению судебного разбирательства, в том числе, вопросами, репликами, в нарушение установленной процессуальным законодательством и председательствующим по делу очередности выступлений, не допускать нарушений общественного порядка;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выполнять требования и распоряжения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не препятствовать надлежащему исполнению судьями, работниками аппарата суда и судебными приставами по ОУПДС их служебных обязанностей;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соблюдать очередность на приеме граждан в приемной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lang w:val="ru-RU"/>
        </w:rPr>
      </w:pPr>
      <w:r w:rsidRPr="005924A7">
        <w:rPr>
          <w:sz w:val="28"/>
          <w:szCs w:val="28"/>
          <w:lang w:val="ru-RU"/>
        </w:rPr>
        <w:t>- бережно относиться к имуществу суда, соблюдать чистоту, тишину и порядок в здании (помещениях) суда;</w:t>
      </w:r>
    </w:p>
    <w:p w:rsidR="00CE0217" w:rsidRPr="005924A7" w:rsidRDefault="00CE0217" w:rsidP="005924A7">
      <w:pPr>
        <w:kinsoku w:val="0"/>
        <w:overflowPunct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924A7">
        <w:rPr>
          <w:sz w:val="28"/>
          <w:szCs w:val="28"/>
          <w:lang w:val="ru-RU"/>
        </w:rPr>
        <w:t>- в случае возникновения чрезвычайных ситуаций строго следовать указаниям судебных приставов по ОУПДС; выполнять требования судебного пристава по ОУПДС об освобождении здания суда после окончания рабочего дня, а также в экстремальных ситуациях, в</w: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5.45pt;margin-top:832.9pt;width:12.6pt;height:27.95pt;z-index:251658752;mso-wrap-distance-left:0;mso-wrap-distance-right:0;mso-position-horizontal-relative:page;mso-position-vertical-relative:page" stroked="f">
            <v:fill color2="black"/>
            <v:textbox inset="0,0,0,0">
              <w:txbxContent>
                <w:p w:rsidR="00CE0217" w:rsidRDefault="00CE0217" w:rsidP="005924A7"/>
              </w:txbxContent>
            </v:textbox>
            <w10:wrap type="square"/>
          </v:shape>
        </w:pict>
      </w:r>
      <w:r w:rsidRPr="005924A7">
        <w:rPr>
          <w:sz w:val="28"/>
          <w:szCs w:val="28"/>
          <w:lang w:val="ru-RU"/>
        </w:rPr>
        <w:t xml:space="preserve"> случае отсутствия оснований для дальнейшего нахождения в здании суда (с разрешения председателя суда , судей или администратора; участие в не окончившемся судебном заседании).</w:t>
      </w:r>
    </w:p>
    <w:p w:rsidR="00CE0217" w:rsidRDefault="00CE0217" w:rsidP="005924A7">
      <w:pPr>
        <w:pStyle w:val="NormalWe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посетители имеют также иные обязанности, предусмотренные действующим законодательством.</w:t>
      </w:r>
    </w:p>
    <w:p w:rsidR="00CE0217" w:rsidRPr="00ED03C0" w:rsidRDefault="00CE0217" w:rsidP="00ED03C0">
      <w:pPr>
        <w:jc w:val="center"/>
        <w:rPr>
          <w:rStyle w:val="Hyperlink"/>
          <w:b/>
          <w:color w:val="000000"/>
          <w:sz w:val="28"/>
          <w:szCs w:val="28"/>
          <w:u w:val="none"/>
          <w:lang w:val="ru-RU"/>
        </w:rPr>
        <w:sectPr w:rsidR="00CE0217" w:rsidRPr="00ED03C0" w:rsidSect="00AC3BCF">
          <w:pgSz w:w="11866" w:h="16906"/>
          <w:pgMar w:top="940" w:right="580" w:bottom="1797" w:left="1638" w:header="720" w:footer="720" w:gutter="0"/>
          <w:cols w:space="720"/>
        </w:sectPr>
      </w:pPr>
    </w:p>
    <w:p w:rsidR="00CE0217" w:rsidRPr="0095073A" w:rsidRDefault="00CE0217">
      <w:pPr>
        <w:spacing w:before="12" w:line="206" w:lineRule="exact"/>
        <w:ind w:left="72"/>
        <w:jc w:val="center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noProof/>
          <w:lang w:val="ru-RU" w:eastAsia="ru-RU"/>
        </w:rPr>
        <w:pict>
          <v:line id="_x0000_s1027" style="position:absolute;left:0;text-align:left;z-index:251657728;mso-position-horizontal-relative:page;mso-position-vertical-relative:page" from="133.2pt,580.3pt" to="133.2pt,612.05pt" strokeweight=".7pt">
            <w10:wrap anchorx="page" anchory="page"/>
          </v:line>
        </w:pict>
      </w:r>
    </w:p>
    <w:p w:rsidR="00CE0217" w:rsidRDefault="00CE0217">
      <w:pPr>
        <w:spacing w:before="6" w:line="245" w:lineRule="exact"/>
        <w:ind w:left="72"/>
        <w:jc w:val="righ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Приложение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</w:p>
    <w:p w:rsidR="00CE0217" w:rsidRPr="00BE694A" w:rsidRDefault="00CE0217" w:rsidP="00410103">
      <w:pPr>
        <w:kinsoku w:val="0"/>
        <w:overflowPunct w:val="0"/>
        <w:ind w:left="4956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>
        <w:rPr>
          <w:b/>
          <w:sz w:val="28"/>
          <w:szCs w:val="28"/>
          <w:lang w:val="ru-RU"/>
        </w:rPr>
        <w:t xml:space="preserve"> </w:t>
      </w:r>
      <w:r w:rsidRPr="00747FB2">
        <w:rPr>
          <w:sz w:val="28"/>
          <w:szCs w:val="28"/>
          <w:lang w:val="ru-RU"/>
        </w:rPr>
        <w:t>Правила</w:t>
      </w:r>
      <w:r>
        <w:rPr>
          <w:sz w:val="28"/>
          <w:szCs w:val="28"/>
          <w:lang w:val="ru-RU"/>
        </w:rPr>
        <w:t>м</w:t>
      </w:r>
      <w:r w:rsidRPr="00747FB2">
        <w:rPr>
          <w:sz w:val="28"/>
          <w:szCs w:val="28"/>
          <w:lang w:val="ru-RU"/>
        </w:rPr>
        <w:t xml:space="preserve"> пребывания посетителей и </w:t>
      </w:r>
      <w:r>
        <w:rPr>
          <w:sz w:val="28"/>
          <w:szCs w:val="28"/>
          <w:lang w:val="ru-RU"/>
        </w:rPr>
        <w:t xml:space="preserve">   </w:t>
      </w:r>
      <w:r w:rsidRPr="00747FB2">
        <w:rPr>
          <w:sz w:val="28"/>
          <w:szCs w:val="28"/>
          <w:lang w:val="ru-RU"/>
        </w:rPr>
        <w:t>организации пропускного режима</w:t>
      </w:r>
      <w:r>
        <w:rPr>
          <w:sz w:val="28"/>
          <w:szCs w:val="28"/>
          <w:lang w:val="ru-RU"/>
        </w:rPr>
        <w:t xml:space="preserve"> </w:t>
      </w:r>
      <w:r w:rsidRPr="00747FB2">
        <w:rPr>
          <w:sz w:val="28"/>
          <w:szCs w:val="28"/>
          <w:lang w:val="ru-RU"/>
        </w:rPr>
        <w:t>в здании  Туймазинского межрайонного  суда Республики Башкортостан</w:t>
      </w:r>
    </w:p>
    <w:p w:rsidR="00CE0217" w:rsidRPr="000C6796" w:rsidRDefault="00CE0217">
      <w:pPr>
        <w:spacing w:before="6" w:line="245" w:lineRule="exact"/>
        <w:ind w:left="72"/>
        <w:jc w:val="right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</w:p>
    <w:p w:rsidR="00CE0217" w:rsidRPr="0095073A" w:rsidRDefault="00CE0217">
      <w:pPr>
        <w:spacing w:before="324" w:line="313" w:lineRule="exact"/>
        <w:ind w:left="504"/>
        <w:jc w:val="center"/>
        <w:textAlignment w:val="baseline"/>
        <w:rPr>
          <w:rStyle w:val="Hyperlink"/>
          <w:b/>
          <w:color w:val="000000"/>
          <w:sz w:val="28"/>
          <w:szCs w:val="28"/>
          <w:u w:val="none"/>
          <w:lang w:val="ru-RU"/>
        </w:rPr>
      </w:pPr>
      <w:r w:rsidRPr="0095073A">
        <w:rPr>
          <w:rStyle w:val="Hyperlink"/>
          <w:b/>
          <w:color w:val="000000"/>
          <w:sz w:val="28"/>
          <w:szCs w:val="28"/>
          <w:u w:val="none"/>
          <w:lang w:val="ru-RU"/>
        </w:rPr>
        <w:t xml:space="preserve">Примерный перечень предметов, запрещенных к вносу </w:t>
      </w:r>
      <w:r w:rsidRPr="0095073A">
        <w:rPr>
          <w:rStyle w:val="Hyperlink"/>
          <w:b/>
          <w:color w:val="000000"/>
          <w:sz w:val="28"/>
          <w:szCs w:val="28"/>
          <w:u w:val="none"/>
          <w:lang w:val="ru-RU"/>
        </w:rPr>
        <w:br/>
        <w:t>в зданиеТуймазинского межрайонного суда</w:t>
      </w:r>
    </w:p>
    <w:p w:rsidR="00CE0217" w:rsidRPr="000C6796" w:rsidRDefault="00CE0217" w:rsidP="0095073A">
      <w:pPr>
        <w:numPr>
          <w:ilvl w:val="0"/>
          <w:numId w:val="2"/>
        </w:numPr>
        <w:tabs>
          <w:tab w:val="clear" w:pos="216"/>
          <w:tab w:val="left" w:pos="864"/>
          <w:tab w:val="left" w:pos="1260"/>
        </w:tabs>
        <w:spacing w:before="328" w:line="313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Гражданское, служебное, боевое ручное стрелковое и холодное оружие; а также колющие и режущие предметы (за исключением случаев, указанных в пункте 2.3 Типовых правил) и боеприпасы.</w:t>
      </w:r>
    </w:p>
    <w:p w:rsidR="00CE0217" w:rsidRPr="00830530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line="310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</w:rPr>
      </w:pPr>
      <w:r w:rsidRPr="00830530">
        <w:rPr>
          <w:rStyle w:val="Hyperlink"/>
          <w:color w:val="000000"/>
          <w:sz w:val="28"/>
          <w:szCs w:val="28"/>
          <w:u w:val="none"/>
        </w:rPr>
        <w:t>Взрывчатые вещества; взрывные устройства.</w:t>
      </w:r>
    </w:p>
    <w:p w:rsidR="00CE0217" w:rsidRPr="000C6796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before="4" w:line="313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0C6796">
        <w:rPr>
          <w:rStyle w:val="Hyperlink"/>
          <w:color w:val="000000"/>
          <w:sz w:val="28"/>
          <w:szCs w:val="28"/>
          <w:u w:val="none"/>
          <w:lang w:val="ru-RU"/>
        </w:rPr>
        <w:t>Наркотические средства, психотропные вещества и их аналоги.</w:t>
      </w:r>
    </w:p>
    <w:p w:rsidR="00CE0217" w:rsidRPr="00830530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before="4" w:line="313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</w:rPr>
      </w:pPr>
      <w:r w:rsidRPr="00830530">
        <w:rPr>
          <w:rStyle w:val="Hyperlink"/>
          <w:color w:val="000000"/>
          <w:sz w:val="28"/>
          <w:szCs w:val="28"/>
          <w:u w:val="none"/>
        </w:rPr>
        <w:t>Токсические (ядовитые), радиоактивные вещества.</w:t>
      </w:r>
    </w:p>
    <w:p w:rsidR="00CE0217" w:rsidRPr="00830530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line="304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</w:rPr>
      </w:pPr>
      <w:r w:rsidRPr="00830530">
        <w:rPr>
          <w:rStyle w:val="Hyperlink"/>
          <w:color w:val="000000"/>
          <w:sz w:val="28"/>
          <w:szCs w:val="28"/>
          <w:u w:val="none"/>
        </w:rPr>
        <w:t>Легковоспламеняющиеся вещества (жидкости).</w:t>
      </w:r>
    </w:p>
    <w:p w:rsidR="00CE0217" w:rsidRPr="00830530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before="3" w:line="313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</w:rPr>
      </w:pPr>
      <w:r w:rsidRPr="00830530">
        <w:rPr>
          <w:rStyle w:val="Hyperlink"/>
          <w:color w:val="000000"/>
          <w:sz w:val="28"/>
          <w:szCs w:val="28"/>
          <w:u w:val="none"/>
        </w:rPr>
        <w:t>Бытовые газовые баллоны.</w:t>
      </w:r>
    </w:p>
    <w:p w:rsidR="00CE0217" w:rsidRPr="00830530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before="10" w:line="313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</w:rPr>
      </w:pPr>
      <w:r w:rsidRPr="00830530">
        <w:rPr>
          <w:rStyle w:val="Hyperlink"/>
          <w:color w:val="000000"/>
          <w:sz w:val="28"/>
          <w:szCs w:val="28"/>
          <w:u w:val="none"/>
        </w:rPr>
        <w:t>Алкогольная и спиртосодержащая продукция.</w:t>
      </w:r>
    </w:p>
    <w:p w:rsidR="00CE0217" w:rsidRPr="0095073A" w:rsidRDefault="00CE0217" w:rsidP="0095073A">
      <w:pPr>
        <w:numPr>
          <w:ilvl w:val="0"/>
          <w:numId w:val="2"/>
        </w:numPr>
        <w:tabs>
          <w:tab w:val="clear" w:pos="216"/>
          <w:tab w:val="left" w:pos="864"/>
        </w:tabs>
        <w:spacing w:line="309" w:lineRule="exact"/>
        <w:ind w:lef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95073A">
        <w:rPr>
          <w:rStyle w:val="Hyperlink"/>
          <w:color w:val="000000"/>
          <w:sz w:val="28"/>
          <w:szCs w:val="28"/>
          <w:u w:val="none"/>
          <w:lang w:val="ru-RU"/>
        </w:rPr>
        <w:t>Велосипеды и иные транспортные средства, за исключением специальных</w:t>
      </w:r>
      <w:r>
        <w:rPr>
          <w:rStyle w:val="Hyperlink"/>
          <w:color w:val="000000"/>
          <w:sz w:val="28"/>
          <w:szCs w:val="28"/>
          <w:u w:val="none"/>
          <w:lang w:val="ru-RU"/>
        </w:rPr>
        <w:t xml:space="preserve"> </w:t>
      </w:r>
      <w:r w:rsidRPr="0095073A">
        <w:rPr>
          <w:rStyle w:val="Hyperlink"/>
          <w:color w:val="000000"/>
          <w:sz w:val="28"/>
          <w:szCs w:val="28"/>
          <w:u w:val="none"/>
          <w:lang w:val="ru-RU"/>
        </w:rPr>
        <w:t>средств для передвижения (кресла-коляски), ориентирования, общения и обмена информацией инвалидов (включая собак-проводников с комплектом снаряжении при наличии документа, подтверждающего ее специальное обучение и выданного в установленном законом порядке).</w:t>
      </w:r>
    </w:p>
    <w:p w:rsidR="00CE0217" w:rsidRPr="00F97EAE" w:rsidRDefault="00CE0217">
      <w:pPr>
        <w:numPr>
          <w:ilvl w:val="0"/>
          <w:numId w:val="2"/>
        </w:numPr>
        <w:tabs>
          <w:tab w:val="clear" w:pos="216"/>
          <w:tab w:val="left" w:pos="864"/>
        </w:tabs>
        <w:spacing w:line="313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 w:rsidRPr="00F97EAE">
        <w:rPr>
          <w:rStyle w:val="Hyperlink"/>
          <w:color w:val="000000"/>
          <w:sz w:val="28"/>
          <w:szCs w:val="28"/>
          <w:u w:val="none"/>
          <w:lang w:val="ru-RU"/>
        </w:rPr>
        <w:t>Предметы, материалы агитационного характера (плакаты, транспаранты; флаги, листовки).</w:t>
      </w:r>
    </w:p>
    <w:p w:rsidR="00CE0217" w:rsidRPr="00F97EAE" w:rsidRDefault="00CE0217">
      <w:pPr>
        <w:numPr>
          <w:ilvl w:val="0"/>
          <w:numId w:val="2"/>
        </w:numPr>
        <w:tabs>
          <w:tab w:val="left" w:pos="1080"/>
        </w:tabs>
        <w:spacing w:line="313" w:lineRule="exact"/>
        <w:ind w:left="72" w:right="72" w:firstLine="576"/>
        <w:jc w:val="both"/>
        <w:textAlignment w:val="baseline"/>
        <w:rPr>
          <w:rStyle w:val="Hyperlink"/>
          <w:color w:val="000000"/>
          <w:sz w:val="28"/>
          <w:szCs w:val="28"/>
          <w:u w:val="none"/>
          <w:lang w:val="ru-RU"/>
        </w:rPr>
      </w:pPr>
      <w:r>
        <w:rPr>
          <w:noProof/>
          <w:lang w:val="ru-RU" w:eastAsia="ru-RU"/>
        </w:rPr>
        <w:pict>
          <v:line id="_x0000_s1028" style="position:absolute;left:0;text-align:left;z-index:251656704;mso-position-horizontal-relative:page;mso-position-vertical-relative:page" from="138.45pt,537pt" to="138.45pt,570.2pt" strokeweight=".7pt">
            <w10:wrap anchorx="page" anchory="page"/>
          </v:line>
        </w:pict>
      </w:r>
      <w:r w:rsidRPr="00F97EAE">
        <w:rPr>
          <w:rStyle w:val="Hyperlink"/>
          <w:color w:val="000000"/>
          <w:sz w:val="28"/>
          <w:szCs w:val="28"/>
          <w:u w:val="none"/>
          <w:lang w:val="ru-RU"/>
        </w:rPr>
        <w:t>Иные предметы, вещества и средства, представляющие угрозу для безопас</w:t>
      </w:r>
      <w:r>
        <w:rPr>
          <w:rStyle w:val="Hyperlink"/>
          <w:color w:val="000000"/>
          <w:sz w:val="28"/>
          <w:szCs w:val="28"/>
          <w:u w:val="none"/>
          <w:lang w:val="ru-RU"/>
        </w:rPr>
        <w:t>н</w:t>
      </w:r>
      <w:r w:rsidRPr="00F97EAE">
        <w:rPr>
          <w:rStyle w:val="Hyperlink"/>
          <w:color w:val="000000"/>
          <w:sz w:val="28"/>
          <w:szCs w:val="28"/>
          <w:u w:val="none"/>
          <w:lang w:val="ru-RU"/>
        </w:rPr>
        <w:t>ости окружающих.</w:t>
      </w:r>
    </w:p>
    <w:sectPr w:rsidR="00CE0217" w:rsidRPr="00F97EAE" w:rsidSect="003A76BC">
      <w:pgSz w:w="11902" w:h="16970"/>
      <w:pgMar w:top="1020" w:right="565" w:bottom="5947" w:left="16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B2A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EC4E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A85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C4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2C9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04F5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C0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B04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8A5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4CF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52733A"/>
    <w:multiLevelType w:val="multilevel"/>
    <w:tmpl w:val="AAEE04D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Verdana" w:eastAsia="Times New Roman" w:hAnsi="Verdana" w:cs="Times New Roman"/>
        <w:strike w:val="0"/>
        <w:color w:val="000000"/>
        <w:spacing w:val="0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A5E6C42"/>
    <w:multiLevelType w:val="multilevel"/>
    <w:tmpl w:val="C57CB928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Times New Roman" w:hAnsi="Symbol"/>
        <w:strike w:val="0"/>
        <w:color w:val="000000"/>
        <w:spacing w:val="-3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shapeLayoutLikeWW8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F41"/>
    <w:rsid w:val="000C6796"/>
    <w:rsid w:val="001C4949"/>
    <w:rsid w:val="001F3AF1"/>
    <w:rsid w:val="00292F41"/>
    <w:rsid w:val="00295A23"/>
    <w:rsid w:val="003061A7"/>
    <w:rsid w:val="00321272"/>
    <w:rsid w:val="00336820"/>
    <w:rsid w:val="00391FD1"/>
    <w:rsid w:val="003A76BC"/>
    <w:rsid w:val="00401F61"/>
    <w:rsid w:val="00410103"/>
    <w:rsid w:val="00444C30"/>
    <w:rsid w:val="004833FD"/>
    <w:rsid w:val="00492634"/>
    <w:rsid w:val="004F58F3"/>
    <w:rsid w:val="00524EFA"/>
    <w:rsid w:val="005924A7"/>
    <w:rsid w:val="005B2057"/>
    <w:rsid w:val="00610A62"/>
    <w:rsid w:val="006678B6"/>
    <w:rsid w:val="006A3A9D"/>
    <w:rsid w:val="006B28ED"/>
    <w:rsid w:val="00747FB2"/>
    <w:rsid w:val="0078187B"/>
    <w:rsid w:val="007C1C49"/>
    <w:rsid w:val="007D3EE3"/>
    <w:rsid w:val="007E70E8"/>
    <w:rsid w:val="0081742A"/>
    <w:rsid w:val="00830530"/>
    <w:rsid w:val="0086485E"/>
    <w:rsid w:val="00880077"/>
    <w:rsid w:val="008F0277"/>
    <w:rsid w:val="0090555F"/>
    <w:rsid w:val="0095073A"/>
    <w:rsid w:val="009717B1"/>
    <w:rsid w:val="0099460B"/>
    <w:rsid w:val="009F7423"/>
    <w:rsid w:val="00A56AD2"/>
    <w:rsid w:val="00A8031B"/>
    <w:rsid w:val="00A86955"/>
    <w:rsid w:val="00AC3BCF"/>
    <w:rsid w:val="00B147AE"/>
    <w:rsid w:val="00BA04E2"/>
    <w:rsid w:val="00BE694A"/>
    <w:rsid w:val="00C061D8"/>
    <w:rsid w:val="00C44DD0"/>
    <w:rsid w:val="00C67C36"/>
    <w:rsid w:val="00CE0217"/>
    <w:rsid w:val="00D025BF"/>
    <w:rsid w:val="00D46359"/>
    <w:rsid w:val="00DF2A98"/>
    <w:rsid w:val="00DF2B02"/>
    <w:rsid w:val="00E851C6"/>
    <w:rsid w:val="00E8570D"/>
    <w:rsid w:val="00ED03C0"/>
    <w:rsid w:val="00EE16E6"/>
    <w:rsid w:val="00EE6CA6"/>
    <w:rsid w:val="00F01FB6"/>
    <w:rsid w:val="00F61478"/>
    <w:rsid w:val="00F71AC7"/>
    <w:rsid w:val="00F906F0"/>
    <w:rsid w:val="00F95953"/>
    <w:rsid w:val="00F9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BC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95953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BE69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47AE"/>
    <w:rPr>
      <w:rFonts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7D3E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47AE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rsid w:val="005924A7"/>
    <w:pPr>
      <w:suppressAutoHyphens/>
      <w:spacing w:before="280" w:after="280"/>
    </w:pPr>
    <w:rPr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451</TotalTime>
  <Pages>10</Pages>
  <Words>3266</Words>
  <Characters>18622</Characters>
  <Application>Microsoft Office Outlook</Application>
  <DocSecurity>0</DocSecurity>
  <Lines>0</Lines>
  <Paragraphs>0</Paragraphs>
  <ScaleCrop>false</ScaleCrop>
  <Company>Kodak Alaris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2024-02-15 (18)</dc:title>
  <dc:subject/>
  <dc:creator>User</dc:creator>
  <cp:keywords/>
  <dc:description/>
  <cp:lastModifiedBy>user</cp:lastModifiedBy>
  <cp:revision>9</cp:revision>
  <cp:lastPrinted>2024-03-13T07:19:00Z</cp:lastPrinted>
  <dcterms:created xsi:type="dcterms:W3CDTF">2024-02-15T04:15:00Z</dcterms:created>
  <dcterms:modified xsi:type="dcterms:W3CDTF">2024-03-13T07:22:00Z</dcterms:modified>
</cp:coreProperties>
</file>