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>450002, г.Уфа, ул. Пушкина, д. 88/1</w:t>
      </w:r>
    </w:p>
    <w:p w:rsidR="00537EA1" w:rsidRDefault="00537EA1" w:rsidP="00537EA1">
      <w:pPr>
        <w:pStyle w:val="ConsPlusNormal"/>
        <w:ind w:firstLine="540"/>
        <w:jc w:val="right"/>
      </w:pPr>
      <w:r>
        <w:t xml:space="preserve">Через </w:t>
      </w:r>
      <w:bookmarkStart w:id="0" w:name="_GoBack"/>
      <w:bookmarkEnd w:id="0"/>
      <w:r w:rsidR="009D6F92">
        <w:t>Туймазинский межрайонный</w:t>
      </w:r>
      <w:r>
        <w:t xml:space="preserve"> суд Республики Башкортостан</w:t>
      </w:r>
    </w:p>
    <w:p w:rsidR="00537EA1" w:rsidRDefault="009D6F92" w:rsidP="00537EA1">
      <w:pPr>
        <w:pStyle w:val="ConsPlusNormal"/>
        <w:ind w:firstLine="540"/>
        <w:jc w:val="right"/>
      </w:pPr>
      <w:r>
        <w:t>452750, г.Туймазы, ул</w:t>
      </w:r>
      <w:proofErr w:type="gramStart"/>
      <w:r>
        <w:t>.П</w:t>
      </w:r>
      <w:proofErr w:type="gramEnd"/>
      <w:r>
        <w:t>угачева, д.10</w:t>
      </w:r>
    </w:p>
    <w:p w:rsidR="00506CFF" w:rsidRPr="00506CFF" w:rsidRDefault="00506CFF" w:rsidP="00537EA1">
      <w:pPr>
        <w:pStyle w:val="ConsPlusNormal"/>
        <w:ind w:firstLine="540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В производстве </w:t>
      </w:r>
      <w:proofErr w:type="spellStart"/>
      <w:r w:rsidRPr="00506CFF">
        <w:t>___________</w:t>
      </w:r>
      <w:r w:rsidR="009D6F92">
        <w:t>меж</w:t>
      </w:r>
      <w:r w:rsidRPr="00506CFF">
        <w:t>районного</w:t>
      </w:r>
      <w:proofErr w:type="spellEnd"/>
      <w:r w:rsidRPr="00506CFF">
        <w:t xml:space="preserve"> суда (или: мирового судьи _____________ (Ф.И.О.) судебного участка N _____) находится (находилось) дело N _____ по иску _____________________ (наименование или Ф.И.О.) </w:t>
      </w:r>
      <w:proofErr w:type="gramStart"/>
      <w:r w:rsidRPr="00506CFF">
        <w:t>к</w:t>
      </w:r>
      <w:proofErr w:type="gramEnd"/>
      <w:r w:rsidRPr="00506CFF">
        <w:t xml:space="preserve">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"___"_________ ____ г. __________ </w:t>
      </w:r>
      <w:r w:rsidR="009D6F92">
        <w:t>меж</w:t>
      </w:r>
      <w:r w:rsidRPr="00506CFF">
        <w:t>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6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Апелляционную жалобу вправе подать также лица, которые не были привлечены к участию в деле и </w:t>
      </w:r>
      <w:r w:rsidRPr="00506CFF">
        <w:lastRenderedPageBreak/>
        <w:t>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8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9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0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2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5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6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7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/>
    <w:sectPr w:rsidR="00E44DC3" w:rsidRPr="00506CFF" w:rsidSect="00506C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46" w:rsidRDefault="00C15946" w:rsidP="00CC6E24">
      <w:r>
        <w:separator/>
      </w:r>
    </w:p>
  </w:endnote>
  <w:endnote w:type="continuationSeparator" w:id="0">
    <w:p w:rsidR="00C15946" w:rsidRDefault="00C15946" w:rsidP="00CC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46" w:rsidRDefault="00C15946" w:rsidP="00CC6E24">
      <w:r>
        <w:separator/>
      </w:r>
    </w:p>
  </w:footnote>
  <w:footnote w:type="continuationSeparator" w:id="0">
    <w:p w:rsidR="00C15946" w:rsidRDefault="00C15946" w:rsidP="00CC6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10963"/>
      <w:docPartObj>
        <w:docPartGallery w:val="Watermarks"/>
        <w:docPartUnique/>
      </w:docPartObj>
    </w:sdtPr>
    <w:sdtContent>
      <w:p w:rsidR="00CC6E24" w:rsidRDefault="00D042D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6CFF"/>
    <w:rsid w:val="003763CA"/>
    <w:rsid w:val="0050094A"/>
    <w:rsid w:val="00506CFF"/>
    <w:rsid w:val="00537EA1"/>
    <w:rsid w:val="007C04E8"/>
    <w:rsid w:val="009D6F92"/>
    <w:rsid w:val="00A90773"/>
    <w:rsid w:val="00C15946"/>
    <w:rsid w:val="00CC6E24"/>
    <w:rsid w:val="00D042D9"/>
    <w:rsid w:val="00E44DC3"/>
    <w:rsid w:val="00E7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3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2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7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1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4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6</cp:revision>
  <dcterms:created xsi:type="dcterms:W3CDTF">2023-05-17T08:41:00Z</dcterms:created>
  <dcterms:modified xsi:type="dcterms:W3CDTF">2026-04-13T11:19:00Z</dcterms:modified>
</cp:coreProperties>
</file>