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4D" w:rsidRDefault="00A80C72">
      <w:pPr>
        <w:tabs>
          <w:tab w:val="left" w:pos="3220"/>
          <w:tab w:val="left" w:pos="7230"/>
        </w:tabs>
        <w:jc w:val="center"/>
        <w:rPr>
          <w:b/>
          <w:spacing w:val="8"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4563" cy="75298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94563" cy="7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pacing w:val="8"/>
          <w:sz w:val="22"/>
        </w:rPr>
        <w:t>СУДЕБНЫЙ ДЕПАРТАМЕНТ ПРИ ВЕРХОВНОМ СУДЕ РОССИЙСКОЙ ФЕДЕРАЦИИ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tabs>
          <w:tab w:val="left" w:pos="3220"/>
          <w:tab w:val="left" w:pos="7230"/>
        </w:tabs>
        <w:jc w:val="center"/>
        <w:rPr>
          <w:b/>
        </w:rPr>
      </w:pPr>
      <w:r>
        <w:rPr>
          <w:b/>
        </w:rPr>
        <w:t>Управление Судебного  департамента в Челябинской области</w:t>
      </w:r>
    </w:p>
    <w:p w:rsidR="002A654D" w:rsidRDefault="00A80C72">
      <w:r>
        <w:t>____________________________________________________________________________</w:t>
      </w:r>
    </w:p>
    <w:p w:rsidR="002A654D" w:rsidRDefault="002A654D">
      <w:pPr>
        <w:pStyle w:val="a6"/>
        <w:rPr>
          <w:sz w:val="20"/>
        </w:rPr>
      </w:pPr>
    </w:p>
    <w:p w:rsidR="002A654D" w:rsidRDefault="002A654D">
      <w:pPr>
        <w:pStyle w:val="a6"/>
        <w:rPr>
          <w:b/>
        </w:rPr>
      </w:pPr>
    </w:p>
    <w:p w:rsidR="002A654D" w:rsidRDefault="00A80C72">
      <w:pPr>
        <w:pStyle w:val="a6"/>
        <w:rPr>
          <w:b/>
        </w:rPr>
      </w:pPr>
      <w:r>
        <w:rPr>
          <w:b/>
        </w:rPr>
        <w:t>П Р И К А З</w:t>
      </w:r>
    </w:p>
    <w:p w:rsidR="002A654D" w:rsidRDefault="002A654D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u w:val="single"/>
        </w:rPr>
      </w:pP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b/>
          <w:sz w:val="28"/>
          <w:u w:val="single"/>
        </w:rPr>
      </w:pPr>
      <w:r>
        <w:rPr>
          <w:sz w:val="28"/>
          <w:u w:val="single"/>
        </w:rPr>
        <w:t>№  62  – о</w:t>
      </w: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rPr>
          <w:sz w:val="28"/>
          <w:u w:val="single"/>
        </w:rPr>
      </w:pPr>
      <w:r>
        <w:rPr>
          <w:sz w:val="28"/>
          <w:u w:val="single"/>
        </w:rPr>
        <w:t xml:space="preserve">«  07   »  сентября 2016 г.  </w:t>
      </w:r>
    </w:p>
    <w:p w:rsidR="002A654D" w:rsidRDefault="00A80C72">
      <w:pPr>
        <w:tabs>
          <w:tab w:val="left" w:pos="567"/>
          <w:tab w:val="left" w:pos="2127"/>
          <w:tab w:val="left" w:pos="7230"/>
          <w:tab w:val="left" w:pos="8222"/>
        </w:tabs>
        <w:spacing w:before="120"/>
        <w:jc w:val="center"/>
        <w:rPr>
          <w:sz w:val="28"/>
        </w:rPr>
      </w:pPr>
      <w:r>
        <w:rPr>
          <w:sz w:val="28"/>
        </w:rPr>
        <w:t>г. Челябинск</w:t>
      </w:r>
    </w:p>
    <w:p w:rsidR="002A654D" w:rsidRDefault="002A654D">
      <w:pPr>
        <w:pStyle w:val="a8"/>
        <w:jc w:val="center"/>
        <w:rPr>
          <w:rFonts w:ascii="Times New Roman" w:hAnsi="Times New Roman"/>
          <w:sz w:val="16"/>
        </w:rPr>
      </w:pPr>
    </w:p>
    <w:p w:rsidR="002A654D" w:rsidRDefault="00A80C72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 утверждении Положения </w:t>
      </w:r>
    </w:p>
    <w:p w:rsidR="002A654D" w:rsidRDefault="00A80C72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</w:r>
    </w:p>
    <w:p w:rsidR="002A654D" w:rsidRDefault="002A654D">
      <w:pPr>
        <w:tabs>
          <w:tab w:val="left" w:pos="567"/>
          <w:tab w:val="left" w:pos="2127"/>
          <w:tab w:val="left" w:pos="7230"/>
          <w:tab w:val="left" w:pos="8222"/>
        </w:tabs>
        <w:jc w:val="right"/>
        <w:rPr>
          <w:sz w:val="16"/>
          <w:u w:val="single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     </w:t>
      </w:r>
      <w:r>
        <w:rPr>
          <w:rFonts w:ascii="Times New Roman" w:hAnsi="Times New Roman"/>
          <w:sz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запретов, обязанностей установленных Федеральным законом «О противодействии коррупции» и другими федеральными законами в целях противодействия коррупции», приказом Судебного департамента при Верховном суде Российской Федерации от 24 августа 2016 г.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гражданства», П Р И К А З Ы В А Ю:</w:t>
      </w:r>
    </w:p>
    <w:p w:rsidR="002A654D" w:rsidRDefault="002A654D">
      <w:pPr>
        <w:ind w:firstLine="540"/>
        <w:jc w:val="both"/>
        <w:rPr>
          <w:sz w:val="28"/>
        </w:rPr>
      </w:pPr>
    </w:p>
    <w:p w:rsidR="002A654D" w:rsidRDefault="00A80C72">
      <w:pPr>
        <w:ind w:firstLine="540"/>
        <w:jc w:val="both"/>
        <w:rPr>
          <w:sz w:val="28"/>
        </w:rPr>
      </w:pPr>
      <w:r>
        <w:rPr>
          <w:sz w:val="28"/>
        </w:rPr>
        <w:t xml:space="preserve">1. Утвердить прилагаемое </w:t>
      </w:r>
      <w:hyperlink r:id="rId6" w:history="1">
        <w:r>
          <w:rPr>
            <w:rStyle w:val="a3"/>
            <w:color w:val="000000"/>
            <w:sz w:val="28"/>
            <w:u w:val="none"/>
          </w:rPr>
          <w:t>Положение</w:t>
        </w:r>
      </w:hyperlink>
      <w:r>
        <w:rPr>
          <w:sz w:val="28"/>
        </w:rPr>
        <w:t xml:space="preserve"> о порядке получения федеральными государственными гражданскими служащими районных (городских), гарнизонных </w:t>
      </w:r>
      <w:r>
        <w:rPr>
          <w:sz w:val="28"/>
        </w:rPr>
        <w:lastRenderedPageBreak/>
        <w:t>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гражданства.</w:t>
      </w:r>
    </w:p>
    <w:p w:rsidR="002A654D" w:rsidRDefault="00A80C72">
      <w:pPr>
        <w:pStyle w:val="a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:rsidR="002A654D" w:rsidRDefault="00A80C72">
      <w:pPr>
        <w:ind w:firstLine="540"/>
        <w:jc w:val="both"/>
        <w:rPr>
          <w:sz w:val="28"/>
        </w:rPr>
      </w:pPr>
      <w:r>
        <w:rPr>
          <w:sz w:val="28"/>
        </w:rPr>
        <w:t xml:space="preserve">  2. Отделу организации контроля и противодействия коррупции (Сумина Е.Ю.) довести приказ до сведения федеральных государственных гражданских служащих Управления Судебного департамента в Челябинской области, районных (городских), гарнизонных военных судов.</w:t>
      </w:r>
    </w:p>
    <w:p w:rsidR="002A654D" w:rsidRDefault="002A654D">
      <w:pPr>
        <w:pStyle w:val="a8"/>
        <w:ind w:firstLine="540"/>
        <w:rPr>
          <w:sz w:val="28"/>
        </w:rPr>
      </w:pPr>
    </w:p>
    <w:p w:rsidR="002A654D" w:rsidRDefault="00A80C72">
      <w:pPr>
        <w:pStyle w:val="a8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3. Контроль за исполнением приказа возложить на  заместителя начальника Управления  Стройкина И.В.    </w:t>
      </w:r>
    </w:p>
    <w:p w:rsidR="002A654D" w:rsidRDefault="002A654D">
      <w:pPr>
        <w:pStyle w:val="a8"/>
        <w:ind w:firstLine="540"/>
        <w:rPr>
          <w:sz w:val="28"/>
        </w:rPr>
      </w:pPr>
    </w:p>
    <w:p w:rsidR="002A654D" w:rsidRDefault="002A654D">
      <w:pPr>
        <w:pStyle w:val="a8"/>
        <w:rPr>
          <w:rFonts w:ascii="Times New Roman" w:hAnsi="Times New Roman"/>
          <w:sz w:val="28"/>
        </w:rPr>
      </w:pPr>
    </w:p>
    <w:p w:rsidR="002A654D" w:rsidRDefault="002A654D">
      <w:pPr>
        <w:pStyle w:val="a8"/>
        <w:rPr>
          <w:rFonts w:ascii="Times New Roman" w:hAnsi="Times New Roman"/>
          <w:sz w:val="28"/>
        </w:rPr>
      </w:pPr>
    </w:p>
    <w:p w:rsidR="002A654D" w:rsidRDefault="00A80C72">
      <w:pPr>
        <w:pStyle w:val="a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                                                                                 С.В.Тимохин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pStyle w:val="ConsPlusNormal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</w:p>
    <w:p w:rsidR="002A654D" w:rsidRDefault="00A80C72">
      <w:pPr>
        <w:pStyle w:val="ConsPlusNormal"/>
        <w:ind w:left="4248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    Утверждено</w:t>
      </w:r>
    </w:p>
    <w:p w:rsidR="002A654D" w:rsidRDefault="00A80C72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приказом Управления Судебного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департамента в Челябинской 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области</w:t>
      </w:r>
    </w:p>
    <w:p w:rsidR="002A654D" w:rsidRDefault="00A80C72">
      <w:pPr>
        <w:tabs>
          <w:tab w:val="left" w:pos="3220"/>
          <w:tab w:val="left" w:pos="7230"/>
        </w:tabs>
        <w:jc w:val="center"/>
      </w:pPr>
      <w:r>
        <w:t xml:space="preserve">                                                                               </w:t>
      </w:r>
      <w:r w:rsidR="00CF532F">
        <w:t xml:space="preserve">                            от 07</w:t>
      </w:r>
      <w:r>
        <w:t xml:space="preserve"> сентября 2016 г. № 62-о</w:t>
      </w:r>
    </w:p>
    <w:p w:rsidR="002A654D" w:rsidRDefault="002A654D">
      <w:pPr>
        <w:tabs>
          <w:tab w:val="left" w:pos="3220"/>
          <w:tab w:val="left" w:pos="7230"/>
        </w:tabs>
        <w:jc w:val="center"/>
      </w:pPr>
    </w:p>
    <w:p w:rsidR="002A654D" w:rsidRDefault="00A80C72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2A654D" w:rsidRDefault="00A80C72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2A654D" w:rsidRDefault="00A80C72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</w:r>
    </w:p>
    <w:p w:rsidR="002A654D" w:rsidRDefault="002A654D">
      <w:pPr>
        <w:pStyle w:val="ConsPlusNormal"/>
        <w:jc w:val="center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 (далее – Положение)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Федерации», абзацем 3 пункта «а» статьи 1 постановления Правительства Российской Федерации от 5 июля 2013 г. № 568 «О распространении на отдельные категории граждан ограничений, запретов, обязанностей установленных Федеральным законом «О противодействии коррупции» и другими федеральными законами в целях противодействия коррупции», приказом Судебного департамента при Верховном суде Российской Федерации от 24 августа 2016 г.       № 172 «Об утверждении Положения о порядке получения федеральными государственными гражданскими служащими Судебного департамента при Верховном Суде Российской Федерации,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Судебным департаментом при Верховном Суде Российской Федерации разрешения представителя нанимателя на </w:t>
      </w:r>
      <w:r>
        <w:rPr>
          <w:rFonts w:ascii="Times New Roman" w:hAnsi="Times New Roman"/>
          <w:sz w:val="28"/>
        </w:rPr>
        <w:lastRenderedPageBreak/>
        <w:t>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гражданства» и регламентирует процедуру получения федеральными государственными гражданскими служащими районных (городских), гарнизонных военных судов (далее – суд), Управления Судебного департамента в Челябинской области (далее – Управления),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судом, Управлением (далее – гражданские служащие (работники)) разрешения в суде – председателя суда, в Управлении – начальника Управления на выполнение оплачиваемой деятельности, финансируемой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– оплачиваемая деятельность).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 гражданским служащими (работниками) в настоящем Положении понимаются гражданские служащие, замещающие должности федеральной государственной гражданской службы в суде, либо Управлении, работники, замещающие должности, включенные в перечень должностей, замещаемых на основании трудового договора в учреждении, созданном для выполнения задач, поставленных перед судом, либо Управлением,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исключением федеральных государственных гражданских служащих, указанных в пункте 2 приказа Судебного департамента при Верховном Суде Российской Федерации от 24 августа 2016 г. № 172.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Гражданским служащим (работникам) запрещается заниматься без письменного разрешения председателя суда, либо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 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Под оплачиваемой деятельностью понимается занятие любыми видами деятельности, в том числе научной, преподавательской или иной творческой деятельностью.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– ходатайство) составляется: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гражданским служащим в письменном виде по форме согласно приложению №1 к настоящему Положению;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работником в письменном виде по форме согласно приложению №2 к настоящему Положению.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Гражданские служащие (работники) представляют ходатайство должностному лицу, ответственному за противодействие коррупции в суде, либо в отдел организации контроля и противодействия коррупции в Управлении (далее – Отдел), до начала выполнения оплачиваемой деятельности.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Регистрация ходатайств осуществляется должностным лицом ответственным за противодействие коррупции в суде, либо должностным лицом Отдела в Управлении,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– Журнал регистрации) по форме согласно приложению № 3 к настоящему Положению.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Листы Журнала регистрации должны быть пронумерованы, прошнурованы и скреплены печатью.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Отказ в регистрации ходатайства не допускается.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Копия зарегистрированного в установленном порядке ходатайства выдается гражданскому служащему (работнику) на руки, либо направляется по почте с уведомлением о получении. На копии ходатайства, подлежащего передаче гражданскому служащему (работнику), ставится отметка 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Должностное лицо, ответственное за противодействие коррупции в суде, либо Отдел в Управлении представляет председателю суда, либо начальнику Управления ходатайства гражданских служащих (работников) в 3-дневный срок с момента их поступления должностному лицу, ответственному за противодействие коррупции в суде, либо в Отдел в Управлении. 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Председатель суда, либо начальник Управления по результатам рассмотрения ходатайства выносит одно из следующих решений: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удовлетворяет ходатайство гражданского служащего (работника);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отказывает в удовлетворении ходатайства гражданского служащего (работника).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Должностное лицо, ответственное за противодействие коррупции в суде, либо Отдел в Управлении в 3-дневный срок с момента принятия решения председателем суда, либо начальником Управления по результатам рассмотрения ходатайства уведомляет гражданского служащего (работника) о принятом решении.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Должностное лицо ответственное за противодействие коррупции в суде, либо Отдел в Управлении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 настоящего Положения.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В случае выявления конфликта интересов или возможности возникновения конфликта интересов при выполнении гражданским служащим (работником) оплачиваемой деятельности, должностное лицо, ответственное за противодействие коррупции в суде, либо Отдел в Управлении, докладывает председателю суда , либо начальнику Управления предложения по рассмотрению ходатайства на Комиссии федеральных судов общей юрисдикции, федеральных арбитражных судов и Управления Судебного департамента в Челябинской области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Оригинал ходатайства по миновании надобности направляется в отдел государственной службы и кадрового обеспечения суда, либо Управления для приобщения к личному делу гражданского служащего (работника).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Нарушение установленного запрета гражданским служащим (работником) является основанием для привлечения к ответственности в соответствии с действующим законодательством Российской Федерации.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2A654D">
        <w:tc>
          <w:tcPr>
            <w:tcW w:w="5211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212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1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5256"/>
      </w:tblGrid>
      <w:tr w:rsidR="002A654D"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Начальнику Управления Судебного департамента в Челябинской области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(Председателю_______________ суда)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</w:t>
            </w:r>
            <w:r>
              <w:rPr>
                <w:rFonts w:ascii="Times New Roman" w:hAnsi="Times New Roman"/>
              </w:rPr>
              <w:t>(кому)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(контактные данные)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Ходатайство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разрешении выполнять оплачиваемую деятельность, 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финансируемую исключительно за счет средств иностранных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государств, международных и иностранных организаций,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иностранных граждан и лиц без гражданства</w:t>
      </w: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17 части 1 статьи 17 Федерального закона                 от 27 июля 2004 г. №79-ФЗ «О государственной гражданской службе Российской </w:t>
      </w:r>
      <w:r>
        <w:rPr>
          <w:rFonts w:ascii="Times New Roman" w:hAnsi="Times New Roman"/>
          <w:sz w:val="28"/>
        </w:rPr>
        <w:lastRenderedPageBreak/>
        <w:t xml:space="preserve">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указанной деятельности не повлечет за собой конфликта интересов.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указанной деятельности обязуюсь соблюдать требования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</w:p>
    <w:p w:rsidR="002A654D" w:rsidRDefault="00A80C72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(подпись)</w:t>
      </w:r>
    </w:p>
    <w:p w:rsidR="002A654D" w:rsidRDefault="002A654D">
      <w:pPr>
        <w:pStyle w:val="ConsPlusNormal"/>
        <w:jc w:val="both"/>
        <w:rPr>
          <w:rFonts w:ascii="Times New Roman" w:hAnsi="Times New Roman"/>
          <w:sz w:val="28"/>
        </w:rPr>
      </w:pPr>
    </w:p>
    <w:p w:rsidR="002A654D" w:rsidRDefault="00A80C72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12"/>
      </w:tblGrid>
      <w:tr w:rsidR="002A654D">
        <w:tc>
          <w:tcPr>
            <w:tcW w:w="5211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212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2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7"/>
        <w:gridCol w:w="5256"/>
      </w:tblGrid>
      <w:tr w:rsidR="002A654D">
        <w:tc>
          <w:tcPr>
            <w:tcW w:w="5167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256" w:type="dxa"/>
          </w:tcPr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Начальнику Управления Судебного департамента в Челябинской области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(Председателю______________ суда)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</w:t>
            </w: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</w:t>
            </w:r>
            <w:r>
              <w:rPr>
                <w:rFonts w:ascii="Times New Roman" w:hAnsi="Times New Roman"/>
              </w:rPr>
              <w:t>(кому)</w:t>
            </w:r>
          </w:p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</w:p>
          <w:p w:rsidR="002A654D" w:rsidRDefault="00A80C72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2A654D" w:rsidRDefault="00A80C72">
            <w:pPr>
              <w:rPr>
                <w:rFonts w:ascii="Arial" w:hAnsi="Arial"/>
                <w:sz w:val="20"/>
              </w:rPr>
            </w:pPr>
            <w:r>
              <w:rPr>
                <w:sz w:val="28"/>
              </w:rPr>
              <w:t>____________________________________</w:t>
            </w:r>
          </w:p>
          <w:p w:rsidR="002A654D" w:rsidRDefault="00A80C7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(контактные данные)</w:t>
            </w:r>
          </w:p>
        </w:tc>
      </w:tr>
    </w:tbl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Ходатайство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разрешении выполнять оплачиваемую деятельность, 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финансируемую исключительно за счет средств иностранных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государств, международных и иностранных организаций,</w:t>
      </w:r>
    </w:p>
    <w:p w:rsidR="002A654D" w:rsidRDefault="00A80C72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иностранных граждан и лиц без гражданства</w:t>
      </w: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2A654D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абзацем 3 пункта «а» статьи 1 постановления Правительства Российской Федерации от 5 июля 2013 г. № 568 «О распространении на отдельные </w:t>
      </w:r>
      <w:r>
        <w:rPr>
          <w:rFonts w:ascii="Times New Roman" w:hAnsi="Times New Roman"/>
          <w:sz w:val="28"/>
        </w:rPr>
        <w:lastRenderedPageBreak/>
        <w:t xml:space="preserve">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 </w:t>
      </w:r>
    </w:p>
    <w:p w:rsidR="002A654D" w:rsidRDefault="00A80C7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указанной деятельности не повлечет за собой конфликта интересов.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A80C72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</w:p>
    <w:p w:rsidR="002A654D" w:rsidRDefault="00A80C72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(подпись)</w:t>
      </w: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2A654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2A654D" w:rsidRDefault="002A654D">
      <w:pPr>
        <w:sectPr w:rsidR="002A654D">
          <w:pgSz w:w="11906" w:h="16838"/>
          <w:pgMar w:top="1440" w:right="567" w:bottom="1440" w:left="1134" w:header="0" w:footer="0" w:gutter="0"/>
          <w:cols w:space="720"/>
        </w:sectPr>
      </w:pPr>
    </w:p>
    <w:p w:rsidR="002A654D" w:rsidRDefault="002A654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48"/>
        <w:gridCol w:w="7226"/>
      </w:tblGrid>
      <w:tr w:rsidR="002A654D">
        <w:tc>
          <w:tcPr>
            <w:tcW w:w="6948" w:type="dxa"/>
            <w:shd w:val="clear" w:color="auto" w:fill="auto"/>
          </w:tcPr>
          <w:p w:rsidR="002A654D" w:rsidRDefault="002A654D">
            <w:pPr>
              <w:pStyle w:val="ConsPlusNormal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7226" w:type="dxa"/>
            <w:shd w:val="clear" w:color="auto" w:fill="auto"/>
          </w:tcPr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Приложение № 3</w:t>
            </w:r>
          </w:p>
          <w:p w:rsidR="002A654D" w:rsidRDefault="00A80C72">
            <w:pPr>
              <w:pStyle w:val="ConsPlusNorma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 Положению о порядке получения федеральными государственными гражданскими служащими районных (городских), гарнизонных военных судов, Управления Судебного департамента в Челябинской области, а также работниками, замещающими отдельные должности на основании трудового договора в организации, созданной для выполнения задач, поставленных перед районными (городскими), гарнизонными военными судами, Управлением Судебного департамента в Челябинской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или лиц без гражданства</w:t>
            </w:r>
          </w:p>
        </w:tc>
      </w:tr>
    </w:tbl>
    <w:p w:rsidR="002A654D" w:rsidRDefault="002A654D">
      <w:pPr>
        <w:rPr>
          <w:sz w:val="28"/>
        </w:rPr>
      </w:pPr>
    </w:p>
    <w:p w:rsidR="002A654D" w:rsidRDefault="002A654D">
      <w:pPr>
        <w:rPr>
          <w:sz w:val="28"/>
        </w:rPr>
      </w:pPr>
    </w:p>
    <w:p w:rsidR="002A654D" w:rsidRDefault="00A80C72">
      <w:pPr>
        <w:jc w:val="center"/>
        <w:rPr>
          <w:sz w:val="28"/>
        </w:rPr>
      </w:pPr>
      <w:r>
        <w:rPr>
          <w:sz w:val="28"/>
        </w:rPr>
        <w:t>Форма журнала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регистрации ходатайств о выполнении оплачиваемой деятельности, финансируемой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исключительно за счет средств иностранных государств, международных и иностранных</w:t>
      </w:r>
    </w:p>
    <w:p w:rsidR="002A654D" w:rsidRDefault="00A80C72">
      <w:pPr>
        <w:jc w:val="center"/>
        <w:rPr>
          <w:sz w:val="28"/>
        </w:rPr>
      </w:pPr>
      <w:r>
        <w:rPr>
          <w:sz w:val="28"/>
        </w:rPr>
        <w:t>организаций, иностранных граждан и лиц без гражданства</w:t>
      </w:r>
    </w:p>
    <w:p w:rsidR="002A654D" w:rsidRDefault="002A654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37"/>
        <w:gridCol w:w="2037"/>
        <w:gridCol w:w="2208"/>
        <w:gridCol w:w="2126"/>
        <w:gridCol w:w="2037"/>
        <w:gridCol w:w="2037"/>
        <w:gridCol w:w="2037"/>
      </w:tblGrid>
      <w:tr w:rsidR="002A65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№</w:t>
            </w:r>
          </w:p>
          <w:p w:rsidR="002A654D" w:rsidRDefault="00A80C72">
            <w:pPr>
              <w:jc w:val="center"/>
            </w:pPr>
            <w:r>
              <w:t>п/п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Ф.И.О. федерального государственного гражданского служащего (работника), представившего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Должность федерального государственного гражданского служащего (работника) представившего ходатайство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Дата поступления ходатайства в отдел организации контроля и противодействия коррупции Управления Судебного департамента в Челябинской области</w:t>
            </w:r>
          </w:p>
          <w:p w:rsidR="002A654D" w:rsidRDefault="00A80C72">
            <w:pPr>
              <w:jc w:val="center"/>
            </w:pPr>
            <w:r>
              <w:t xml:space="preserve">(должностному </w:t>
            </w:r>
            <w:r>
              <w:lastRenderedPageBreak/>
              <w:t>лицу, ответственному за противодействие коррупции в суде)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 xml:space="preserve"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</w:t>
            </w:r>
            <w:r>
              <w:lastRenderedPageBreak/>
              <w:t>финансируется предполагаемая деятельность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>Ф.И.О.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Подпись федерального государственного гражданского служащего (работника) принявшего ходатайство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Подпись федерального государственного гражданского служащего (работника) в получении копии ходатайства</w:t>
            </w:r>
          </w:p>
        </w:tc>
      </w:tr>
      <w:tr w:rsidR="002A654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lastRenderedPageBreak/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54D" w:rsidRDefault="00A80C72">
            <w:pPr>
              <w:jc w:val="center"/>
            </w:pPr>
            <w:r>
              <w:t>8</w:t>
            </w:r>
          </w:p>
        </w:tc>
      </w:tr>
    </w:tbl>
    <w:p w:rsidR="002A654D" w:rsidRDefault="002A654D">
      <w:pPr>
        <w:rPr>
          <w:sz w:val="28"/>
        </w:rPr>
      </w:pPr>
    </w:p>
    <w:sectPr w:rsidR="002A654D">
      <w:pgSz w:w="16838" w:h="11906"/>
      <w:pgMar w:top="1134" w:right="1440" w:bottom="567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4D"/>
    <w:rsid w:val="002A654D"/>
    <w:rsid w:val="004A2C7A"/>
    <w:rsid w:val="00A80C72"/>
    <w:rsid w:val="00C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basedOn w:val="a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a6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Plain Text"/>
    <w:basedOn w:val="a"/>
    <w:link w:val="a9"/>
    <w:rPr>
      <w:rFonts w:ascii="Courier New" w:hAnsi="Courier New"/>
      <w:sz w:val="20"/>
    </w:rPr>
  </w:style>
  <w:style w:type="character" w:customStyle="1" w:styleId="a9">
    <w:name w:val="Текст Знак"/>
    <w:basedOn w:val="1"/>
    <w:link w:val="a8"/>
    <w:rPr>
      <w:rFonts w:ascii="Courier New" w:hAnsi="Courier New"/>
      <w:sz w:val="20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80C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0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basedOn w:val="a"/>
    <w:link w:val="a7"/>
    <w:uiPriority w:val="10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a6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Plain Text"/>
    <w:basedOn w:val="a"/>
    <w:link w:val="a9"/>
    <w:rPr>
      <w:rFonts w:ascii="Courier New" w:hAnsi="Courier New"/>
      <w:sz w:val="20"/>
    </w:rPr>
  </w:style>
  <w:style w:type="character" w:customStyle="1" w:styleId="a9">
    <w:name w:val="Текст Знак"/>
    <w:basedOn w:val="1"/>
    <w:link w:val="a8"/>
    <w:rPr>
      <w:rFonts w:ascii="Courier New" w:hAnsi="Courier New"/>
      <w:sz w:val="20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80C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0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115CACA1F2015C87CF62CBD437B9F71E39B71EC0FFBECC4CB72EA810AADC9F8AF4EF9541F0A761h9K5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2933</Words>
  <Characters>16723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2026-04-06T04:40:00Z</dcterms:created>
  <dcterms:modified xsi:type="dcterms:W3CDTF">2026-04-06T04:40:00Z</dcterms:modified>
</cp:coreProperties>
</file>