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5D" w:rsidRPr="00D3575D" w:rsidRDefault="00D3575D" w:rsidP="00997E6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bookmarkStart w:id="0" w:name="_GoBack"/>
      <w:bookmarkEnd w:id="0"/>
      <w:r w:rsidRPr="00D3575D">
        <w:rPr>
          <w:rFonts w:ascii="Times New Roman" w:hAnsi="Times New Roman" w:cs="Times New Roman"/>
          <w:b/>
          <w:sz w:val="28"/>
          <w:szCs w:val="28"/>
        </w:rPr>
        <w:t>Историческая справка Токаревского районного суда Тамбовской области</w:t>
      </w:r>
    </w:p>
    <w:p w:rsidR="00D3575D" w:rsidRDefault="00D3575D" w:rsidP="00997E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75D">
        <w:rPr>
          <w:rFonts w:ascii="Times New Roman" w:hAnsi="Times New Roman" w:cs="Times New Roman"/>
          <w:sz w:val="28"/>
          <w:szCs w:val="28"/>
        </w:rPr>
        <w:t> 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Великой Октябрьской социалистической революции, 22 ноября 1917 года, был принят Декрет №1 «О суде», который коренным образом менял всю прежнюю судебную систему, создавал новые советские народные суды.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сохранившимся архивным данным с 16 июля 1928 года на основании постановления Президиума ВЦИК народный суд Токаревского района находился в ведении Борисоглебского </w:t>
      </w:r>
      <w:proofErr w:type="spell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окрисполкома</w:t>
      </w:r>
      <w:proofErr w:type="spell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Центрально-Черноземной области.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июня 1934 года постановлением Президиума ВЦИК </w:t>
      </w:r>
      <w:proofErr w:type="gram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образована Воронежская область и Токаревский район вошел</w:t>
      </w:r>
      <w:proofErr w:type="gram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Воронежской области, а народный суд стал подчиняться Воронежскому областному суду вплоть до 4 февраля 1939 года, когда постановлением Президиума Верховного Совета СССР Токаревский район вошел в состав Тамбовской области.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Указа Президиума Верховного Совета РСФСР № 741 от 26 декабря 1962 года, решением Тамбовского облисполкома № 526 от 26 декабря 1962 года Токаревский район был ликвидирован. Он влился в </w:t>
      </w:r>
      <w:proofErr w:type="spell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Жердевский</w:t>
      </w:r>
      <w:proofErr w:type="spell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функции Токаревского районного народного суда стал выполнять </w:t>
      </w:r>
      <w:proofErr w:type="spell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Жердевский</w:t>
      </w:r>
      <w:proofErr w:type="spell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народный суд Тамбовской области.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Президиума Верховного Совета РСФСР от 12 января 1965 и решением Тамбовского облисполкома № 37 от 13 января 1965 года были образованы ряд районов, в числе которых и Токаревский район, также и Токаревский районный народный суд, который по 24 сентября 1970 года находился в ведении Тамбовского областного суда и Верховного суда РСФСР.</w:t>
      </w:r>
      <w:proofErr w:type="gramEnd"/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С 24 сентября 1970 года и по 1998 год Токаревский районный народный суд подчинялся отделу юстиции Тамбовского облисполкома и Министерству юстиции РСФСР.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вступления в законную силу Федерального закона от 21 июня 1995 года № 91-ФЗ «О внесении изменений и дополнений в Закон Российской Федерации «О статусе судей в Российской Федерации» Токаревский районный народный суд стал именоваться «Токаревский районный суд».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сентября 1997 года был издан Указ Президента о создании Судебного департамента при Верховном суде РФ. В соответствии с Федеральным Законом от 8 января 1998 года №7-ФЗ «О Судебном департаменте при Верховном Суде Российской Федерации» был издан приказ №20 от 1 июля 1998 года о создании Управления Судебного департамента по Тамбовской области, на которое с этого момента возложено организационное обеспечение деятельности Токаревского районного суда. </w:t>
      </w:r>
      <w:proofErr w:type="gram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законностью принятых судом решений, постановлений, приговоров, определений осуществляет Тамбовский областной суд. Жалобы, протесты на судебные акты, вынесенные районным судом, рассматриваются в кассационной инстанции Тамбовского областного суда.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Токаревский районный суд является трехсоставным судом.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proofErr w:type="gram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статусе судей в Российской Федерации» от 26 июня 1992 года судьи районных судов, в том числе и Токаревского, назначаются Президентом РФ.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Указов Президента РФ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981 от 3 сентября 1997 года и № 265 от 6 марта 1998 года сотрудники аппарата Токаревского районного 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Тамбовской области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переведены на государственную должность федеральной государственной службы.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27 июля 2004 года № 79-ФЗ «О государственной гражданской службе Российской Федерации», Указа Президента РФ от 31 декабря 2005 года № 1574 «О реестре должностей федеральной государственной службы» сотрудники аппарата суда с 1 августа 2006 года переведены на государственные гражданские должности федеральной государственной гражданской службы.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Токаревский районный суд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Тамбовской области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рассматривает гражданские, уголовные и административные дела в качестве суда первой инстанции и осуществляет другие полномочия, предусмотренные федеральным конституционным законом.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Токаревский районный суд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Тамбовской области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непосредственно вышестоящей судебной инстанцией по отношению к мировому судье, назначенному в Токаревском районе с 1 июля 2008 года на основании Федерального Закона от 21 июля 2007 года.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штате Токаревского районного суда - председатель суда, два федеральных судьи, два помощника судьи, три секретаря судебного заседания, начальник отдела делопроизводства, два секретаря суда.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2000 году введена должность администратора суда.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РФ № 450 от 14.07.2022г. на должность председателя Токаревского районного суда Тамбовской области назначена Никольская Алла Владимировна.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Токаревском районном суде Тамбовской области работают судьи: председатель суда Никольская А.В. и судьи – Осокина С.Ю., </w:t>
      </w:r>
      <w:proofErr w:type="spell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Копченкина</w:t>
      </w:r>
      <w:proofErr w:type="spell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Токаревского районного суда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Тамбовской области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располагается в административном центре рабочего поселка Токаревка в шаговой доступности от Администрации Токаревского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Тамбовской области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Отделения пенсионного фонда, Отделения Федерального казначейства, Отделения Сберегательного банка, Отделения </w:t>
      </w:r>
      <w:proofErr w:type="spell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Россельхозбанка</w:t>
      </w:r>
      <w:proofErr w:type="spell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Управления сельского хозяйства и продовольствия,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ТОГБУЗ «Токаревской ц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ентральной районной больницы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делает обращения граждан в суд более доступным и своевременным.</w:t>
      </w:r>
    </w:p>
    <w:p w:rsidR="00302113" w:rsidRPr="00302113" w:rsidRDefault="00302113" w:rsidP="00302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адрес: 393550, Тамбовская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Токаревский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, р.п</w:t>
      </w:r>
      <w:proofErr w:type="gramStart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302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окаревка, ул.Маяковского, д.1.</w:t>
      </w:r>
    </w:p>
    <w:p w:rsidR="00A97DEF" w:rsidRDefault="00302113" w:rsidP="00302113">
      <w:pPr>
        <w:spacing w:after="0" w:line="240" w:lineRule="auto"/>
        <w:jc w:val="both"/>
      </w:pPr>
    </w:p>
    <w:sectPr w:rsidR="00A97DEF" w:rsidSect="00997E64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75D"/>
    <w:rsid w:val="00040317"/>
    <w:rsid w:val="00295610"/>
    <w:rsid w:val="00302113"/>
    <w:rsid w:val="004C2D69"/>
    <w:rsid w:val="004C7D48"/>
    <w:rsid w:val="007E330E"/>
    <w:rsid w:val="00997E64"/>
    <w:rsid w:val="00AB09A9"/>
    <w:rsid w:val="00D3575D"/>
    <w:rsid w:val="00DD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30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1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интернет</cp:lastModifiedBy>
  <cp:revision>4</cp:revision>
  <dcterms:created xsi:type="dcterms:W3CDTF">2025-09-23T11:44:00Z</dcterms:created>
  <dcterms:modified xsi:type="dcterms:W3CDTF">2025-09-23T14:23:00Z</dcterms:modified>
</cp:coreProperties>
</file>