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E9" w:rsidRDefault="008D3A85">
      <w:pPr>
        <w:pStyle w:val="20"/>
        <w:framePr w:wrap="none" w:vAnchor="page" w:hAnchor="page" w:x="1641" w:y="1101"/>
        <w:shd w:val="clear" w:color="auto" w:fill="auto"/>
        <w:spacing w:after="0" w:line="280" w:lineRule="exact"/>
        <w:ind w:left="6580"/>
      </w:pPr>
      <w:bookmarkStart w:id="0" w:name="_GoBack"/>
      <w:bookmarkEnd w:id="0"/>
      <w:r>
        <w:t>Утвержден</w:t>
      </w:r>
    </w:p>
    <w:p w:rsidR="00A11FE9" w:rsidRDefault="008D3A85">
      <w:pPr>
        <w:pStyle w:val="20"/>
        <w:framePr w:w="9494" w:h="1609" w:hRule="exact" w:wrap="none" w:vAnchor="page" w:hAnchor="page" w:x="1641" w:y="1692"/>
        <w:shd w:val="clear" w:color="auto" w:fill="auto"/>
        <w:spacing w:after="270" w:line="317" w:lineRule="exact"/>
        <w:ind w:left="5740"/>
      </w:pPr>
      <w:r>
        <w:t>Приказом председателя Тюлячинского районного суда Республики Татарстан</w:t>
      </w:r>
    </w:p>
    <w:p w:rsidR="00A11FE9" w:rsidRDefault="008D3A85">
      <w:pPr>
        <w:pStyle w:val="20"/>
        <w:framePr w:w="9494" w:h="1609" w:hRule="exact" w:wrap="none" w:vAnchor="page" w:hAnchor="page" w:x="1641" w:y="1692"/>
        <w:shd w:val="clear" w:color="auto" w:fill="auto"/>
        <w:spacing w:after="0" w:line="280" w:lineRule="exact"/>
        <w:ind w:left="5740"/>
      </w:pPr>
      <w:r>
        <w:t>от «15» декабря 2009г. № 52к</w:t>
      </w:r>
    </w:p>
    <w:p w:rsidR="00A11FE9" w:rsidRDefault="008D3A85">
      <w:pPr>
        <w:pStyle w:val="20"/>
        <w:framePr w:w="9494" w:h="1344" w:hRule="exact" w:wrap="none" w:vAnchor="page" w:hAnchor="page" w:x="1641" w:y="4150"/>
        <w:shd w:val="clear" w:color="auto" w:fill="auto"/>
        <w:spacing w:after="0" w:line="322" w:lineRule="exact"/>
        <w:ind w:right="20"/>
        <w:jc w:val="center"/>
      </w:pPr>
      <w:r>
        <w:t>Порядок ознакомления с судебными делами, документами и</w:t>
      </w:r>
      <w:r>
        <w:br/>
        <w:t>материалами, а также выдачи копий судебных постановлений,</w:t>
      </w:r>
      <w:r>
        <w:br/>
        <w:t xml:space="preserve">материалов судебных дел, </w:t>
      </w:r>
      <w:r>
        <w:t>подлинников документов из судебных дел и</w:t>
      </w:r>
      <w:r>
        <w:br/>
        <w:t>справок в Тюлячинском районном суде Республики Татарстан.</w:t>
      </w:r>
    </w:p>
    <w:p w:rsidR="00A11FE9" w:rsidRDefault="008D3A85">
      <w:pPr>
        <w:pStyle w:val="20"/>
        <w:framePr w:w="9494" w:h="9250" w:hRule="exact" w:wrap="none" w:vAnchor="page" w:hAnchor="page" w:x="1641" w:y="6324"/>
        <w:numPr>
          <w:ilvl w:val="0"/>
          <w:numId w:val="1"/>
        </w:numPr>
        <w:shd w:val="clear" w:color="auto" w:fill="auto"/>
        <w:tabs>
          <w:tab w:val="left" w:pos="400"/>
        </w:tabs>
        <w:spacing w:after="242" w:line="319" w:lineRule="exact"/>
        <w:ind w:firstLine="140"/>
        <w:jc w:val="both"/>
      </w:pPr>
      <w:r>
        <w:t>В соответствии с требованиями ст. 35, 45, 47, 54, 85, 214 ГПК РФ; ст. ст. 37, 42 - 48, 53 - 55, 57, 58, 217, 259, 260, 312 УПК РФ; ст. ст. 25.1 - 25.5, 25.8,</w:t>
      </w:r>
      <w:r>
        <w:t xml:space="preserve"> 25.9, 25.11, 29.11. КоАП РФ и п. п. 12.1 - 12.7 «Инструкции по судебному делопроизводству в районном суде» для обеспечения соблюдения прав лиц, участвующих в деле и иных граждан и организаций на доступ к правосудию и получению информации, ознакомление с с</w:t>
      </w:r>
      <w:r>
        <w:t>удебными делами, документами и материалами, а также выдача подлинных документов, копий судебных постановлений, материалов дел, справок из судебных дел и материалов производится уполномоченными работниками суда - секретарями суда уголовной, гражданской канц</w:t>
      </w:r>
      <w:r>
        <w:t>елярий, секретарем суда - архивариусом, обвиняемым, подсудимым, осужденным, оправданным, потерпевшим и их представителям, лицам, участвующим в деле, и их представителям на основании распоряжения судьи, председательствующего по делу, по письменному заявлени</w:t>
      </w:r>
      <w:r>
        <w:t>ю.</w:t>
      </w:r>
    </w:p>
    <w:p w:rsidR="00A11FE9" w:rsidRDefault="008D3A85">
      <w:pPr>
        <w:pStyle w:val="20"/>
        <w:framePr w:w="9494" w:h="9250" w:hRule="exact" w:wrap="none" w:vAnchor="page" w:hAnchor="page" w:x="1641" w:y="6324"/>
        <w:numPr>
          <w:ilvl w:val="0"/>
          <w:numId w:val="1"/>
        </w:numPr>
        <w:shd w:val="clear" w:color="auto" w:fill="auto"/>
        <w:tabs>
          <w:tab w:val="left" w:pos="400"/>
        </w:tabs>
        <w:spacing w:after="238" w:line="317" w:lineRule="exact"/>
        <w:jc w:val="both"/>
      </w:pPr>
      <w:r>
        <w:t>Судебные дела, документы и материалы выдаются для ознакомления в специально оборудованном помещении суда по письменным заявлениям в присутствии и под контролем уполномоченного работника суда при предъявлении: лицами, участвующими в деле - документа, удо</w:t>
      </w:r>
      <w:r>
        <w:t>стоверяющего личность, их представителями - документов, удостоверяющих личность и полномочия, иными гражданами и представителями организаций, чьи права и интересы затронуты судебным решением - документов, удостоверяющих личность и полномочия, а также подтв</w:t>
      </w:r>
      <w:r>
        <w:t>ерждающих заинтересованность в исходе дела, адвокатами - ордера юридической консультации и удостоверения личности, защитниками, не являющимися адвокатами - документов, удостоверяющих личность и полномочия.</w:t>
      </w:r>
    </w:p>
    <w:p w:rsidR="00A11FE9" w:rsidRDefault="008D3A85">
      <w:pPr>
        <w:pStyle w:val="20"/>
        <w:framePr w:w="9494" w:h="9250" w:hRule="exact" w:wrap="none" w:vAnchor="page" w:hAnchor="page" w:x="1641" w:y="6324"/>
        <w:numPr>
          <w:ilvl w:val="0"/>
          <w:numId w:val="1"/>
        </w:numPr>
        <w:shd w:val="clear" w:color="auto" w:fill="auto"/>
        <w:tabs>
          <w:tab w:val="left" w:pos="400"/>
        </w:tabs>
        <w:spacing w:after="0" w:line="319" w:lineRule="exact"/>
        <w:jc w:val="both"/>
      </w:pPr>
      <w:r>
        <w:t xml:space="preserve">В процессе ознакомления с судебными делами, </w:t>
      </w:r>
      <w:r>
        <w:t>документами и материалами лица, указанные в п. 2 настоящего Порядка, вправе выписывать</w:t>
      </w:r>
    </w:p>
    <w:p w:rsidR="00A11FE9" w:rsidRDefault="00A11FE9">
      <w:pPr>
        <w:rPr>
          <w:sz w:val="2"/>
          <w:szCs w:val="2"/>
        </w:rPr>
        <w:sectPr w:rsidR="00A11F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11FE9" w:rsidRDefault="008D3A85">
      <w:pPr>
        <w:pStyle w:val="20"/>
        <w:framePr w:w="9466" w:h="3866" w:hRule="exact" w:wrap="none" w:vAnchor="page" w:hAnchor="page" w:x="1655" w:y="1153"/>
        <w:shd w:val="clear" w:color="auto" w:fill="auto"/>
        <w:tabs>
          <w:tab w:val="left" w:pos="400"/>
        </w:tabs>
        <w:spacing w:after="242" w:line="322" w:lineRule="exact"/>
        <w:jc w:val="both"/>
      </w:pPr>
      <w:r>
        <w:lastRenderedPageBreak/>
        <w:t>любые сведения и в любом объеме, снимать копии с документов, в том числе с помощью технических средств. Об ознакомлении с делом уполномоченным рабо</w:t>
      </w:r>
      <w:r>
        <w:t>тником суда делается отметка в справочном листе.</w:t>
      </w:r>
    </w:p>
    <w:p w:rsidR="00A11FE9" w:rsidRDefault="008D3A85">
      <w:pPr>
        <w:pStyle w:val="20"/>
        <w:framePr w:w="9466" w:h="3866" w:hRule="exact" w:wrap="none" w:vAnchor="page" w:hAnchor="page" w:x="1655" w:y="1153"/>
        <w:numPr>
          <w:ilvl w:val="0"/>
          <w:numId w:val="1"/>
        </w:numPr>
        <w:shd w:val="clear" w:color="auto" w:fill="auto"/>
        <w:tabs>
          <w:tab w:val="left" w:pos="446"/>
        </w:tabs>
        <w:spacing w:after="0" w:line="319" w:lineRule="exact"/>
        <w:jc w:val="both"/>
      </w:pPr>
      <w:r>
        <w:t>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 пронумеро</w:t>
      </w:r>
      <w:r>
        <w:t>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 На копии также указывается, в каком деле подшит подлинный документ и в произ</w:t>
      </w:r>
      <w:r>
        <w:t>водстве какого суда находится дело.</w:t>
      </w:r>
    </w:p>
    <w:p w:rsidR="00A11FE9" w:rsidRDefault="00A11FE9">
      <w:pPr>
        <w:rPr>
          <w:sz w:val="2"/>
          <w:szCs w:val="2"/>
        </w:rPr>
      </w:pPr>
    </w:p>
    <w:sectPr w:rsidR="00A11F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85" w:rsidRDefault="008D3A85">
      <w:r>
        <w:separator/>
      </w:r>
    </w:p>
  </w:endnote>
  <w:endnote w:type="continuationSeparator" w:id="0">
    <w:p w:rsidR="008D3A85" w:rsidRDefault="008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85" w:rsidRDefault="008D3A85"/>
  </w:footnote>
  <w:footnote w:type="continuationSeparator" w:id="0">
    <w:p w:rsidR="008D3A85" w:rsidRDefault="008D3A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9503C"/>
    <w:multiLevelType w:val="multilevel"/>
    <w:tmpl w:val="8326D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E9"/>
    <w:rsid w:val="008D3A85"/>
    <w:rsid w:val="00A1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1B624-E35E-487E-A270-1BF323B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 Гарипов</dc:creator>
  <cp:lastModifiedBy>Искандер Гарипов</cp:lastModifiedBy>
  <cp:revision>1</cp:revision>
  <dcterms:created xsi:type="dcterms:W3CDTF">2018-09-11T12:18:00Z</dcterms:created>
  <dcterms:modified xsi:type="dcterms:W3CDTF">2018-09-11T12:20:00Z</dcterms:modified>
</cp:coreProperties>
</file>