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254"/>
        <w:gridCol w:w="1843"/>
        <w:gridCol w:w="1843"/>
        <w:gridCol w:w="1984"/>
      </w:tblGrid>
      <w:tr w:rsidR="00070A3B" w:rsidRPr="000F09AA" w:rsidTr="00070A3B">
        <w:trPr>
          <w:trHeight w:val="301"/>
          <w:tblHeader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Срок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F09AA" w:rsidRPr="000F09AA" w:rsidTr="00070A3B">
        <w:trPr>
          <w:trHeight w:val="30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 обеспечение реализации антикоррупционной политики</w:t>
            </w:r>
          </w:p>
        </w:tc>
      </w:tr>
      <w:tr w:rsidR="00070A3B" w:rsidRPr="000F09AA" w:rsidTr="00070A3B">
        <w:trPr>
          <w:trHeight w:val="58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Организация работы по доведению до государственных гражданских служащих суда положений действующего законодательства Российской Федерации в сфере противодействии коррупции.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 Обсуждение на занятиях по повышению квалификации (наряд 07-28)</w:t>
            </w:r>
          </w:p>
        </w:tc>
      </w:tr>
      <w:tr w:rsidR="00070A3B" w:rsidRPr="000F09AA" w:rsidTr="00070A3B">
        <w:trPr>
          <w:trHeight w:val="58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Обеспечить </w:t>
            </w: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использование</w:t>
            </w:r>
            <w:proofErr w:type="gramEnd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начиная с 2017 года специального программного обеспечения «Справка БК» при заполнении судьями и лицами, претендующими на должность судьи, справок о своих доходах, расходах, об имуществе и обязательствах имущественного характера, а так же справок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Касаткина А.А. консультант суда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 1 марта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 всех рабочих местах (где возможно было установить) установлена программа «Справка БК»</w:t>
            </w:r>
          </w:p>
        </w:tc>
      </w:tr>
      <w:tr w:rsidR="00070A3B" w:rsidRPr="000F09AA" w:rsidTr="00070A3B">
        <w:trPr>
          <w:trHeight w:val="30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Обеспечение деятельности аттестационной комиссии; конкурсной комиссии для проведения конкурса на замещение вакантной должности государственной гражданской службы.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председатели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 2017 год конкурс не объявляли.</w:t>
            </w:r>
          </w:p>
        </w:tc>
      </w:tr>
      <w:tr w:rsidR="00070A3B" w:rsidRPr="000F09AA" w:rsidTr="00070A3B">
        <w:trPr>
          <w:trHeight w:val="30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Обеспечение деятельности Комиссии</w:t>
            </w:r>
            <w:r w:rsidRPr="000F09AA">
              <w:rPr>
                <w:rFonts w:ascii="Tahoma" w:eastAsia="Times New Roman" w:hAnsi="Tahoma" w:cs="Tahoma"/>
                <w:color w:val="000000"/>
                <w:spacing w:val="-1"/>
                <w:sz w:val="24"/>
                <w:szCs w:val="24"/>
                <w:lang w:eastAsia="ru-RU"/>
              </w:rPr>
              <w:t> по соблюдению требований к служебному поведению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0F09AA">
              <w:rPr>
                <w:rFonts w:ascii="Tahoma" w:eastAsia="Times New Roman" w:hAnsi="Tahoma" w:cs="Tahoma"/>
                <w:color w:val="000000"/>
                <w:spacing w:val="1"/>
                <w:sz w:val="24"/>
                <w:szCs w:val="24"/>
                <w:lang w:eastAsia="ru-RU"/>
              </w:rPr>
              <w:t>федеральных государственных гражданских служащих суда. 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председатель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 было.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Предоставление информации Совету судей Удмуртской Республики об организации деятельности суда по противодействию коррупции (по запросам).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сроки установленные председателем Совета судей Удмуртской Республики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 было.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Осуществлять взаимодействие с УФСБ России по Удмуртской Республике, правоохранительными органами, органами прокуратуры и 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юстиции по вопросам противодействия коррупции (по запросам).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сроки установленные запросом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 было.</w:t>
            </w:r>
          </w:p>
        </w:tc>
      </w:tr>
      <w:tr w:rsidR="00070A3B" w:rsidRPr="000F09AA" w:rsidTr="00070A3B">
        <w:trPr>
          <w:trHeight w:val="30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Представить в Управление по вопросам противодействия коррупции Судебного департамента в УР отчет о выполнении пунктов плана на 2017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 1 декабря (по запросу)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Отчет предоставлен 15.11.2017 года.</w:t>
            </w:r>
          </w:p>
        </w:tc>
      </w:tr>
      <w:tr w:rsidR="000F09AA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Организация работы по уведомлению федеральными государственными служащими суда по уведомлению представителя нанимателя о намерении выполнять иную оплачиваемую работу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Информация (заявление, комиссия) размещена на инф. стенде в здании суда.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Обеспечить реализацию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Информация (заявление, комиссия) размещена на инф. стенде в здании суда.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Обеспечение разъяснений порядка заполнения и представления федеральными государственными гражданским служащими суда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 в соответствии с законодательством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 Методические рекомендации (наряд 01-09)</w:t>
            </w:r>
          </w:p>
          <w:p w:rsidR="000F09AA" w:rsidRPr="000F09AA" w:rsidRDefault="000F09AA" w:rsidP="000F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(наряд 07-28)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суда и членов их семей за период с 1 января 2016 по 31 декабря 2016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 30 апреля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Справки сданы под роспись (наряд 07-47)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Обобщить сведения о доходах, расходах, об имуществе и 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обязательствах имущественного характера государственных гражданских служащих суда и членов их семей и провести их анализ. По результатам анализа подготовить  докладную записку председателю суда.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 30 июня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Проведен анализ-сверка 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по всем ГГС (сверка в личных делах ГГС)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Обобщить сведения о доходах, расходах, об имуществе и обязательствах имущественного характера судей их семей. По результатам анализа подготовить докладную записку председателю суда, председателям комиссий по сбору и проверке полноты и </w:t>
            </w: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достоверности</w:t>
            </w:r>
            <w:proofErr w:type="gramEnd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представленных судьями сведений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 30 июня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Сведения о доходах, расходах судей и их семьи переданы по акту передачи в УСД  04 апреля 2017 года.</w:t>
            </w:r>
          </w:p>
        </w:tc>
      </w:tr>
      <w:tr w:rsidR="00070A3B" w:rsidRPr="000F09AA" w:rsidTr="00070A3B">
        <w:trPr>
          <w:trHeight w:val="33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Организация размещения сведений на сайте суда,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их супруг (супругов) и несовершеннолетних детей в соответствии с законодательством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Касаткина А.А. консультант суда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 15 мая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Сведения ГГС за 2016г. размещены на сайте суда 05.05.2017г.</w:t>
            </w:r>
          </w:p>
        </w:tc>
      </w:tr>
      <w:tr w:rsidR="00070A3B" w:rsidRPr="000F09AA" w:rsidTr="00070A3B">
        <w:trPr>
          <w:trHeight w:val="1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1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Осуществление проверок достоверности и полноты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их супруг (супругов) и несовершеннолетних детей, представляемых федеральными государственными служащими суда, а также гражданами, претендующими на замещение указанных должностей, и соблюдения федеральными государственными служащими требований к служебному поведению в соответствии с законодательством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 основании поступившей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1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 поступало.</w:t>
            </w:r>
          </w:p>
        </w:tc>
      </w:tr>
      <w:tr w:rsidR="00070A3B" w:rsidRPr="000F09AA" w:rsidTr="00070A3B">
        <w:trPr>
          <w:trHeight w:val="45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72" w:right="-108" w:hanging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Проводить проверки по каждому случаю несоблюдения ограничений запретов и неисполнения обязанностей, установленных в </w:t>
            </w: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Комиссия по оценке и принятию к учету подарков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 основании поступившей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Не поступало.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Организация работы по доведению до граждан, поступающих на должности федеральной государственной службы в суде, положений законодательства Российской Федерации в сфере противодействия коррупции, в том числе: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федеральной государственной службы, в соответствии с законодательством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За 2017 год на государственную гражданскую службу не поступали в </w:t>
            </w: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суде</w:t>
            </w:r>
            <w:proofErr w:type="gramEnd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F09AA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Антикоррупционное образование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Организация проведения с государственными </w:t>
            </w:r>
            <w:proofErr w:type="gramStart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гражданским</w:t>
            </w:r>
            <w:proofErr w:type="gramEnd"/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служащими суда обучающих мероприятий, по изучению положений законодательства в сфере противодействия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Мезенцева Л.А.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Изучение на совещаниях при председателе суда (наряд 01-12, 07-28).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09AA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доступа граждан и организаций к информации о деятельности суда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Размещение и наполнение подразделов, посвященных противодействию коррупции, официального сайта суда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Касаткина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мере поступления информация выкладывалась на сайте суда.</w:t>
            </w:r>
          </w:p>
        </w:tc>
      </w:tr>
      <w:tr w:rsidR="00070A3B" w:rsidRPr="000F09AA" w:rsidTr="00070A3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Обеспечить выполнение требований Федерального закона 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от 22.12.2008г. № 262-ФЗ «Об обеспечении доступа к информации о деятельности судов в РФ» по размещению на официальном сайте суда информацию о движении дел и текстов судебных актов.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Помощники судей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9AA" w:rsidRPr="000F09AA" w:rsidRDefault="000F09AA" w:rsidP="000F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Исполнено.</w:t>
            </w:r>
          </w:p>
          <w:p w:rsidR="000F09AA" w:rsidRPr="000F09AA" w:rsidRDefault="000F09AA" w:rsidP="000F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Информация о </w:t>
            </w:r>
            <w:r w:rsidRPr="000F09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движении дел и текстов судебных актов размещается по мере их готовности.</w:t>
            </w:r>
          </w:p>
        </w:tc>
      </w:tr>
      <w:bookmarkEnd w:id="0"/>
    </w:tbl>
    <w:p w:rsidR="00E82952" w:rsidRDefault="00E82952"/>
    <w:sectPr w:rsidR="00E8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AA"/>
    <w:rsid w:val="00070A3B"/>
    <w:rsid w:val="000F09AA"/>
    <w:rsid w:val="00E8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F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F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F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F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2024-11-18T12:11:00Z</dcterms:created>
  <dcterms:modified xsi:type="dcterms:W3CDTF">2024-11-18T12:51:00Z</dcterms:modified>
</cp:coreProperties>
</file>