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4CB" w:rsidRPr="00B334CB" w:rsidRDefault="00B334CB" w:rsidP="00B334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334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ВОЗВРАТ ГОС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УДАРСТВЕННОЙ </w:t>
      </w:r>
      <w:r w:rsidRPr="00B334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ПОШЛИНЫ</w:t>
      </w:r>
    </w:p>
    <w:p w:rsidR="00B334CB" w:rsidRDefault="00B334CB" w:rsidP="00B334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CB" w:rsidRDefault="000953BA" w:rsidP="00B334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3BA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B334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ДЕЛАМ, РАССМАТРИВАЕМЫМ СУДАМИ ОБЩЕЙ ЮРИСДИКЦИИ, МИРОВЫМИ СУДЬЯМИ, </w:t>
      </w:r>
      <w:bookmarkStart w:id="0" w:name="_GoBack"/>
      <w:bookmarkEnd w:id="0"/>
      <w:r w:rsidR="00B334CB" w:rsidRPr="00B334CB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ВОЗВРАТ ГОСУДАРСТВЕННОЙ ПОШЛИНЫ</w:t>
      </w:r>
    </w:p>
    <w:p w:rsidR="000953BA" w:rsidRPr="000953BA" w:rsidRDefault="000953BA" w:rsidP="00B334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2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ОСУЩЕСТВЛЯЕТСЯ НАЛОГОВЫМИ ОРГАНАМИ</w:t>
      </w:r>
    </w:p>
    <w:p w:rsidR="000953BA" w:rsidRDefault="000953BA" w:rsidP="00C342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4297" w:rsidRDefault="00C34297" w:rsidP="00C342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2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</w:t>
      </w:r>
      <w:r w:rsidRPr="00095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возврате излишне уплаченной суммы госпошлины по делам, рассматриваемым в судах, мировыми судьями, </w:t>
      </w:r>
      <w:r w:rsidRPr="00C342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подается</w:t>
      </w:r>
      <w:r w:rsidRPr="00095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плательщиком </w:t>
      </w:r>
      <w:r w:rsidRPr="00B334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налоговый орган</w:t>
      </w:r>
      <w:r w:rsidRPr="00095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месту нахождения суда, в котором рассматривалось дело, либо в налоговый орган по месту учета указанного плате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льщика государственной пошлины.</w:t>
      </w:r>
    </w:p>
    <w:p w:rsidR="00C34297" w:rsidRPr="000953BA" w:rsidRDefault="00C34297" w:rsidP="00C342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2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 заявлению прилагаются</w:t>
      </w:r>
      <w:r w:rsidRPr="00095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решения, определения или справки судов об обстоятельствах, являющихся основанием для полного или частичного возврата излишне уплаченной суммы госпошлины, а также копии платежных документов.</w:t>
      </w:r>
    </w:p>
    <w:p w:rsidR="00C34297" w:rsidRDefault="00C34297" w:rsidP="00C34297">
      <w:pPr>
        <w:ind w:firstLine="709"/>
        <w:jc w:val="both"/>
      </w:pPr>
      <w:r w:rsidRPr="00095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Заявление о возврате излишне уплаченной суммы госпошлины </w:t>
      </w:r>
      <w:r w:rsidRPr="00C342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может быть подано в течение трех лет</w:t>
      </w:r>
      <w:r w:rsidRPr="00095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дня уплаты указанной суммы за исключением случаев, когда данный срок исчисляется со дня вынесения судебного акта о возврате.</w:t>
      </w:r>
    </w:p>
    <w:p w:rsidR="00C34297" w:rsidRDefault="000953BA" w:rsidP="00C3429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42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Основания и порядок возврата государственной пошлины</w:t>
      </w:r>
    </w:p>
    <w:p w:rsidR="00C34297" w:rsidRDefault="000953BA" w:rsidP="00C3429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3BA">
        <w:rPr>
          <w:rFonts w:ascii="Times New Roman" w:eastAsia="Times New Roman" w:hAnsi="Times New Roman" w:cs="Times New Roman"/>
          <w:sz w:val="24"/>
          <w:szCs w:val="24"/>
          <w:lang w:eastAsia="ru-RU"/>
        </w:rPr>
        <w:t>урегулированы ст. 333.40 Налогового кодекса Российской Федерации (НК РФ).</w:t>
      </w:r>
    </w:p>
    <w:p w:rsidR="00C34297" w:rsidRDefault="00C34297" w:rsidP="00C342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4297" w:rsidRDefault="000953BA" w:rsidP="00C342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3BA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Уплаченная в связи с рассмотрением дела в суде госпошлина подлежит возврату частично или полностью в случае:</w:t>
      </w:r>
    </w:p>
    <w:p w:rsidR="00C34297" w:rsidRDefault="000953BA" w:rsidP="00C342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3BA">
        <w:rPr>
          <w:rFonts w:ascii="Times New Roman" w:eastAsia="Times New Roman" w:hAnsi="Times New Roman" w:cs="Times New Roman"/>
          <w:sz w:val="24"/>
          <w:szCs w:val="24"/>
          <w:lang w:eastAsia="ru-RU"/>
        </w:rPr>
        <w:t>1) уплаты государственной пошлины в большем размере, чем это предусмотрено главой 25.3 НК РФ;</w:t>
      </w:r>
    </w:p>
    <w:p w:rsidR="00C34297" w:rsidRDefault="000953BA" w:rsidP="00C342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3BA">
        <w:rPr>
          <w:rFonts w:ascii="Times New Roman" w:eastAsia="Times New Roman" w:hAnsi="Times New Roman" w:cs="Times New Roman"/>
          <w:sz w:val="24"/>
          <w:szCs w:val="24"/>
          <w:lang w:eastAsia="ru-RU"/>
        </w:rPr>
        <w:t>2) возвращения заявления, жалобы или иного обращения или отказа в их принятии судами. Если государственная пошлина не возвращена, ее сумма засчитывается в счет уплаты государственной пошлины при повторном предъявлении иска, административного иска, если не истек трехгодичный срок со дня вынесения предыдущего решения и к повторному иску, административному иску приложен первоначальный документ об уплате государственной пошлины;</w:t>
      </w:r>
    </w:p>
    <w:p w:rsidR="00C34297" w:rsidRDefault="000953BA" w:rsidP="00C342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3BA">
        <w:rPr>
          <w:rFonts w:ascii="Times New Roman" w:eastAsia="Times New Roman" w:hAnsi="Times New Roman" w:cs="Times New Roman"/>
          <w:sz w:val="24"/>
          <w:szCs w:val="24"/>
          <w:lang w:eastAsia="ru-RU"/>
        </w:rPr>
        <w:t>3) прекращения производства по делу или оставления заявления без рассмотрения судами.</w:t>
      </w:r>
    </w:p>
    <w:p w:rsidR="000953BA" w:rsidRPr="000953BA" w:rsidRDefault="000953BA" w:rsidP="00C342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2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 заключении мирового соглашения</w:t>
      </w:r>
      <w:r w:rsidRPr="000953BA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отказе истца от иска, признании ответчиком иска до принятия решения судом первой инстанции возврату истцу подлежит 70% суммы уплаченной им госпошлины, на стадии рассмотрения дела судом апелляционной инстанции - 50%, на стадии рассмотрения дела судом кассационной инстанции, пересмотра судебных актов в порядке надзора – 30%.</w:t>
      </w:r>
    </w:p>
    <w:p w:rsidR="000953BA" w:rsidRPr="000953BA" w:rsidRDefault="000953BA" w:rsidP="00C342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42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 подлежит возврату</w:t>
      </w:r>
      <w:r w:rsidRPr="00095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уплаченная госпошлина при добровольном удовлетворении ответчиком требований истца после обращения указанных истцов в Верховный Суд Российской Федерации, арбитражный суд и вынесения определения о принятии искового заявления к производству.</w:t>
      </w:r>
    </w:p>
    <w:sectPr w:rsidR="000953BA" w:rsidRPr="000953BA" w:rsidSect="002545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53BA"/>
    <w:rsid w:val="000953BA"/>
    <w:rsid w:val="00254589"/>
    <w:rsid w:val="00B334CB"/>
    <w:rsid w:val="00C3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5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kit-priuqf">
    <w:name w:val="vkit-priuqf"/>
    <w:basedOn w:val="a0"/>
    <w:rsid w:val="000953B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2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79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9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2026-09-28T09:09:00Z</cp:lastPrinted>
  <dcterms:created xsi:type="dcterms:W3CDTF">2026-09-28T09:00:00Z</dcterms:created>
  <dcterms:modified xsi:type="dcterms:W3CDTF">2026-09-28T09:09:00Z</dcterms:modified>
</cp:coreProperties>
</file>