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8" w:rsidRPr="00603DD8" w:rsidRDefault="00603DD8" w:rsidP="00603D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D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03DD8">
        <w:rPr>
          <w:rFonts w:ascii="Times New Roman" w:hAnsi="Times New Roman" w:cs="Times New Roman"/>
          <w:b/>
          <w:sz w:val="24"/>
          <w:szCs w:val="24"/>
        </w:rPr>
        <w:instrText xml:space="preserve"> HYPERLINK "https://login.consultant.ru/link/?req=doc&amp;base=LAW&amp;n=528378&amp;dst=232" \h </w:instrText>
      </w:r>
      <w:r w:rsidRPr="00603DD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Федеральный закон от 27.07.2004 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>№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79-ФЗ 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>«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>О государственной гражданс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t>кой службе Российской Федерации»</w:t>
      </w:r>
      <w:r w:rsidRPr="00603DD8">
        <w:rPr>
          <w:rFonts w:ascii="Times New Roman" w:hAnsi="Times New Roman" w:cs="Times New Roman"/>
          <w:b/>
          <w:i/>
          <w:color w:val="0000FF"/>
          <w:sz w:val="24"/>
          <w:szCs w:val="24"/>
        </w:rPr>
        <w:fldChar w:fldCharType="end"/>
      </w:r>
    </w:p>
    <w:p w:rsidR="00603DD8" w:rsidRPr="00603DD8" w:rsidRDefault="00603DD8" w:rsidP="00603DD8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03DD8" w:rsidRPr="00603DD8" w:rsidRDefault="00603DD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Статья 12. </w:t>
      </w:r>
      <w:bookmarkStart w:id="0" w:name="_GoBack"/>
      <w:r w:rsidRPr="00603DD8">
        <w:rPr>
          <w:rFonts w:ascii="Times New Roman" w:hAnsi="Times New Roman" w:cs="Times New Roman"/>
        </w:rPr>
        <w:t>Квалификационные требования для замещения должностей гражданской службы</w:t>
      </w:r>
      <w:bookmarkEnd w:id="0"/>
    </w:p>
    <w:p w:rsidR="00603DD8" w:rsidRPr="00603DD8" w:rsidRDefault="00603D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1. </w:t>
      </w:r>
      <w:proofErr w:type="gramStart"/>
      <w:r w:rsidRPr="00603DD8">
        <w:rPr>
          <w:rFonts w:ascii="Times New Roman" w:hAnsi="Times New Roman" w:cs="Times New Roman"/>
        </w:rP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603DD8" w:rsidRPr="00603DD8" w:rsidRDefault="00603DD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603DD8">
        <w:rPr>
          <w:rFonts w:ascii="Times New Roman" w:hAnsi="Times New Roman" w:cs="Times New Roman"/>
        </w:rPr>
        <w:t>специалитета</w:t>
      </w:r>
      <w:proofErr w:type="spellEnd"/>
      <w:r w:rsidRPr="00603DD8">
        <w:rPr>
          <w:rFonts w:ascii="Times New Roman" w:hAnsi="Times New Roman" w:cs="Times New Roman"/>
        </w:rPr>
        <w:t>, магистратуры.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6. Квалификационные требования к стажу гражданской службы или работы по специальности, направлению подготовки, </w:t>
      </w:r>
      <w:proofErr w:type="gramStart"/>
      <w:r w:rsidRPr="00603DD8">
        <w:rPr>
          <w:rFonts w:ascii="Times New Roman" w:hAnsi="Times New Roman" w:cs="Times New Roman"/>
        </w:rPr>
        <w:t>который</w:t>
      </w:r>
      <w:proofErr w:type="gramEnd"/>
      <w:r w:rsidRPr="00603DD8">
        <w:rPr>
          <w:rFonts w:ascii="Times New Roman" w:hAnsi="Times New Roman" w:cs="Times New Roman"/>
        </w:rPr>
        <w:t xml:space="preserve"> необходим для замещения должностей федеральной гражданской службы, устанавливаются </w:t>
      </w:r>
      <w:hyperlink r:id="rId5">
        <w:r w:rsidRPr="00603DD8">
          <w:rPr>
            <w:rFonts w:ascii="Times New Roman" w:hAnsi="Times New Roman" w:cs="Times New Roman"/>
            <w:color w:val="0000FF"/>
          </w:rPr>
          <w:t>указом</w:t>
        </w:r>
      </w:hyperlink>
      <w:r w:rsidRPr="00603DD8">
        <w:rPr>
          <w:rFonts w:ascii="Times New Roman" w:hAnsi="Times New Roman" w:cs="Times New Roman"/>
        </w:rPr>
        <w:t xml:space="preserve"> Президента Российской Федерации, а для замещения должностей гражданской службы субъектов Российской Федерации - законами субъектов Российской Федерации.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8. Федеральным государственным органом по управлению государственной службой в целях оказания государственным органам </w:t>
      </w:r>
      <w:hyperlink r:id="rId6">
        <w:r w:rsidRPr="00603DD8">
          <w:rPr>
            <w:rFonts w:ascii="Times New Roman" w:hAnsi="Times New Roman" w:cs="Times New Roman"/>
            <w:color w:val="0000FF"/>
          </w:rPr>
          <w:t>методологической</w:t>
        </w:r>
      </w:hyperlink>
      <w:r w:rsidRPr="00603DD8">
        <w:rPr>
          <w:rFonts w:ascii="Times New Roman" w:hAnsi="Times New Roman" w:cs="Times New Roman"/>
        </w:rPr>
        <w:t xml:space="preserve"> помощи формируется </w:t>
      </w:r>
      <w:hyperlink r:id="rId7">
        <w:r w:rsidRPr="00603DD8">
          <w:rPr>
            <w:rFonts w:ascii="Times New Roman" w:hAnsi="Times New Roman" w:cs="Times New Roman"/>
            <w:color w:val="0000FF"/>
          </w:rPr>
          <w:t>справочник</w:t>
        </w:r>
      </w:hyperlink>
      <w:r w:rsidRPr="00603DD8">
        <w:rPr>
          <w:rFonts w:ascii="Times New Roman" w:hAnsi="Times New Roman" w:cs="Times New Roman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</w:t>
      </w:r>
      <w:r w:rsidRPr="00603DD8">
        <w:rPr>
          <w:rFonts w:ascii="Times New Roman" w:hAnsi="Times New Roman" w:cs="Times New Roman"/>
        </w:rPr>
        <w:lastRenderedPageBreak/>
        <w:t>государственного органа), если иное не установлено настоящим Федеральным законом.</w:t>
      </w:r>
    </w:p>
    <w:p w:rsidR="00603DD8" w:rsidRPr="00603DD8" w:rsidRDefault="00603D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3DD8">
        <w:rPr>
          <w:rFonts w:ascii="Times New Roman" w:hAnsi="Times New Roman" w:cs="Times New Roman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</w:t>
      </w:r>
      <w:hyperlink r:id="rId8">
        <w:r w:rsidRPr="00603DD8">
          <w:rPr>
            <w:rFonts w:ascii="Times New Roman" w:hAnsi="Times New Roman" w:cs="Times New Roman"/>
            <w:color w:val="0000FF"/>
          </w:rPr>
          <w:t>методов</w:t>
        </w:r>
      </w:hyperlink>
      <w:r w:rsidRPr="00603DD8">
        <w:rPr>
          <w:rFonts w:ascii="Times New Roman" w:hAnsi="Times New Roman" w:cs="Times New Roman"/>
        </w:rPr>
        <w:t xml:space="preserve"> оценки с участием подразделения государственного органа, в котором учреждена соответствующая должность. </w:t>
      </w:r>
      <w:proofErr w:type="gramStart"/>
      <w:r w:rsidRPr="00603DD8">
        <w:rPr>
          <w:rFonts w:ascii="Times New Roman" w:hAnsi="Times New Roman" w:cs="Times New Roman"/>
        </w:rPr>
        <w:t>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sectPr w:rsidR="00603DD8" w:rsidRPr="00603DD8" w:rsidSect="0020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D8"/>
    <w:rsid w:val="00603DD8"/>
    <w:rsid w:val="00E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3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3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280&amp;dst=100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9036&amp;dst=1000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4543&amp;dst=100002" TargetMode="External"/><Relationship Id="rId5" Type="http://schemas.openxmlformats.org/officeDocument/2006/relationships/hyperlink" Target="https://login.consultant.ru/link/?req=doc&amp;base=LAW&amp;n=280235&amp;dst=100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2026-06-23T12:38:00Z</dcterms:created>
  <dcterms:modified xsi:type="dcterms:W3CDTF">2026-06-23T12:40:00Z</dcterms:modified>
</cp:coreProperties>
</file>