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2935" w14:textId="2F8615BB" w:rsidR="00F31F31" w:rsidRPr="00F94C7D" w:rsidRDefault="00F31F31" w:rsidP="00F31F31">
      <w:pPr>
        <w:pStyle w:val="a7"/>
        <w:ind w:left="6372"/>
        <w:rPr>
          <w:rStyle w:val="FontStyle16"/>
          <w:sz w:val="28"/>
          <w:szCs w:val="28"/>
        </w:rPr>
      </w:pPr>
      <w:r>
        <w:rPr>
          <w:rStyle w:val="FontStyle16"/>
        </w:rPr>
        <w:t xml:space="preserve">                                                                                                </w:t>
      </w:r>
      <w:r w:rsidRPr="00F94C7D">
        <w:rPr>
          <w:rStyle w:val="FontStyle16"/>
          <w:sz w:val="28"/>
          <w:szCs w:val="28"/>
        </w:rPr>
        <w:t>У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Т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В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Е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Р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Ж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Д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А</w:t>
      </w:r>
      <w:r>
        <w:rPr>
          <w:rStyle w:val="FontStyle16"/>
          <w:sz w:val="28"/>
          <w:szCs w:val="28"/>
        </w:rPr>
        <w:t xml:space="preserve"> </w:t>
      </w:r>
      <w:r w:rsidRPr="00F94C7D">
        <w:rPr>
          <w:rStyle w:val="FontStyle16"/>
          <w:sz w:val="28"/>
          <w:szCs w:val="28"/>
        </w:rPr>
        <w:t>Ю</w:t>
      </w:r>
    </w:p>
    <w:p w14:paraId="1204B4F7" w14:textId="4D310FED" w:rsidR="00F31F31" w:rsidRPr="00F94C7D" w:rsidRDefault="00D8358D" w:rsidP="00F31F31">
      <w:pPr>
        <w:pStyle w:val="a7"/>
        <w:ind w:left="5664" w:firstLine="6"/>
        <w:rPr>
          <w:sz w:val="28"/>
          <w:szCs w:val="28"/>
        </w:rPr>
      </w:pPr>
      <w:r>
        <w:rPr>
          <w:rStyle w:val="FontStyle16"/>
          <w:sz w:val="28"/>
          <w:szCs w:val="28"/>
        </w:rPr>
        <w:t>П</w:t>
      </w:r>
      <w:r w:rsidR="00F31F31" w:rsidRPr="00F94C7D">
        <w:rPr>
          <w:rStyle w:val="FontStyle16"/>
          <w:sz w:val="28"/>
          <w:szCs w:val="28"/>
        </w:rPr>
        <w:t>редседател</w:t>
      </w:r>
      <w:r>
        <w:rPr>
          <w:rStyle w:val="FontStyle16"/>
          <w:sz w:val="28"/>
          <w:szCs w:val="28"/>
        </w:rPr>
        <w:t>ь Бежаницкого</w:t>
      </w:r>
      <w:r w:rsidR="00F31F31" w:rsidRPr="00F94C7D">
        <w:rPr>
          <w:sz w:val="28"/>
          <w:szCs w:val="28"/>
        </w:rPr>
        <w:t xml:space="preserve">                                                                                     районного суда                                                                        </w:t>
      </w:r>
      <w:r w:rsidR="00F31F31">
        <w:rPr>
          <w:sz w:val="28"/>
          <w:szCs w:val="28"/>
        </w:rPr>
        <w:t xml:space="preserve">            </w:t>
      </w:r>
      <w:r w:rsidR="00F31F31" w:rsidRPr="00F94C7D">
        <w:rPr>
          <w:sz w:val="28"/>
          <w:szCs w:val="28"/>
        </w:rPr>
        <w:t xml:space="preserve"> Псковской области</w:t>
      </w:r>
    </w:p>
    <w:p w14:paraId="599F31FC" w14:textId="14AA88B5" w:rsidR="00F31F31" w:rsidRPr="00F94C7D" w:rsidRDefault="00F31F31" w:rsidP="00F31F31">
      <w:pPr>
        <w:pStyle w:val="a7"/>
        <w:ind w:left="5664"/>
        <w:rPr>
          <w:sz w:val="28"/>
          <w:szCs w:val="28"/>
        </w:rPr>
      </w:pPr>
      <w:r w:rsidRPr="00F94C7D">
        <w:rPr>
          <w:sz w:val="28"/>
          <w:szCs w:val="28"/>
        </w:rPr>
        <w:t xml:space="preserve">                                                                                      ___________</w:t>
      </w:r>
      <w:r w:rsidR="00D8358D">
        <w:rPr>
          <w:sz w:val="28"/>
          <w:szCs w:val="28"/>
        </w:rPr>
        <w:t>С.П.Филиппов</w:t>
      </w:r>
      <w:r w:rsidRPr="00F94C7D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F94C7D">
        <w:rPr>
          <w:sz w:val="28"/>
          <w:szCs w:val="28"/>
        </w:rPr>
        <w:t xml:space="preserve">  «</w:t>
      </w:r>
      <w:r w:rsidR="00306626">
        <w:rPr>
          <w:sz w:val="28"/>
          <w:szCs w:val="28"/>
        </w:rPr>
        <w:t>04</w:t>
      </w:r>
      <w:r w:rsidRPr="00F94C7D">
        <w:rPr>
          <w:sz w:val="28"/>
          <w:szCs w:val="28"/>
        </w:rPr>
        <w:t xml:space="preserve">» </w:t>
      </w:r>
      <w:r w:rsidR="00306626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Pr="00F94C7D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306626">
        <w:rPr>
          <w:sz w:val="28"/>
          <w:szCs w:val="28"/>
        </w:rPr>
        <w:t>5</w:t>
      </w:r>
      <w:r w:rsidRPr="00F94C7D">
        <w:rPr>
          <w:sz w:val="28"/>
          <w:szCs w:val="28"/>
        </w:rPr>
        <w:t xml:space="preserve"> г.          </w:t>
      </w:r>
    </w:p>
    <w:p w14:paraId="4B4D6A9C" w14:textId="77777777" w:rsidR="00F31F31" w:rsidRDefault="00F31F31" w:rsidP="00F31F31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14:paraId="73FFC93F" w14:textId="77777777" w:rsidR="00F31F31" w:rsidRDefault="00F31F31" w:rsidP="00F31F31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14:paraId="36D86947" w14:textId="77777777" w:rsidR="00F31F31" w:rsidRPr="00306FE3" w:rsidRDefault="00F31F31" w:rsidP="00F31F31">
      <w:pPr>
        <w:pStyle w:val="Style3"/>
        <w:widowControl/>
        <w:spacing w:before="86" w:line="326" w:lineRule="exact"/>
        <w:jc w:val="center"/>
        <w:rPr>
          <w:rStyle w:val="FontStyle15"/>
          <w:sz w:val="28"/>
          <w:szCs w:val="28"/>
        </w:rPr>
      </w:pPr>
      <w:r w:rsidRPr="00306FE3">
        <w:rPr>
          <w:rStyle w:val="FontStyle15"/>
          <w:sz w:val="28"/>
          <w:szCs w:val="28"/>
        </w:rPr>
        <w:t>ПРАВИЛА</w:t>
      </w:r>
    </w:p>
    <w:p w14:paraId="274B9825" w14:textId="7DB3DE2E" w:rsidR="00F31F31" w:rsidRPr="00306FE3" w:rsidRDefault="00306626" w:rsidP="00F31F31">
      <w:pPr>
        <w:pStyle w:val="Style4"/>
        <w:widowControl/>
        <w:spacing w:line="326" w:lineRule="exact"/>
        <w:jc w:val="center"/>
        <w:rPr>
          <w:rStyle w:val="FontStyle15"/>
          <w:sz w:val="28"/>
          <w:szCs w:val="28"/>
        </w:rPr>
      </w:pPr>
      <w:r w:rsidRPr="00306FE3">
        <w:rPr>
          <w:rStyle w:val="FontStyle15"/>
          <w:sz w:val="28"/>
          <w:szCs w:val="28"/>
        </w:rPr>
        <w:t xml:space="preserve">пребывания посетителей в </w:t>
      </w:r>
      <w:r w:rsidR="00D8358D">
        <w:rPr>
          <w:rStyle w:val="FontStyle15"/>
          <w:sz w:val="28"/>
          <w:szCs w:val="28"/>
        </w:rPr>
        <w:t>Бежаницком</w:t>
      </w:r>
      <w:r w:rsidRPr="00306FE3">
        <w:rPr>
          <w:rStyle w:val="FontStyle15"/>
          <w:sz w:val="28"/>
          <w:szCs w:val="28"/>
        </w:rPr>
        <w:t xml:space="preserve"> районном суде </w:t>
      </w:r>
      <w:r w:rsidR="00F31F31" w:rsidRPr="00306FE3">
        <w:rPr>
          <w:rStyle w:val="FontStyle15"/>
          <w:sz w:val="28"/>
          <w:szCs w:val="28"/>
        </w:rPr>
        <w:t>Псковской области.</w:t>
      </w:r>
    </w:p>
    <w:p w14:paraId="1A1884A2" w14:textId="77777777" w:rsidR="00F31F31" w:rsidRPr="009A4EF9" w:rsidRDefault="00F31F31" w:rsidP="00F31F31">
      <w:pPr>
        <w:pStyle w:val="Style6"/>
        <w:widowControl/>
        <w:spacing w:line="240" w:lineRule="exact"/>
        <w:rPr>
          <w:sz w:val="28"/>
          <w:szCs w:val="28"/>
        </w:rPr>
      </w:pPr>
    </w:p>
    <w:p w14:paraId="39A4EF61" w14:textId="77777777" w:rsidR="00F31F31" w:rsidRPr="00306626" w:rsidRDefault="00F31F31" w:rsidP="00306626">
      <w:pPr>
        <w:pStyle w:val="a7"/>
        <w:jc w:val="both"/>
        <w:rPr>
          <w:rStyle w:val="FontStyle18"/>
          <w:sz w:val="28"/>
          <w:szCs w:val="28"/>
        </w:rPr>
      </w:pPr>
      <w:r w:rsidRPr="00306626">
        <w:rPr>
          <w:rStyle w:val="FontStyle18"/>
          <w:sz w:val="28"/>
          <w:szCs w:val="28"/>
        </w:rPr>
        <w:t>1.0бщие положения</w:t>
      </w:r>
    </w:p>
    <w:p w14:paraId="07801C61" w14:textId="77777777" w:rsidR="00F31F31" w:rsidRPr="00306626" w:rsidRDefault="00F31F31" w:rsidP="00306626">
      <w:pPr>
        <w:pStyle w:val="a7"/>
        <w:jc w:val="both"/>
        <w:rPr>
          <w:sz w:val="28"/>
          <w:szCs w:val="28"/>
        </w:rPr>
      </w:pPr>
    </w:p>
    <w:p w14:paraId="58CD7B4C" w14:textId="527C8D98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 П</w:t>
      </w:r>
      <w:r w:rsidRPr="00306626">
        <w:rPr>
          <w:rFonts w:eastAsiaTheme="minorHAnsi"/>
          <w:sz w:val="28"/>
          <w:szCs w:val="28"/>
          <w:lang w:eastAsia="en-US"/>
        </w:rPr>
        <w:t xml:space="preserve">равила пребывания временно находящихся в здании </w:t>
      </w:r>
      <w:r w:rsidR="00D8358D">
        <w:rPr>
          <w:rFonts w:eastAsiaTheme="minorHAnsi"/>
          <w:sz w:val="28"/>
          <w:szCs w:val="28"/>
          <w:lang w:eastAsia="en-US"/>
        </w:rPr>
        <w:t>Бежаницкого</w:t>
      </w:r>
      <w:r>
        <w:rPr>
          <w:rFonts w:eastAsiaTheme="minorHAnsi"/>
          <w:sz w:val="28"/>
          <w:szCs w:val="28"/>
          <w:lang w:eastAsia="en-US"/>
        </w:rPr>
        <w:t xml:space="preserve"> районного суда Псковской области </w:t>
      </w:r>
      <w:r w:rsidRPr="00306626">
        <w:rPr>
          <w:rFonts w:eastAsiaTheme="minorHAnsi"/>
          <w:sz w:val="28"/>
          <w:szCs w:val="28"/>
          <w:lang w:eastAsia="en-US"/>
        </w:rPr>
        <w:t xml:space="preserve">физических лиц, для которых суд не является местом работы (далее - посетители)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</w:t>
      </w:r>
      <w:r w:rsidR="00D8358D">
        <w:rPr>
          <w:rFonts w:eastAsiaTheme="minorHAnsi"/>
          <w:sz w:val="28"/>
          <w:szCs w:val="28"/>
          <w:lang w:eastAsia="en-US"/>
        </w:rPr>
        <w:t>Бежаницкого</w:t>
      </w:r>
      <w:r>
        <w:rPr>
          <w:rFonts w:eastAsiaTheme="minorHAnsi"/>
          <w:sz w:val="28"/>
          <w:szCs w:val="28"/>
          <w:lang w:eastAsia="en-US"/>
        </w:rPr>
        <w:t xml:space="preserve"> районного суда</w:t>
      </w:r>
      <w:r w:rsidRPr="00306626">
        <w:rPr>
          <w:rFonts w:eastAsiaTheme="minorHAnsi"/>
          <w:sz w:val="28"/>
          <w:szCs w:val="28"/>
          <w:lang w:eastAsia="en-US"/>
        </w:rPr>
        <w:t>.</w:t>
      </w:r>
    </w:p>
    <w:p w14:paraId="5DFFE614" w14:textId="2ACD4CED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306626">
        <w:rPr>
          <w:rFonts w:eastAsiaTheme="minorHAnsi"/>
          <w:sz w:val="28"/>
          <w:szCs w:val="28"/>
          <w:lang w:eastAsia="en-US"/>
        </w:rPr>
        <w:t xml:space="preserve">равила пребывания посетителей в </w:t>
      </w:r>
      <w:r w:rsidR="00D8358D">
        <w:rPr>
          <w:rFonts w:eastAsiaTheme="minorHAnsi"/>
          <w:sz w:val="28"/>
          <w:szCs w:val="28"/>
          <w:lang w:eastAsia="en-US"/>
        </w:rPr>
        <w:t>Бежаницком</w:t>
      </w:r>
      <w:r w:rsidR="00306FE3">
        <w:rPr>
          <w:rFonts w:eastAsiaTheme="minorHAnsi"/>
          <w:sz w:val="28"/>
          <w:szCs w:val="28"/>
          <w:lang w:eastAsia="en-US"/>
        </w:rPr>
        <w:t xml:space="preserve"> районном суде</w:t>
      </w:r>
      <w:r w:rsidRPr="00306626">
        <w:rPr>
          <w:rFonts w:eastAsiaTheme="minorHAnsi"/>
          <w:sz w:val="28"/>
          <w:szCs w:val="28"/>
          <w:lang w:eastAsia="en-US"/>
        </w:rPr>
        <w:t xml:space="preserve"> направлены на:</w:t>
      </w:r>
    </w:p>
    <w:p w14:paraId="3D2A7471" w14:textId="77777777" w:rsidR="00306626" w:rsidRPr="00306626" w:rsidRDefault="00306626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реализацию конституционного права граждан на судебную защиту;</w:t>
      </w:r>
    </w:p>
    <w:p w14:paraId="20C1F176" w14:textId="77777777" w:rsidR="00306626" w:rsidRPr="00306626" w:rsidRDefault="00306626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обеспечение установленного порядка деятельности суд</w:t>
      </w:r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>;</w:t>
      </w:r>
    </w:p>
    <w:p w14:paraId="4B59109C" w14:textId="77777777" w:rsidR="00306626" w:rsidRPr="00306626" w:rsidRDefault="00306626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поддержание общественного порядка в здании (помещении) суда и осуществление его охраны;</w:t>
      </w:r>
    </w:p>
    <w:p w14:paraId="32DF1B39" w14:textId="77777777" w:rsidR="00306626" w:rsidRPr="00306626" w:rsidRDefault="00306626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обеспечение прав граждан на охрану жизни и здоровья, в том числе безопасности судей, присяжных заседателей, работников аппарат</w:t>
      </w:r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 xml:space="preserve"> суд</w:t>
      </w:r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 xml:space="preserve"> и иных участников судебного процесса;</w:t>
      </w:r>
    </w:p>
    <w:p w14:paraId="3424186C" w14:textId="77777777" w:rsidR="00306626" w:rsidRPr="00306626" w:rsidRDefault="00306626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обеспечение гласности и открытости судопроизводства, реализацию права на доступ к информации о деятельности суд</w:t>
      </w:r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>;</w:t>
      </w:r>
    </w:p>
    <w:p w14:paraId="67C9C258" w14:textId="77777777" w:rsidR="00306626" w:rsidRPr="00306626" w:rsidRDefault="00306626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14:paraId="4231A560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1.2. Проход в здание (помещение) суда осуществляется по следующим документам:</w:t>
      </w:r>
    </w:p>
    <w:p w14:paraId="05A233F0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паспорт гражданина Российской Федерации;</w:t>
      </w:r>
    </w:p>
    <w:p w14:paraId="3AAF2C6B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временное удостоверение личности гражданина Российской Федерации (форма N 2);</w:t>
      </w:r>
    </w:p>
    <w:p w14:paraId="6D47E17B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14:paraId="79A21900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дипломатический паспорт гражданина Российской Федерации;</w:t>
      </w:r>
    </w:p>
    <w:p w14:paraId="5AA615CD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служебный паспорт гражданина Российской Федерации;</w:t>
      </w:r>
    </w:p>
    <w:p w14:paraId="309F3C9B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удостоверение личности военнослужащего Российской Федерации или военный билет;</w:t>
      </w:r>
    </w:p>
    <w:p w14:paraId="67E4C5B2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удостоверение личности моряка;</w:t>
      </w:r>
    </w:p>
    <w:p w14:paraId="4E813121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свидетельство о рождении (для граждан Российской Федерации до 14 лет);</w:t>
      </w:r>
    </w:p>
    <w:p w14:paraId="4D46954E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водительское удостоверение;</w:t>
      </w:r>
    </w:p>
    <w:p w14:paraId="27DAB4C5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служебное удостоверение;</w:t>
      </w:r>
    </w:p>
    <w:p w14:paraId="0C559E78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удостоверение адвоката;</w:t>
      </w:r>
    </w:p>
    <w:p w14:paraId="4BAD1E36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14:paraId="4B6CD56F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14:paraId="2944D8AB" w14:textId="77777777" w:rsidR="00306626" w:rsidRPr="00306626" w:rsidRDefault="00306FE3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14:paraId="5138EDB0" w14:textId="77777777" w:rsidR="00306626" w:rsidRPr="00306626" w:rsidRDefault="00306FE3" w:rsidP="00306FE3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306626" w:rsidRPr="00306626">
        <w:rPr>
          <w:rFonts w:eastAsiaTheme="minorHAnsi"/>
          <w:sz w:val="28"/>
          <w:szCs w:val="28"/>
          <w:lang w:eastAsia="en-US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14:paraId="1003636A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14:paraId="6D099141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231649D9" w14:textId="77777777" w:rsidR="00306626" w:rsidRPr="00306626" w:rsidRDefault="00306626" w:rsidP="00306626">
      <w:pPr>
        <w:pStyle w:val="a7"/>
        <w:jc w:val="both"/>
        <w:rPr>
          <w:rFonts w:eastAsiaTheme="minorHAnsi"/>
          <w:b/>
          <w:sz w:val="28"/>
          <w:szCs w:val="28"/>
          <w:lang w:eastAsia="en-US"/>
        </w:rPr>
      </w:pPr>
      <w:r w:rsidRPr="00306626">
        <w:rPr>
          <w:rFonts w:eastAsiaTheme="minorHAnsi"/>
          <w:b/>
          <w:sz w:val="28"/>
          <w:szCs w:val="28"/>
          <w:lang w:eastAsia="en-US"/>
        </w:rPr>
        <w:t>2. Организация допуска посетителей в здание (помещение) суда</w:t>
      </w:r>
    </w:p>
    <w:p w14:paraId="291BDE94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2D3697F4" w14:textId="0E2D9BF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2.1. Допуск посетителей в здание (помещение) суда осуществляется в соответствии с правилами внутреннего распорядка суда, установленными председателем суда на основании</w:t>
      </w:r>
      <w:r w:rsidR="00306FE3">
        <w:rPr>
          <w:rFonts w:eastAsiaTheme="minorHAnsi"/>
          <w:sz w:val="28"/>
          <w:szCs w:val="28"/>
          <w:lang w:eastAsia="en-US"/>
        </w:rPr>
        <w:t xml:space="preserve"> </w:t>
      </w:r>
      <w:hyperlink r:id="rId7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Правил</w:t>
        </w:r>
      </w:hyperlink>
      <w:r w:rsidRPr="00306626">
        <w:rPr>
          <w:rFonts w:eastAsiaTheme="minorHAnsi"/>
          <w:sz w:val="28"/>
          <w:szCs w:val="28"/>
          <w:lang w:eastAsia="en-US"/>
        </w:rPr>
        <w:t xml:space="preserve"> внутреннего распорядка </w:t>
      </w:r>
      <w:r w:rsidR="00D8358D">
        <w:rPr>
          <w:rFonts w:eastAsiaTheme="minorHAnsi"/>
          <w:sz w:val="28"/>
          <w:szCs w:val="28"/>
          <w:lang w:eastAsia="en-US"/>
        </w:rPr>
        <w:t>Бежаницкого рай</w:t>
      </w:r>
      <w:r w:rsidR="00306FE3">
        <w:rPr>
          <w:rFonts w:eastAsiaTheme="minorHAnsi"/>
          <w:sz w:val="28"/>
          <w:szCs w:val="28"/>
          <w:lang w:eastAsia="en-US"/>
        </w:rPr>
        <w:t xml:space="preserve">онного суда от </w:t>
      </w:r>
      <w:r w:rsidR="00D8358D">
        <w:rPr>
          <w:rFonts w:eastAsiaTheme="minorHAnsi"/>
          <w:sz w:val="28"/>
          <w:szCs w:val="28"/>
          <w:lang w:eastAsia="en-US"/>
        </w:rPr>
        <w:t>29.12.2023</w:t>
      </w:r>
      <w:r w:rsidR="00306FE3">
        <w:rPr>
          <w:rFonts w:eastAsiaTheme="minorHAnsi"/>
          <w:sz w:val="28"/>
          <w:szCs w:val="28"/>
          <w:lang w:eastAsia="en-US"/>
        </w:rPr>
        <w:t>г. Постанолвения Совета судей Российской Федерации от 07.12.2023г. «Типовые правила пребывания посетителей в судах»</w:t>
      </w:r>
      <w:r w:rsidRPr="00306626">
        <w:rPr>
          <w:rFonts w:eastAsiaTheme="minorHAnsi"/>
          <w:sz w:val="28"/>
          <w:szCs w:val="28"/>
          <w:lang w:eastAsia="en-US"/>
        </w:rPr>
        <w:t>, Федеральн</w:t>
      </w:r>
      <w:r w:rsidR="00306FE3">
        <w:rPr>
          <w:rFonts w:eastAsiaTheme="minorHAnsi"/>
          <w:sz w:val="28"/>
          <w:szCs w:val="28"/>
          <w:lang w:eastAsia="en-US"/>
        </w:rPr>
        <w:t>ого</w:t>
      </w:r>
      <w:r w:rsidRPr="00306626">
        <w:rPr>
          <w:rFonts w:eastAsiaTheme="minorHAnsi"/>
          <w:sz w:val="28"/>
          <w:szCs w:val="28"/>
          <w:lang w:eastAsia="en-US"/>
        </w:rPr>
        <w:t xml:space="preserve"> конституционн</w:t>
      </w:r>
      <w:r w:rsidR="00306FE3">
        <w:rPr>
          <w:rFonts w:eastAsiaTheme="minorHAnsi"/>
          <w:sz w:val="28"/>
          <w:szCs w:val="28"/>
          <w:lang w:eastAsia="en-US"/>
        </w:rPr>
        <w:t>ого</w:t>
      </w:r>
      <w:r w:rsidRPr="00306626">
        <w:rPr>
          <w:rFonts w:eastAsiaTheme="minorHAnsi"/>
          <w:sz w:val="28"/>
          <w:szCs w:val="28"/>
          <w:lang w:eastAsia="en-US"/>
        </w:rPr>
        <w:t xml:space="preserve"> </w:t>
      </w:r>
      <w:hyperlink r:id="rId8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закон</w:t>
        </w:r>
      </w:hyperlink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 xml:space="preserve"> от 07.02.2011 N 1-ФКЗ "О судах общей юрисдикции в Российской Федерации", </w:t>
      </w:r>
      <w:hyperlink r:id="rId9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Закон</w:t>
        </w:r>
      </w:hyperlink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 xml:space="preserve"> Российской Федерации от 26.06.1992 N 3132-1 "О статусе судей в Российской Федерации"), в месте, на котором судебные приставы по обеспечению установленного порядка деятельности судов выполняют возложенные на них обязанности. В целях обеспечения безопасности судей, присяжных заседателей, работников аппарат</w:t>
      </w:r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 xml:space="preserve"> суд</w:t>
      </w:r>
      <w:r w:rsidR="00306FE3">
        <w:rPr>
          <w:rFonts w:eastAsiaTheme="minorHAnsi"/>
          <w:sz w:val="28"/>
          <w:szCs w:val="28"/>
          <w:lang w:eastAsia="en-US"/>
        </w:rPr>
        <w:t>а</w:t>
      </w:r>
      <w:r w:rsidRPr="00306626">
        <w:rPr>
          <w:rFonts w:eastAsiaTheme="minorHAnsi"/>
          <w:sz w:val="28"/>
          <w:szCs w:val="28"/>
          <w:lang w:eastAsia="en-US"/>
        </w:rPr>
        <w:t xml:space="preserve"> и иных лиц, находящихся в зданиях, помещениях судов, судебными приставами по обеспечению установленного порядка деятельности судов применяются технические средства охраны и досмотра и осуществляется учет </w:t>
      </w:r>
      <w:r w:rsidRPr="00306626">
        <w:rPr>
          <w:rFonts w:eastAsiaTheme="minorHAnsi"/>
          <w:sz w:val="28"/>
          <w:szCs w:val="28"/>
          <w:lang w:eastAsia="en-US"/>
        </w:rPr>
        <w:lastRenderedPageBreak/>
        <w:t xml:space="preserve">(регистрация) входящих в здание (помещение) суда посетителей, за исключением лиц, указанных в </w:t>
      </w:r>
      <w:hyperlink w:anchor="Par32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пунктах 2.3</w:t>
        </w:r>
      </w:hyperlink>
      <w:r w:rsidRPr="00306626">
        <w:rPr>
          <w:rFonts w:eastAsiaTheme="minorHAnsi"/>
          <w:sz w:val="28"/>
          <w:szCs w:val="28"/>
          <w:lang w:eastAsia="en-US"/>
        </w:rPr>
        <w:t xml:space="preserve"> и </w:t>
      </w:r>
      <w:hyperlink w:anchor="Par33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2.4</w:t>
        </w:r>
      </w:hyperlink>
      <w:r w:rsidRPr="0030662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</w:t>
      </w:r>
      <w:r w:rsidRPr="00306626">
        <w:rPr>
          <w:rFonts w:eastAsiaTheme="minorHAnsi"/>
          <w:sz w:val="28"/>
          <w:szCs w:val="28"/>
          <w:lang w:eastAsia="en-US"/>
        </w:rPr>
        <w:t>равил.</w:t>
      </w:r>
    </w:p>
    <w:p w14:paraId="22702A5C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2.2. 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- судебные приставы) в соответствии с законодательством Российской Федерации.</w:t>
      </w:r>
    </w:p>
    <w:p w14:paraId="4415C02C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bookmarkStart w:id="0" w:name="Par32"/>
      <w:bookmarkEnd w:id="0"/>
      <w:r w:rsidRPr="00306626">
        <w:rPr>
          <w:rFonts w:eastAsiaTheme="minorHAnsi"/>
          <w:sz w:val="28"/>
          <w:szCs w:val="28"/>
          <w:lang w:eastAsia="en-US"/>
        </w:rPr>
        <w:t xml:space="preserve">2.3. Беспрепятственный проход в здание (помещение) суда осуществляется лицами, являющимися объектами государственной охраны в соответствии с Федеральным </w:t>
      </w:r>
      <w:hyperlink r:id="rId10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306626">
        <w:rPr>
          <w:rFonts w:eastAsiaTheme="minorHAnsi"/>
          <w:sz w:val="28"/>
          <w:szCs w:val="28"/>
          <w:lang w:eastAsia="en-US"/>
        </w:rPr>
        <w:t xml:space="preserve"> от 27.05.1996 N 57-ФЗ "О государственной охране".</w:t>
      </w:r>
    </w:p>
    <w:p w14:paraId="117A2D08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bookmarkStart w:id="1" w:name="Par33"/>
      <w:bookmarkEnd w:id="1"/>
      <w:r w:rsidRPr="00306626">
        <w:rPr>
          <w:rFonts w:eastAsiaTheme="minorHAnsi"/>
          <w:sz w:val="28"/>
          <w:szCs w:val="28"/>
          <w:lang w:eastAsia="en-US"/>
        </w:rPr>
        <w:t>2.4. При предъявлении служебного удостоверения в здание (помещение) суда проходят:</w:t>
      </w:r>
    </w:p>
    <w:p w14:paraId="171E459B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судьи, в том числе пребывающие в отставке;</w:t>
      </w:r>
    </w:p>
    <w:p w14:paraId="7F60F989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сенаторы Российской Федерации и депутаты Государственной Думы Федерального Собрания Российской Федерации;</w:t>
      </w:r>
    </w:p>
    <w:p w14:paraId="4651FFBE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14:paraId="52CD0958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14:paraId="1EEC4F56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государственные гражданские служащие Верховного Суда Российской Федерации;</w:t>
      </w:r>
    </w:p>
    <w:p w14:paraId="6AAC4BF7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работники системы Судебного департамента при Верховном Суде Российской Федерации;</w:t>
      </w:r>
    </w:p>
    <w:p w14:paraId="6EEB25A2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государственные гражданские служащие федеральных судов и мировых судей субъектов Российской Федерации;</w:t>
      </w:r>
    </w:p>
    <w:p w14:paraId="4E0FAF10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14:paraId="4ABBD25A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депутаты законодательных (представительных) органов государственной власти субъектов Российской Федерации;</w:t>
      </w:r>
    </w:p>
    <w:p w14:paraId="2281A2DC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главы муниципальных образований, руководители органов местного самоуправления и их заместители, 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</w:p>
    <w:p w14:paraId="6251956E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14:paraId="6EDE900C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 предъявлении удостоверения проходят в здание (помещение) суда адвокаты.</w:t>
      </w:r>
    </w:p>
    <w:p w14:paraId="6B491C8F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lastRenderedPageBreak/>
        <w:t>Круглосуточно проходят в здание (помещение)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14:paraId="6ED9920F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2.5. По прибытии в здание (помещение) суда въездных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(помещения) суда.</w:t>
      </w:r>
    </w:p>
    <w:p w14:paraId="2BC529E2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 нахождении в здании суда медицинских работников судебными приставами или сотрудниками служб, осуществляющих охрану здания (помещения) суда, незамедлительно докладывается председателю суда, мировому судье.</w:t>
      </w:r>
    </w:p>
    <w:p w14:paraId="45E49440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2.6. Доступ в здание (помещение) суда предоставляется:</w:t>
      </w:r>
    </w:p>
    <w:p w14:paraId="6D182A39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14:paraId="5318B7C7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арбитражным заседателям на основании соответствующего определения суда;</w:t>
      </w:r>
    </w:p>
    <w:p w14:paraId="764F3CDC" w14:textId="77777777" w:rsidR="00306626" w:rsidRPr="00306626" w:rsidRDefault="00306626" w:rsidP="00400748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работникам строительных (подрядных) или клининговых организаций на основании списков, представляемых руководителем аппарата - администратором суда и находящихся на посту охраны.</w:t>
      </w:r>
    </w:p>
    <w:p w14:paraId="58DEAF85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2.7. 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14:paraId="720054DC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суда, или уполномоченный работник суда.</w:t>
      </w:r>
    </w:p>
    <w:p w14:paraId="11C46A12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2.8. 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досмотра.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14:paraId="3725E89D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2.9. Организация прохода в здание (помещение) суда членов 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14:paraId="4459B217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 xml:space="preserve">2.10. 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</w:t>
      </w:r>
      <w:r w:rsidRPr="00306626">
        <w:rPr>
          <w:rFonts w:eastAsiaTheme="minorHAnsi"/>
          <w:sz w:val="28"/>
          <w:szCs w:val="28"/>
          <w:lang w:eastAsia="en-US"/>
        </w:rPr>
        <w:lastRenderedPageBreak/>
        <w:t>освобождении здания (помещения) суда.</w:t>
      </w:r>
    </w:p>
    <w:p w14:paraId="4011FB24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2.11. При срабатывании металлодетектора или наличии личных вещей у посетителя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</w:t>
      </w:r>
      <w:hyperlink r:id="rId11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ст. 11</w:t>
        </w:r>
      </w:hyperlink>
      <w:r w:rsidRPr="00306626">
        <w:rPr>
          <w:rFonts w:eastAsiaTheme="minorHAnsi"/>
          <w:sz w:val="28"/>
          <w:szCs w:val="28"/>
          <w:lang w:eastAsia="en-US"/>
        </w:rPr>
        <w:t xml:space="preserve"> Федерального закона от 21.07.1997 N 118-ФЗ "Об органах принудительного исполнения Российской Федерации").</w:t>
      </w:r>
    </w:p>
    <w:p w14:paraId="0CDC654E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2.12. Основаниями для отказа в допуске в здание (помещение) суда являются:</w:t>
      </w:r>
    </w:p>
    <w:p w14:paraId="7E2710E9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отсутствие или отказ предъявить документы, удостоверяющие личность;</w:t>
      </w:r>
    </w:p>
    <w:p w14:paraId="3BC0C7F6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отказ от прохождения проверки с использованием стационарного или переносного металлодетектора в случае, если это не связано с медицинскими противопоказаниями (при предоставлении соответствующего медицинского документа);</w:t>
      </w:r>
    </w:p>
    <w:p w14:paraId="6DC3F205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прибытие в суд лиц, имеющих внешний вид, не отвечающий санитарно-гигиеническим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14:paraId="112898DD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прибытие в суд лиц в состоянии алкогольного, наркотического или иного токсического опьянения;</w:t>
      </w:r>
    </w:p>
    <w:p w14:paraId="5D7D1141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14:paraId="220BC295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14:paraId="38348B0C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Не может служить основанием для отказа в допуске в здание (помещение) суда посетителей, желающих посетить открытые судебные заседания, то, что они не являются участниками процесса.</w:t>
      </w:r>
    </w:p>
    <w:p w14:paraId="52C718AF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3B0ADCCC" w14:textId="77777777" w:rsidR="00306626" w:rsidRPr="00306626" w:rsidRDefault="00306626" w:rsidP="00306626">
      <w:pPr>
        <w:pStyle w:val="a7"/>
        <w:jc w:val="both"/>
        <w:rPr>
          <w:rFonts w:eastAsiaTheme="minorHAnsi"/>
          <w:b/>
          <w:sz w:val="28"/>
          <w:szCs w:val="28"/>
          <w:lang w:eastAsia="en-US"/>
        </w:rPr>
      </w:pPr>
      <w:r w:rsidRPr="00306626">
        <w:rPr>
          <w:rFonts w:eastAsiaTheme="minorHAnsi"/>
          <w:b/>
          <w:sz w:val="28"/>
          <w:szCs w:val="28"/>
          <w:lang w:eastAsia="en-US"/>
        </w:rPr>
        <w:t>3. Меры безопасности в суде</w:t>
      </w:r>
    </w:p>
    <w:p w14:paraId="2AC5552D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6F617BBB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3.1. 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14:paraId="09D4B3B7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 xml:space="preserve">проносить в здание и служебные помещения суда предметы, перечисленные в </w:t>
      </w:r>
      <w:hyperlink w:anchor="Par89" w:history="1">
        <w:r w:rsidRPr="00306626">
          <w:rPr>
            <w:rFonts w:eastAsiaTheme="minorHAnsi"/>
            <w:color w:val="0000FF"/>
            <w:sz w:val="28"/>
            <w:szCs w:val="28"/>
            <w:lang w:eastAsia="en-US"/>
          </w:rPr>
          <w:t>приложении</w:t>
        </w:r>
      </w:hyperlink>
      <w:r w:rsidRPr="00306626">
        <w:rPr>
          <w:rFonts w:eastAsiaTheme="minorHAnsi"/>
          <w:sz w:val="28"/>
          <w:szCs w:val="28"/>
          <w:lang w:eastAsia="en-US"/>
        </w:rPr>
        <w:t xml:space="preserve"> к настоящим Типовым правилам, а также предметы и средства, наличие которых у посетителя либо их применение </w:t>
      </w:r>
      <w:r w:rsidRPr="00306626">
        <w:rPr>
          <w:rFonts w:eastAsiaTheme="minorHAnsi"/>
          <w:sz w:val="28"/>
          <w:szCs w:val="28"/>
          <w:lang w:eastAsia="en-US"/>
        </w:rPr>
        <w:lastRenderedPageBreak/>
        <w:t>(использование) может представлять угрозу для безопасности окружающих;</w:t>
      </w:r>
    </w:p>
    <w:p w14:paraId="3FFF33D8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находиться в служебных помещениях суда без разрешения судей, работников аппарата суда и судебных приставов;</w:t>
      </w:r>
    </w:p>
    <w:p w14:paraId="3C74C06F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производить кино- и фотосъемку, видеозапись, трансляцию судебного заседания по радио, телевидению и в информационно-телекоммуникационной сети "Интернет" в нарушение порядка, установленного процессуальным законодательством Российской Федерации. В иных случаях фото- и видеосъемка в задании суда может производиться по согласованию с председателем суда, с лицом, его замещающим, либо с иным уполномоченным лицом;</w:t>
      </w:r>
    </w:p>
    <w:p w14:paraId="6607296E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14:paraId="3BCD4943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14:paraId="4D80632F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курить;</w:t>
      </w:r>
    </w:p>
    <w:p w14:paraId="5169E5BA" w14:textId="77777777" w:rsidR="00306626" w:rsidRPr="00306626" w:rsidRDefault="00306626" w:rsidP="00306626">
      <w:pPr>
        <w:pStyle w:val="a7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14:paraId="669F00BC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7CEC2946" w14:textId="77777777" w:rsidR="00306626" w:rsidRPr="00306626" w:rsidRDefault="00306626" w:rsidP="00306626">
      <w:pPr>
        <w:pStyle w:val="a7"/>
        <w:jc w:val="both"/>
        <w:rPr>
          <w:rFonts w:eastAsiaTheme="minorHAnsi"/>
          <w:b/>
          <w:sz w:val="28"/>
          <w:szCs w:val="28"/>
          <w:lang w:eastAsia="en-US"/>
        </w:rPr>
      </w:pPr>
      <w:r w:rsidRPr="00306626">
        <w:rPr>
          <w:rFonts w:eastAsiaTheme="minorHAnsi"/>
          <w:b/>
          <w:sz w:val="28"/>
          <w:szCs w:val="28"/>
          <w:lang w:eastAsia="en-US"/>
        </w:rPr>
        <w:t>4. Ответственность посетителей суда</w:t>
      </w:r>
    </w:p>
    <w:p w14:paraId="0AF861BD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75CA3426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  <w:r w:rsidRPr="00306626">
        <w:rPr>
          <w:rFonts w:eastAsiaTheme="minorHAnsi"/>
          <w:sz w:val="28"/>
          <w:szCs w:val="28"/>
          <w:lang w:eastAsia="en-US"/>
        </w:rPr>
        <w:t>4.1. 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14:paraId="693F8140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444E605F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0DD3FA7A" w14:textId="77777777" w:rsidR="00306626" w:rsidRPr="00306626" w:rsidRDefault="00306626" w:rsidP="00306626">
      <w:pPr>
        <w:pStyle w:val="a7"/>
        <w:jc w:val="both"/>
        <w:rPr>
          <w:rFonts w:eastAsiaTheme="minorHAnsi"/>
          <w:sz w:val="28"/>
          <w:szCs w:val="28"/>
          <w:lang w:eastAsia="en-US"/>
        </w:rPr>
      </w:pPr>
    </w:p>
    <w:p w14:paraId="183CC542" w14:textId="77777777" w:rsidR="00306626" w:rsidRDefault="00306626" w:rsidP="0030662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E682B86" w14:textId="77777777" w:rsidR="00306626" w:rsidRDefault="00306626" w:rsidP="0030662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sectPr w:rsidR="00306626">
      <w:footerReference w:type="default" r:id="rId12"/>
      <w:pgSz w:w="12240" w:h="15840"/>
      <w:pgMar w:top="624" w:right="851" w:bottom="624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39FC4" w14:textId="77777777" w:rsidR="009A18D7" w:rsidRDefault="009A18D7">
      <w:r>
        <w:separator/>
      </w:r>
    </w:p>
  </w:endnote>
  <w:endnote w:type="continuationSeparator" w:id="0">
    <w:p w14:paraId="28E03FAD" w14:textId="77777777" w:rsidR="009A18D7" w:rsidRDefault="009A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61BB" w14:textId="77777777" w:rsidR="002E0E18" w:rsidRDefault="00D835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A9683" w14:textId="77777777" w:rsidR="009A18D7" w:rsidRDefault="009A18D7">
      <w:r>
        <w:separator/>
      </w:r>
    </w:p>
  </w:footnote>
  <w:footnote w:type="continuationSeparator" w:id="0">
    <w:p w14:paraId="2CA85E0D" w14:textId="77777777" w:rsidR="009A18D7" w:rsidRDefault="009A1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E18A676"/>
    <w:lvl w:ilvl="0">
      <w:numFmt w:val="bullet"/>
      <w:lvlText w:val="*"/>
      <w:lvlJc w:val="left"/>
    </w:lvl>
  </w:abstractNum>
  <w:abstractNum w:abstractNumId="1" w15:restartNumberingAfterBreak="0">
    <w:nsid w:val="091D6195"/>
    <w:multiLevelType w:val="singleLevel"/>
    <w:tmpl w:val="D4FC6FD6"/>
    <w:lvl w:ilvl="0">
      <w:start w:val="6"/>
      <w:numFmt w:val="decimal"/>
      <w:lvlText w:val="2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95F2397"/>
    <w:multiLevelType w:val="singleLevel"/>
    <w:tmpl w:val="17D6B5A6"/>
    <w:lvl w:ilvl="0">
      <w:start w:val="4"/>
      <w:numFmt w:val="decimal"/>
      <w:lvlText w:val="2.1.%1."/>
      <w:legacy w:legacy="1" w:legacySpace="0" w:legacyIndent="108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0E25CFA"/>
    <w:multiLevelType w:val="singleLevel"/>
    <w:tmpl w:val="5C3000D2"/>
    <w:lvl w:ilvl="0">
      <w:start w:val="3"/>
      <w:numFmt w:val="decimal"/>
      <w:lvlText w:val="6.1.%1."/>
      <w:legacy w:legacy="1" w:legacySpace="0" w:legacyIndent="81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961386A"/>
    <w:multiLevelType w:val="singleLevel"/>
    <w:tmpl w:val="D690F08A"/>
    <w:lvl w:ilvl="0">
      <w:start w:val="5"/>
      <w:numFmt w:val="decimal"/>
      <w:lvlText w:val="6.1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41F421C"/>
    <w:multiLevelType w:val="singleLevel"/>
    <w:tmpl w:val="5072BFD6"/>
    <w:lvl w:ilvl="0">
      <w:start w:val="11"/>
      <w:numFmt w:val="none"/>
      <w:lvlText w:val="2.1.1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7FC31F69"/>
    <w:multiLevelType w:val="singleLevel"/>
    <w:tmpl w:val="4BA8D8FC"/>
    <w:lvl w:ilvl="0">
      <w:start w:val="3"/>
      <w:numFmt w:val="decimal"/>
      <w:lvlText w:val="5.1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9"/>
        <w:numFmt w:val="decimal"/>
        <w:lvlText w:val="2.1.%1."/>
        <w:legacy w:legacy="1" w:legacySpace="0" w:legacyIndent="8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FA"/>
    <w:rsid w:val="0006069F"/>
    <w:rsid w:val="001E0CC7"/>
    <w:rsid w:val="00306626"/>
    <w:rsid w:val="00306FE3"/>
    <w:rsid w:val="00400748"/>
    <w:rsid w:val="004C7237"/>
    <w:rsid w:val="004D3AE6"/>
    <w:rsid w:val="005244FA"/>
    <w:rsid w:val="005879CB"/>
    <w:rsid w:val="009A18D7"/>
    <w:rsid w:val="00B44AF6"/>
    <w:rsid w:val="00C50B51"/>
    <w:rsid w:val="00D8358D"/>
    <w:rsid w:val="00F3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D2FD"/>
  <w15:docId w15:val="{8AF23887-72B6-496E-B972-8AC3B320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50B5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50B51"/>
  </w:style>
  <w:style w:type="paragraph" w:styleId="a5">
    <w:name w:val="Balloon Text"/>
    <w:basedOn w:val="a"/>
    <w:link w:val="a6"/>
    <w:uiPriority w:val="99"/>
    <w:semiHidden/>
    <w:unhideWhenUsed/>
    <w:rsid w:val="00C50B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0B5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F31F31"/>
  </w:style>
  <w:style w:type="paragraph" w:customStyle="1" w:styleId="Style3">
    <w:name w:val="Style3"/>
    <w:basedOn w:val="a"/>
    <w:rsid w:val="00F31F31"/>
  </w:style>
  <w:style w:type="paragraph" w:customStyle="1" w:styleId="Style4">
    <w:name w:val="Style4"/>
    <w:basedOn w:val="a"/>
    <w:rsid w:val="00F31F31"/>
  </w:style>
  <w:style w:type="paragraph" w:customStyle="1" w:styleId="Style5">
    <w:name w:val="Style5"/>
    <w:basedOn w:val="a"/>
    <w:rsid w:val="00F31F31"/>
  </w:style>
  <w:style w:type="paragraph" w:customStyle="1" w:styleId="Style6">
    <w:name w:val="Style6"/>
    <w:basedOn w:val="a"/>
    <w:rsid w:val="00F31F31"/>
  </w:style>
  <w:style w:type="paragraph" w:customStyle="1" w:styleId="Style7">
    <w:name w:val="Style7"/>
    <w:basedOn w:val="a"/>
    <w:rsid w:val="00F31F31"/>
    <w:pPr>
      <w:spacing w:line="323" w:lineRule="exact"/>
      <w:jc w:val="both"/>
    </w:pPr>
  </w:style>
  <w:style w:type="paragraph" w:customStyle="1" w:styleId="Style8">
    <w:name w:val="Style8"/>
    <w:basedOn w:val="a"/>
    <w:rsid w:val="00F31F31"/>
    <w:pPr>
      <w:spacing w:line="322" w:lineRule="exact"/>
      <w:jc w:val="both"/>
    </w:pPr>
  </w:style>
  <w:style w:type="paragraph" w:customStyle="1" w:styleId="Style10">
    <w:name w:val="Style10"/>
    <w:basedOn w:val="a"/>
    <w:rsid w:val="00F31F31"/>
    <w:pPr>
      <w:spacing w:line="329" w:lineRule="exact"/>
      <w:ind w:firstLine="403"/>
      <w:jc w:val="both"/>
    </w:pPr>
  </w:style>
  <w:style w:type="paragraph" w:customStyle="1" w:styleId="Style11">
    <w:name w:val="Style11"/>
    <w:basedOn w:val="a"/>
    <w:rsid w:val="00F31F31"/>
    <w:pPr>
      <w:spacing w:line="322" w:lineRule="exact"/>
    </w:pPr>
  </w:style>
  <w:style w:type="paragraph" w:customStyle="1" w:styleId="Style12">
    <w:name w:val="Style12"/>
    <w:basedOn w:val="a"/>
    <w:rsid w:val="00F31F31"/>
  </w:style>
  <w:style w:type="paragraph" w:customStyle="1" w:styleId="Style13">
    <w:name w:val="Style13"/>
    <w:basedOn w:val="a"/>
    <w:rsid w:val="00F31F31"/>
    <w:pPr>
      <w:spacing w:line="323" w:lineRule="exact"/>
    </w:pPr>
  </w:style>
  <w:style w:type="character" w:customStyle="1" w:styleId="FontStyle15">
    <w:name w:val="Font Style15"/>
    <w:rsid w:val="00F31F3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F31F31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F31F31"/>
    <w:rPr>
      <w:rFonts w:ascii="Trebuchet MS" w:hAnsi="Trebuchet MS" w:cs="Trebuchet MS"/>
      <w:sz w:val="18"/>
      <w:szCs w:val="18"/>
    </w:rPr>
  </w:style>
  <w:style w:type="character" w:customStyle="1" w:styleId="FontStyle18">
    <w:name w:val="Font Style18"/>
    <w:rsid w:val="00F31F31"/>
    <w:rPr>
      <w:rFonts w:ascii="Times New Roman" w:hAnsi="Times New Roman" w:cs="Times New Roman"/>
      <w:b/>
      <w:bCs/>
      <w:sz w:val="30"/>
      <w:szCs w:val="30"/>
    </w:rPr>
  </w:style>
  <w:style w:type="paragraph" w:styleId="a7">
    <w:name w:val="No Spacing"/>
    <w:uiPriority w:val="1"/>
    <w:qFormat/>
    <w:rsid w:val="00F31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32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18627&amp;dst=10001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3199&amp;dst=10027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000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2075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arm2-27</cp:lastModifiedBy>
  <cp:revision>2</cp:revision>
  <cp:lastPrinted>2026-09-21T09:04:00Z</cp:lastPrinted>
  <dcterms:created xsi:type="dcterms:W3CDTF">2026-09-21T09:04:00Z</dcterms:created>
  <dcterms:modified xsi:type="dcterms:W3CDTF">2026-09-21T09:04:00Z</dcterms:modified>
</cp:coreProperties>
</file>