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29" w:rsidRPr="001C6CC7" w:rsidRDefault="00216D29" w:rsidP="000141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216D29" w:rsidRPr="001C6CC7" w:rsidRDefault="00216D29" w:rsidP="0001411A">
      <w:pPr>
        <w:spacing w:after="0" w:line="240" w:lineRule="auto"/>
        <w:ind w:left="99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приказом председателя Сретенского районного суда Забайкальского края</w:t>
      </w:r>
    </w:p>
    <w:p w:rsidR="00216D29" w:rsidRDefault="00216D29" w:rsidP="0001411A">
      <w:pPr>
        <w:spacing w:after="0" w:line="240" w:lineRule="auto"/>
        <w:ind w:left="9588" w:firstLine="3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от «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янва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ря 202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 г. № 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 к/с</w:t>
      </w:r>
    </w:p>
    <w:p w:rsidR="0001411A" w:rsidRDefault="0001411A" w:rsidP="0001411A">
      <w:pPr>
        <w:spacing w:after="0" w:line="240" w:lineRule="auto"/>
        <w:ind w:left="9923" w:hanging="1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(с изменениями, внесенными приказом от</w:t>
      </w:r>
    </w:p>
    <w:p w:rsidR="0001411A" w:rsidRPr="001C6CC7" w:rsidRDefault="0001411A" w:rsidP="0001411A">
      <w:pPr>
        <w:spacing w:after="0" w:line="240" w:lineRule="auto"/>
        <w:ind w:left="9923" w:hanging="11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06 апреля 2026 г. № 3 о/с)</w:t>
      </w:r>
    </w:p>
    <w:p w:rsidR="00216D29" w:rsidRPr="00C827A9" w:rsidRDefault="00216D29" w:rsidP="00216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ПЛАН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противодействия коррупции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Сретенском районном суде Забайкальского края</w:t>
      </w: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на 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-2028</w:t>
      </w: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28"/>
        <w:gridCol w:w="3856"/>
        <w:gridCol w:w="4253"/>
      </w:tblGrid>
      <w:tr w:rsidR="0052144D" w:rsidRPr="00590648" w:rsidTr="0052144D">
        <w:trPr>
          <w:tblHeader/>
        </w:trPr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590648" w:rsidRPr="00590648" w:rsidTr="00590648">
        <w:tc>
          <w:tcPr>
            <w:tcW w:w="14487" w:type="dxa"/>
            <w:gridSpan w:val="4"/>
            <w:shd w:val="clear" w:color="auto" w:fill="auto"/>
          </w:tcPr>
          <w:p w:rsidR="00590648" w:rsidRPr="00590648" w:rsidRDefault="00590648" w:rsidP="00590648">
            <w:pPr>
              <w:numPr>
                <w:ilvl w:val="0"/>
                <w:numId w:val="1"/>
              </w:numPr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нормативно правовых актов в сфере противодействия коррупции в 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Сретенском районном суде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Забайкальско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кра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Выявление возможных коррупционных факторов и своевременное их устранение в нормативных правовых актах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1.3.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независимой антикоррупционной экспертизы проектов </w:t>
            </w:r>
          </w:p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нормативных правовых актов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взаимодействия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с институтами гражданского общества в целях выявления в проектах нормативных правовых актах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затрагивающих права, свободы и обязанности человека и гражданина, устанавливающих правовой статус организаций или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имеющих межведомственный характер, возможных коррупциогенных факторов и своевременного их устранения</w:t>
            </w:r>
          </w:p>
        </w:tc>
      </w:tr>
      <w:tr w:rsidR="00590648" w:rsidRPr="00590648" w:rsidTr="00590648">
        <w:tc>
          <w:tcPr>
            <w:tcW w:w="14487" w:type="dxa"/>
            <w:gridSpan w:val="4"/>
            <w:shd w:val="clear" w:color="auto" w:fill="auto"/>
          </w:tcPr>
          <w:p w:rsidR="00590648" w:rsidRPr="00590648" w:rsidRDefault="00590648" w:rsidP="00B83FEA">
            <w:pPr>
              <w:numPr>
                <w:ilvl w:val="0"/>
                <w:numId w:val="1"/>
              </w:numPr>
              <w:spacing w:after="0" w:line="240" w:lineRule="auto"/>
              <w:ind w:left="486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064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Обеспечение соблюдения федеральными государственными гражданскими служащими </w:t>
            </w:r>
            <w:r w:rsidR="0076232D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2.1.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результате работы соответствующих комиссий ожидается формирование корпуса высокопрофессиональных ответственных, квалифицированных работников, ориентированных на достижение высоких результатов в деле обеспечения </w:t>
            </w:r>
            <w:r w:rsidR="0076232D">
              <w:rPr>
                <w:rFonts w:ascii="Times New Roman" w:hAnsi="Times New Roman"/>
                <w:sz w:val="26"/>
                <w:szCs w:val="26"/>
              </w:rPr>
              <w:t xml:space="preserve">прав граждан при осуществлении правосудия 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76232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Обеспеч</w:t>
            </w:r>
            <w:r w:rsidR="00721CF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доведени</w:t>
            </w:r>
            <w:r w:rsidR="00721CF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я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Восточно-Сибирского окружного военного суда, Арбитражного суда Забайкальского края, Читинского и </w:t>
            </w:r>
            <w:proofErr w:type="spellStart"/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Борзинского</w:t>
            </w:r>
            <w:proofErr w:type="spellEnd"/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и о принятых ею решениях по итогам заседаний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учреждений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24542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замещающими должности федеральной государственной гражданской службы,  назначение на которые 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освобождение от которых осуществляется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председателем 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9064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Осуществление контроля за исполнением федеральными</w:t>
            </w:r>
            <w:r w:rsidRPr="0059064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59064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государственными гражданскими служащими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условия для исполнения обязанности по уведомлению представителя нанимателя о возникновении конфликта интересов или возможности его возникновения 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2.6.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</w:t>
            </w:r>
            <w:r w:rsidRPr="00590648">
              <w:t xml:space="preserve">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2.9.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должности федеральной государственной гражданской службы в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федеральной государственной</w:t>
            </w: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гражданской службы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суде</w:t>
            </w: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и федеральными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рассмотрения уведомлений и обращений о заключении трудового договора и гражданско-правового договора на выполнение работ и оказани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3D02D1" w:rsidRPr="00590648" w:rsidTr="00C962E2">
        <w:tc>
          <w:tcPr>
            <w:tcW w:w="14487" w:type="dxa"/>
            <w:gridSpan w:val="4"/>
            <w:shd w:val="clear" w:color="auto" w:fill="auto"/>
          </w:tcPr>
          <w:p w:rsidR="003D02D1" w:rsidRPr="003D02D1" w:rsidRDefault="003D02D1" w:rsidP="00B83FE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28" w:firstLine="42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Сбор, предварительное изучение, обеспечение сохранности сведений о доходах, расходах, об имуществе и обязательствах имущественного характера судей и обеспечение деятельности комиссий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судей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3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0 апреля включительно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Сбор сведений в срок, установленный законодательством Российской Федерации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характера федеральных гражданских служащих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Выявление признаков нарушения норм законодательства Российской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D02D1" w:rsidRPr="00590648" w:rsidTr="0052144D">
        <w:tc>
          <w:tcPr>
            <w:tcW w:w="850" w:type="dxa"/>
            <w:shd w:val="clear" w:color="auto" w:fill="auto"/>
          </w:tcPr>
          <w:p w:rsidR="003D02D1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5528" w:type="dxa"/>
            <w:shd w:val="clear" w:color="auto" w:fill="auto"/>
          </w:tcPr>
          <w:p w:rsidR="003D02D1" w:rsidRPr="00590648" w:rsidRDefault="003D02D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согласованию (разрешению) с судьей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сведени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6"/>
                <w:szCs w:val="26"/>
              </w:rPr>
              <w:t>судей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3856" w:type="dxa"/>
            <w:shd w:val="clear" w:color="auto" w:fill="auto"/>
          </w:tcPr>
          <w:p w:rsidR="003D02D1" w:rsidRPr="00590648" w:rsidRDefault="003D02D1" w:rsidP="003D02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14 рабочих дней со дня истечения срока, установленного для их подачи </w:t>
            </w:r>
          </w:p>
          <w:p w:rsidR="003D02D1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3D02D1" w:rsidRPr="00590648" w:rsidRDefault="003D02D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14 рабочих дней со дня истечения срока, установленного для их подачи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972835" w:rsidRPr="00590648" w:rsidTr="0052144D">
        <w:tc>
          <w:tcPr>
            <w:tcW w:w="850" w:type="dxa"/>
            <w:shd w:val="clear" w:color="auto" w:fill="auto"/>
          </w:tcPr>
          <w:p w:rsidR="00972835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</w:t>
            </w:r>
            <w:r w:rsidRPr="003D02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72835" w:rsidRPr="00590648" w:rsidRDefault="00972835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одить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анализ сведений о доходах, расходах, об имуществе и обязательствах имущественного характера судей, а также их супругов и несовершеннолетних детей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3856" w:type="dxa"/>
            <w:shd w:val="clear" w:color="auto" w:fill="auto"/>
          </w:tcPr>
          <w:p w:rsidR="00972835" w:rsidRDefault="00972835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972835" w:rsidRPr="00590648" w:rsidRDefault="00972835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1 июня</w:t>
            </w:r>
          </w:p>
        </w:tc>
        <w:tc>
          <w:tcPr>
            <w:tcW w:w="4253" w:type="dxa"/>
          </w:tcPr>
          <w:p w:rsidR="00972835" w:rsidRPr="00590648" w:rsidRDefault="00972835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едение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сведений о доходах, расходах, об имуществе и обязательствах имущественного характера судей, а также их супругов и несовершеннолетних детей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</w:tr>
      <w:tr w:rsidR="00972835" w:rsidRPr="00590648" w:rsidTr="0052144D">
        <w:tc>
          <w:tcPr>
            <w:tcW w:w="850" w:type="dxa"/>
            <w:shd w:val="clear" w:color="auto" w:fill="auto"/>
          </w:tcPr>
          <w:p w:rsidR="00972835" w:rsidRPr="00972835" w:rsidRDefault="003D02D1" w:rsidP="003D02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5528" w:type="dxa"/>
            <w:shd w:val="clear" w:color="auto" w:fill="auto"/>
          </w:tcPr>
          <w:p w:rsidR="00972835" w:rsidRPr="001C6CC7" w:rsidRDefault="00972835" w:rsidP="00590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В соответствии с пунктом 2.8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РФ от 14.07.2017, осуществить прием-передачу по передаточным актам сведений о доходах, расходах, об имуществе и обязательствах имущественного характера судей, а также членов их семей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3856" w:type="dxa"/>
            <w:shd w:val="clear" w:color="auto" w:fill="auto"/>
          </w:tcPr>
          <w:p w:rsidR="00972835" w:rsidRDefault="00972835" w:rsidP="009728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972835" w:rsidRDefault="00972835" w:rsidP="009728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1 июня</w:t>
            </w:r>
          </w:p>
        </w:tc>
        <w:tc>
          <w:tcPr>
            <w:tcW w:w="4253" w:type="dxa"/>
          </w:tcPr>
          <w:p w:rsidR="00972835" w:rsidRPr="001C6CC7" w:rsidRDefault="00972835" w:rsidP="00590648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существ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прием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-передач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по передаточным актам сведений о доходах, расходах, об имуществе и обязательствах имущественного характера судей, а также членов их семей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3.7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июня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3.8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C8704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а также их супруг (супругов) и несовершеннолетних детей за отчетные периоды. По результатам анализа представить докладную записку </w:t>
            </w:r>
            <w:r w:rsidR="00BA7DA1">
              <w:rPr>
                <w:rFonts w:ascii="Times New Roman" w:hAnsi="Times New Roman"/>
                <w:sz w:val="26"/>
                <w:szCs w:val="26"/>
              </w:rPr>
              <w:t>председателю 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августа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3.9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</w:t>
            </w:r>
            <w:r w:rsidR="000F327B">
              <w:rPr>
                <w:rFonts w:ascii="Times New Roman" w:hAnsi="Times New Roman"/>
                <w:sz w:val="26"/>
                <w:szCs w:val="26"/>
              </w:rPr>
              <w:t xml:space="preserve">служащими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с</w:t>
            </w:r>
            <w:r w:rsidR="00C87040">
              <w:rPr>
                <w:rFonts w:ascii="Times New Roman" w:hAnsi="Times New Roman"/>
                <w:sz w:val="26"/>
                <w:szCs w:val="26"/>
              </w:rPr>
              <w:t>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Установление фактов нарушения законодательства Российской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 противодействии коррупции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3.10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4B6EF6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их доходам</w:t>
            </w:r>
          </w:p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90648" w:rsidRPr="00590648" w:rsidTr="00590648">
        <w:tc>
          <w:tcPr>
            <w:tcW w:w="1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8" w:rsidRPr="00590648" w:rsidRDefault="0003555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590648" w:rsidRPr="00590648">
              <w:rPr>
                <w:rFonts w:ascii="Times New Roman" w:hAnsi="Times New Roman"/>
                <w:b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590648" w:rsidRPr="00590648" w:rsidRDefault="0059064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03555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20EF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1E74E5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Участие во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внутриведомственных мероприяти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ях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FB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590648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осуществляемой деятельности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 аппаратов районных (городских) судов, в должностные обязанности которых входит противодействие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E74E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во внутриведомственных мероприятиях по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 гражданскую</w:t>
            </w:r>
            <w:proofErr w:type="gramEnd"/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антикоррупционными стандартами, установленными федеральным законодательством и нормативными правовыми актами 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4.3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>части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обучени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C20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гражданскими служащими</w:t>
            </w: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90648" w:rsidRPr="00590648" w:rsidTr="00590648">
        <w:tc>
          <w:tcPr>
            <w:tcW w:w="1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8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590648"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854CDA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проявлении коррупции в 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Сретенском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районн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Забайкальского края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органов судебной власти </w:t>
            </w:r>
          </w:p>
        </w:tc>
      </w:tr>
      <w:tr w:rsidR="0052144D" w:rsidRPr="00590648" w:rsidTr="0052144D">
        <w:trPr>
          <w:trHeight w:val="2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Сретенском районном суде Забайкальского края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Размещение на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Сретенского районного суда Забайкальского края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52144D" w:rsidRPr="00590648" w:rsidTr="0052144D">
        <w:trPr>
          <w:trHeight w:val="19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Сретенском районном суде Забайкальского края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вопросам, связанным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F363A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5.6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5.7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590648" w:rsidRPr="00590648" w:rsidRDefault="00F363AA" w:rsidP="0059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</w:p>
    <w:sectPr w:rsidR="00590648" w:rsidRPr="00590648" w:rsidSect="00216D29">
      <w:pgSz w:w="16838" w:h="11906" w:orient="landscape"/>
      <w:pgMar w:top="851" w:right="709" w:bottom="70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BD1"/>
    <w:multiLevelType w:val="multilevel"/>
    <w:tmpl w:val="4E8E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674568"/>
    <w:multiLevelType w:val="hybridMultilevel"/>
    <w:tmpl w:val="D92299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29"/>
    <w:rsid w:val="0001411A"/>
    <w:rsid w:val="00035558"/>
    <w:rsid w:val="000F327B"/>
    <w:rsid w:val="001E74E5"/>
    <w:rsid w:val="00216D29"/>
    <w:rsid w:val="00245421"/>
    <w:rsid w:val="003D02D1"/>
    <w:rsid w:val="004B6EF6"/>
    <w:rsid w:val="0052144D"/>
    <w:rsid w:val="00590648"/>
    <w:rsid w:val="006F1FF0"/>
    <w:rsid w:val="00721CF7"/>
    <w:rsid w:val="0076232D"/>
    <w:rsid w:val="00854CDA"/>
    <w:rsid w:val="00875548"/>
    <w:rsid w:val="00972835"/>
    <w:rsid w:val="00994EF1"/>
    <w:rsid w:val="00A16B22"/>
    <w:rsid w:val="00B83FEA"/>
    <w:rsid w:val="00BA7DA1"/>
    <w:rsid w:val="00C20EFB"/>
    <w:rsid w:val="00C87040"/>
    <w:rsid w:val="00CE1101"/>
    <w:rsid w:val="00F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3EE5"/>
  <w15:chartTrackingRefBased/>
  <w15:docId w15:val="{7D15B098-953E-44A0-83F6-1886B396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D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9064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0648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theme="minorBidi"/>
      <w:b/>
      <w:bCs/>
      <w:sz w:val="25"/>
      <w:szCs w:val="25"/>
    </w:rPr>
  </w:style>
  <w:style w:type="paragraph" w:styleId="a3">
    <w:name w:val="Normal (Web)"/>
    <w:basedOn w:val="a"/>
    <w:uiPriority w:val="99"/>
    <w:unhideWhenUsed/>
    <w:rsid w:val="0059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0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64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0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64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D02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F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2</cp:revision>
  <cp:lastPrinted>2025-02-05T09:30:00Z</cp:lastPrinted>
  <dcterms:created xsi:type="dcterms:W3CDTF">2026-04-13T09:05:00Z</dcterms:created>
  <dcterms:modified xsi:type="dcterms:W3CDTF">2026-04-13T09:05:00Z</dcterms:modified>
</cp:coreProperties>
</file>