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942" w:rsidRDefault="00FA3942" w:rsidP="00FA3942">
      <w:pPr>
        <w:spacing w:after="0" w:line="240" w:lineRule="auto"/>
        <w:jc w:val="center"/>
        <w:rPr>
          <w:rFonts w:ascii="Times New Roman" w:eastAsia="Times New Roman" w:hAnsi="Times New Roman" w:cs="Times New Roman"/>
          <w:b/>
          <w:sz w:val="28"/>
          <w:szCs w:val="28"/>
          <w:lang w:eastAsia="ru-RU"/>
        </w:rPr>
      </w:pPr>
      <w:bookmarkStart w:id="0" w:name="_GoBack"/>
      <w:bookmarkEnd w:id="0"/>
      <w:r w:rsidRPr="00FA3942">
        <w:rPr>
          <w:rFonts w:ascii="Times New Roman" w:eastAsia="Times New Roman" w:hAnsi="Times New Roman" w:cs="Times New Roman"/>
          <w:b/>
          <w:sz w:val="28"/>
          <w:szCs w:val="28"/>
          <w:lang w:eastAsia="ru-RU"/>
        </w:rPr>
        <w:t>Порядок внесения</w:t>
      </w:r>
      <w:r w:rsidR="009B5D34">
        <w:rPr>
          <w:rFonts w:ascii="Times New Roman" w:eastAsia="Times New Roman" w:hAnsi="Times New Roman" w:cs="Times New Roman"/>
          <w:b/>
          <w:sz w:val="28"/>
          <w:szCs w:val="28"/>
          <w:lang w:eastAsia="ru-RU"/>
        </w:rPr>
        <w:t xml:space="preserve"> </w:t>
      </w:r>
      <w:r w:rsidR="0057170A">
        <w:rPr>
          <w:rFonts w:ascii="Times New Roman" w:eastAsia="Times New Roman" w:hAnsi="Times New Roman" w:cs="Times New Roman"/>
          <w:b/>
          <w:sz w:val="28"/>
          <w:szCs w:val="28"/>
          <w:lang w:eastAsia="ru-RU"/>
        </w:rPr>
        <w:t xml:space="preserve">и списания </w:t>
      </w:r>
      <w:r w:rsidRPr="00FA3942">
        <w:rPr>
          <w:rFonts w:ascii="Times New Roman" w:eastAsia="Times New Roman" w:hAnsi="Times New Roman" w:cs="Times New Roman"/>
          <w:b/>
          <w:sz w:val="28"/>
          <w:szCs w:val="28"/>
          <w:lang w:eastAsia="ru-RU"/>
        </w:rPr>
        <w:t>денежных средств</w:t>
      </w:r>
      <w:r w:rsidR="0057170A">
        <w:rPr>
          <w:rFonts w:ascii="Times New Roman" w:eastAsia="Times New Roman" w:hAnsi="Times New Roman" w:cs="Times New Roman"/>
          <w:b/>
          <w:sz w:val="28"/>
          <w:szCs w:val="28"/>
          <w:lang w:eastAsia="ru-RU"/>
        </w:rPr>
        <w:t>, поступающих</w:t>
      </w:r>
      <w:r>
        <w:rPr>
          <w:rFonts w:ascii="Times New Roman" w:eastAsia="Times New Roman" w:hAnsi="Times New Roman" w:cs="Times New Roman"/>
          <w:b/>
          <w:sz w:val="28"/>
          <w:szCs w:val="28"/>
          <w:lang w:eastAsia="ru-RU"/>
        </w:rPr>
        <w:t xml:space="preserve"> во временное распоряжение на лицевой (депозитный) счет </w:t>
      </w:r>
    </w:p>
    <w:p w:rsidR="009B5D34" w:rsidRDefault="00FA3942" w:rsidP="0057170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Управления</w:t>
      </w:r>
      <w:r w:rsidRPr="00FA3942">
        <w:rPr>
          <w:rFonts w:ascii="Times New Roman" w:eastAsia="Times New Roman" w:hAnsi="Times New Roman" w:cs="Times New Roman"/>
          <w:b/>
          <w:sz w:val="28"/>
          <w:szCs w:val="28"/>
          <w:lang w:eastAsia="ru-RU"/>
        </w:rPr>
        <w:t xml:space="preserve"> Судебного департамента в </w:t>
      </w:r>
      <w:r>
        <w:rPr>
          <w:rFonts w:ascii="Times New Roman" w:eastAsia="Times New Roman" w:hAnsi="Times New Roman" w:cs="Times New Roman"/>
          <w:b/>
          <w:sz w:val="28"/>
          <w:szCs w:val="28"/>
          <w:lang w:eastAsia="ru-RU"/>
        </w:rPr>
        <w:t>Липецкой области</w:t>
      </w:r>
    </w:p>
    <w:p w:rsidR="00FA3942" w:rsidRDefault="00FA3942" w:rsidP="00FA3942">
      <w:pPr>
        <w:spacing w:after="0" w:line="240" w:lineRule="auto"/>
        <w:jc w:val="center"/>
        <w:rPr>
          <w:rFonts w:ascii="Times New Roman" w:eastAsia="Times New Roman" w:hAnsi="Times New Roman" w:cs="Times New Roman"/>
          <w:b/>
          <w:sz w:val="28"/>
          <w:szCs w:val="28"/>
          <w:lang w:eastAsia="ru-RU"/>
        </w:rPr>
      </w:pPr>
    </w:p>
    <w:p w:rsidR="00E92937" w:rsidRPr="00E92937" w:rsidRDefault="00E92937" w:rsidP="00FA3942">
      <w:pPr>
        <w:spacing w:after="0" w:line="240" w:lineRule="auto"/>
        <w:jc w:val="center"/>
        <w:rPr>
          <w:rFonts w:ascii="Times New Roman" w:eastAsia="Times New Roman" w:hAnsi="Times New Roman" w:cs="Times New Roman"/>
          <w:b/>
          <w:i/>
          <w:sz w:val="28"/>
          <w:szCs w:val="28"/>
          <w:lang w:eastAsia="ru-RU"/>
        </w:rPr>
      </w:pPr>
      <w:r w:rsidRPr="00E92937">
        <w:rPr>
          <w:rFonts w:ascii="Times New Roman" w:eastAsia="Times New Roman" w:hAnsi="Times New Roman" w:cs="Times New Roman"/>
          <w:i/>
          <w:color w:val="000000"/>
          <w:sz w:val="28"/>
          <w:szCs w:val="28"/>
          <w:lang w:eastAsia="ru-RU"/>
        </w:rPr>
        <w:t>Внесение денежных средств во временное распоряжение на лицевой (депозитный) счет</w:t>
      </w:r>
    </w:p>
    <w:p w:rsidR="00E92937" w:rsidRPr="00FA3942" w:rsidRDefault="00E92937" w:rsidP="00FA3942">
      <w:pPr>
        <w:spacing w:after="0" w:line="240" w:lineRule="auto"/>
        <w:jc w:val="center"/>
        <w:rPr>
          <w:rFonts w:ascii="Times New Roman" w:eastAsia="Times New Roman" w:hAnsi="Times New Roman" w:cs="Times New Roman"/>
          <w:b/>
          <w:sz w:val="10"/>
          <w:szCs w:val="10"/>
          <w:lang w:eastAsia="ru-RU"/>
        </w:rPr>
      </w:pPr>
    </w:p>
    <w:p w:rsidR="00FA3942" w:rsidRPr="002B1600" w:rsidRDefault="002B1600"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B1600">
        <w:rPr>
          <w:rFonts w:ascii="Times New Roman" w:eastAsia="Times New Roman" w:hAnsi="Times New Roman" w:cs="Times New Roman"/>
          <w:color w:val="000000"/>
          <w:sz w:val="28"/>
          <w:szCs w:val="28"/>
          <w:lang w:eastAsia="ru-RU"/>
        </w:rPr>
        <w:t xml:space="preserve">Внесение денежных средств во временное распоряжение </w:t>
      </w:r>
      <w:r w:rsidR="00FA3942" w:rsidRPr="002B1600">
        <w:rPr>
          <w:rFonts w:ascii="Times New Roman" w:eastAsia="Times New Roman" w:hAnsi="Times New Roman" w:cs="Times New Roman"/>
          <w:color w:val="000000"/>
          <w:sz w:val="28"/>
          <w:szCs w:val="28"/>
          <w:lang w:eastAsia="ru-RU"/>
        </w:rPr>
        <w:t xml:space="preserve">на лицевой (депозитный) счет Управления Судебного департамента в </w:t>
      </w:r>
      <w:r w:rsidRPr="002B1600">
        <w:rPr>
          <w:rFonts w:ascii="Times New Roman" w:eastAsia="Times New Roman" w:hAnsi="Times New Roman" w:cs="Times New Roman"/>
          <w:color w:val="000000"/>
          <w:sz w:val="28"/>
          <w:szCs w:val="28"/>
          <w:lang w:eastAsia="ru-RU"/>
        </w:rPr>
        <w:t>Липецкой области</w:t>
      </w:r>
      <w:r w:rsidR="00FA3942" w:rsidRPr="002B1600">
        <w:rPr>
          <w:rFonts w:ascii="Times New Roman" w:eastAsia="Times New Roman" w:hAnsi="Times New Roman" w:cs="Times New Roman"/>
          <w:color w:val="000000"/>
          <w:sz w:val="28"/>
          <w:szCs w:val="28"/>
          <w:lang w:eastAsia="ru-RU"/>
        </w:rPr>
        <w:t xml:space="preserve"> (далее - Управление) осуществляется в соответствии с Приказом Судебного департамента при Верховном Суде РФ от </w:t>
      </w:r>
      <w:r w:rsidR="0062387B">
        <w:rPr>
          <w:rFonts w:ascii="Times New Roman" w:eastAsia="Times New Roman" w:hAnsi="Times New Roman" w:cs="Times New Roman"/>
          <w:color w:val="000000"/>
          <w:sz w:val="28"/>
          <w:szCs w:val="28"/>
          <w:lang w:eastAsia="ru-RU"/>
        </w:rPr>
        <w:t>25.06</w:t>
      </w:r>
      <w:r w:rsidR="00FA3942" w:rsidRPr="002B1600">
        <w:rPr>
          <w:rFonts w:ascii="Times New Roman" w:eastAsia="Times New Roman" w:hAnsi="Times New Roman" w:cs="Times New Roman"/>
          <w:color w:val="000000"/>
          <w:sz w:val="28"/>
          <w:szCs w:val="28"/>
          <w:lang w:eastAsia="ru-RU"/>
        </w:rPr>
        <w:t>.20</w:t>
      </w:r>
      <w:r w:rsidR="0062387B">
        <w:rPr>
          <w:rFonts w:ascii="Times New Roman" w:eastAsia="Times New Roman" w:hAnsi="Times New Roman" w:cs="Times New Roman"/>
          <w:color w:val="000000"/>
          <w:sz w:val="28"/>
          <w:szCs w:val="28"/>
          <w:lang w:eastAsia="ru-RU"/>
        </w:rPr>
        <w:t>26</w:t>
      </w:r>
      <w:r w:rsidR="00FA3942" w:rsidRPr="002B1600">
        <w:rPr>
          <w:rFonts w:ascii="Times New Roman" w:eastAsia="Times New Roman" w:hAnsi="Times New Roman" w:cs="Times New Roman"/>
          <w:color w:val="000000"/>
          <w:sz w:val="28"/>
          <w:szCs w:val="28"/>
          <w:lang w:eastAsia="ru-RU"/>
        </w:rPr>
        <w:t xml:space="preserve"> </w:t>
      </w:r>
      <w:r w:rsidR="00D20757">
        <w:rPr>
          <w:rFonts w:ascii="Times New Roman" w:eastAsia="Times New Roman" w:hAnsi="Times New Roman" w:cs="Times New Roman"/>
          <w:color w:val="000000"/>
          <w:sz w:val="28"/>
          <w:szCs w:val="28"/>
          <w:lang w:eastAsia="ru-RU"/>
        </w:rPr>
        <w:t>№</w:t>
      </w:r>
      <w:r w:rsidR="00FA3942" w:rsidRPr="002B1600">
        <w:rPr>
          <w:rFonts w:ascii="Times New Roman" w:eastAsia="Times New Roman" w:hAnsi="Times New Roman" w:cs="Times New Roman"/>
          <w:color w:val="000000"/>
          <w:sz w:val="28"/>
          <w:szCs w:val="28"/>
          <w:lang w:eastAsia="ru-RU"/>
        </w:rPr>
        <w:t xml:space="preserve"> </w:t>
      </w:r>
      <w:r w:rsidR="0062387B">
        <w:rPr>
          <w:rFonts w:ascii="Times New Roman" w:eastAsia="Times New Roman" w:hAnsi="Times New Roman" w:cs="Times New Roman"/>
          <w:color w:val="000000"/>
          <w:sz w:val="28"/>
          <w:szCs w:val="28"/>
          <w:lang w:eastAsia="ru-RU"/>
        </w:rPr>
        <w:t>174</w:t>
      </w:r>
      <w:r w:rsidR="00FA3942" w:rsidRPr="002B1600">
        <w:rPr>
          <w:rFonts w:ascii="Times New Roman" w:eastAsia="Times New Roman" w:hAnsi="Times New Roman" w:cs="Times New Roman"/>
          <w:color w:val="000000"/>
          <w:sz w:val="28"/>
          <w:szCs w:val="28"/>
          <w:lang w:eastAsia="ru-RU"/>
        </w:rPr>
        <w:t xml:space="preserve">  "Об утверждении Регламента организации </w:t>
      </w:r>
      <w:r w:rsidR="0062387B">
        <w:rPr>
          <w:rFonts w:ascii="Times New Roman" w:eastAsia="Times New Roman" w:hAnsi="Times New Roman" w:cs="Times New Roman"/>
          <w:color w:val="000000"/>
          <w:sz w:val="28"/>
          <w:szCs w:val="28"/>
          <w:lang w:eastAsia="ru-RU"/>
        </w:rPr>
        <w:t xml:space="preserve">работы федеральных судов и управлений Судебного департамента в субъектах Российской Федерации с лицевыми (депозитными) счетами для </w:t>
      </w:r>
      <w:r w:rsidR="00D20757">
        <w:rPr>
          <w:rFonts w:ascii="Times New Roman" w:eastAsia="Times New Roman" w:hAnsi="Times New Roman" w:cs="Times New Roman"/>
          <w:color w:val="000000"/>
          <w:sz w:val="28"/>
          <w:szCs w:val="28"/>
          <w:lang w:eastAsia="ru-RU"/>
        </w:rPr>
        <w:t>у</w:t>
      </w:r>
      <w:r w:rsidR="0062387B">
        <w:rPr>
          <w:rFonts w:ascii="Times New Roman" w:eastAsia="Times New Roman" w:hAnsi="Times New Roman" w:cs="Times New Roman"/>
          <w:color w:val="000000"/>
          <w:sz w:val="28"/>
          <w:szCs w:val="28"/>
          <w:lang w:eastAsia="ru-RU"/>
        </w:rPr>
        <w:t>чета операций со средствами, поступающими во временное распоряжение</w:t>
      </w:r>
      <w:r w:rsidR="00FA3942" w:rsidRPr="002B1600">
        <w:rPr>
          <w:rFonts w:ascii="Times New Roman" w:eastAsia="Times New Roman" w:hAnsi="Times New Roman" w:cs="Times New Roman"/>
          <w:color w:val="000000"/>
          <w:sz w:val="28"/>
          <w:szCs w:val="28"/>
          <w:lang w:eastAsia="ru-RU"/>
        </w:rPr>
        <w:t>".</w:t>
      </w:r>
    </w:p>
    <w:p w:rsidR="00FA3942" w:rsidRPr="00FA3942" w:rsidRDefault="002B1600"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лицевой (депозитный) счет</w:t>
      </w:r>
      <w:r w:rsidR="00FA3942" w:rsidRPr="00FA3942">
        <w:rPr>
          <w:rFonts w:ascii="Times New Roman" w:eastAsia="Times New Roman" w:hAnsi="Times New Roman" w:cs="Times New Roman"/>
          <w:color w:val="000000"/>
          <w:sz w:val="28"/>
          <w:szCs w:val="28"/>
          <w:lang w:eastAsia="ru-RU"/>
        </w:rPr>
        <w:t xml:space="preserve"> для учета операций с денежными средствами, поступающими во временное распоряжение, вносятся:</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-денежные средства, являющиеся предметом залога;</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-денежные средства взамен принятых судом мер по обеспечению иска (вносятся ответчиками);</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-денежные средства для обеспечения возмещения судебных издержек, связанных с рассмотрением гражданского дела или административного дела;</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-денежные средства в качестве обеспечения заявки на участие в определении поставщика (подрядчика, исполнителя), обеспечения исполнения контракта.</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Внесение денежных средств, перечисляемых юридическими лицами, осуществляется по платежным поручениям.</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Внесение денежных средств гражданами, осуществляющими предпринимательскую деятельность без образования юридического лица, имеющими статус индивидуального предпринимателя, или гражданами, не имеющими статуса индивидуального предпринимателя (физические лица) и осуществляющими оплату без открытия банковского счета, производится через банк по установленной банком платежной форме документа.</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В платежном документе на перечисление денежных средств на лицевой (депозитный) счет указываются:</w:t>
      </w:r>
      <w:r w:rsidR="002B1600">
        <w:rPr>
          <w:rFonts w:ascii="Times New Roman" w:eastAsia="Times New Roman" w:hAnsi="Times New Roman" w:cs="Times New Roman"/>
          <w:b/>
          <w:bCs/>
          <w:color w:val="000000"/>
          <w:sz w:val="28"/>
          <w:szCs w:val="28"/>
          <w:lang w:eastAsia="ru-RU"/>
        </w:rPr>
        <w:t xml:space="preserve"> </w:t>
      </w:r>
    </w:p>
    <w:p w:rsid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-фамилия, имя, отчество (при наличии) плательщика (наименование юридического лица);</w:t>
      </w:r>
    </w:p>
    <w:p w:rsidR="00A04140" w:rsidRDefault="00A04140"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-идентификатор: для физического лица – страховой номер индивидуального лицевого счета (СНИЛС) или при наличии идентификационный номер налогоплательщика (ИНН). Для индивидуальных предпринимателей и юридических лиц – идентификационный номер налогоплательщика;</w:t>
      </w:r>
    </w:p>
    <w:p w:rsidR="00A04140" w:rsidRDefault="00A04140"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-наименование суда;</w:t>
      </w:r>
    </w:p>
    <w:p w:rsidR="00A04140" w:rsidRPr="00FA3942" w:rsidRDefault="00A04140"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FA3942">
        <w:rPr>
          <w:rFonts w:ascii="Times New Roman" w:eastAsia="Times New Roman" w:hAnsi="Times New Roman" w:cs="Times New Roman"/>
          <w:color w:val="000000"/>
          <w:sz w:val="28"/>
          <w:szCs w:val="28"/>
          <w:lang w:eastAsia="ru-RU"/>
        </w:rPr>
        <w:t>номер судебного дела</w:t>
      </w:r>
      <w:r w:rsidR="005B7344">
        <w:rPr>
          <w:rFonts w:ascii="Times New Roman" w:eastAsia="Times New Roman" w:hAnsi="Times New Roman" w:cs="Times New Roman"/>
          <w:color w:val="000000"/>
          <w:sz w:val="28"/>
          <w:szCs w:val="28"/>
          <w:lang w:eastAsia="ru-RU"/>
        </w:rPr>
        <w:t xml:space="preserve">, </w:t>
      </w:r>
      <w:r w:rsidR="005B7344" w:rsidRPr="00A33EAC">
        <w:rPr>
          <w:rFonts w:ascii="Times New Roman" w:eastAsia="Times New Roman" w:hAnsi="Times New Roman" w:cs="Times New Roman"/>
          <w:sz w:val="28"/>
          <w:szCs w:val="28"/>
          <w:lang w:eastAsia="ru-RU"/>
        </w:rPr>
        <w:t>материала</w:t>
      </w:r>
      <w:r>
        <w:rPr>
          <w:rFonts w:ascii="Times New Roman" w:eastAsia="Times New Roman" w:hAnsi="Times New Roman" w:cs="Times New Roman"/>
          <w:color w:val="000000"/>
          <w:sz w:val="28"/>
          <w:szCs w:val="28"/>
          <w:lang w:eastAsia="ru-RU"/>
        </w:rPr>
        <w:t>;</w:t>
      </w:r>
    </w:p>
    <w:p w:rsidR="00FA3942" w:rsidRPr="00A33EAC" w:rsidRDefault="00FA3942" w:rsidP="00FA3942">
      <w:pPr>
        <w:shd w:val="clear" w:color="auto" w:fill="FFFFFF"/>
        <w:spacing w:after="0" w:line="240" w:lineRule="auto"/>
        <w:jc w:val="both"/>
        <w:rPr>
          <w:rFonts w:ascii="Times New Roman" w:eastAsia="Times New Roman" w:hAnsi="Times New Roman" w:cs="Times New Roman"/>
          <w:sz w:val="28"/>
          <w:szCs w:val="28"/>
          <w:lang w:eastAsia="ru-RU"/>
        </w:rPr>
      </w:pPr>
      <w:r w:rsidRPr="00FA3942">
        <w:rPr>
          <w:rFonts w:ascii="Times New Roman" w:eastAsia="Times New Roman" w:hAnsi="Times New Roman" w:cs="Times New Roman"/>
          <w:color w:val="000000"/>
          <w:sz w:val="28"/>
          <w:szCs w:val="28"/>
          <w:lang w:eastAsia="ru-RU"/>
        </w:rPr>
        <w:t xml:space="preserve">-назначение платежа (например, оплата экспертизы по </w:t>
      </w:r>
      <w:r w:rsidR="005B7344" w:rsidRPr="00A33EAC">
        <w:rPr>
          <w:rFonts w:ascii="Times New Roman" w:eastAsia="Times New Roman" w:hAnsi="Times New Roman" w:cs="Times New Roman"/>
          <w:sz w:val="28"/>
          <w:szCs w:val="28"/>
          <w:lang w:eastAsia="ru-RU"/>
        </w:rPr>
        <w:t>гражданскому</w:t>
      </w:r>
      <w:r w:rsidR="005B7344">
        <w:rPr>
          <w:rFonts w:ascii="Times New Roman" w:eastAsia="Times New Roman" w:hAnsi="Times New Roman" w:cs="Times New Roman"/>
          <w:color w:val="000000"/>
          <w:sz w:val="28"/>
          <w:szCs w:val="28"/>
          <w:lang w:eastAsia="ru-RU"/>
        </w:rPr>
        <w:t xml:space="preserve">/административному делу №…). </w:t>
      </w:r>
      <w:r w:rsidR="005B7344" w:rsidRPr="00A33EAC">
        <w:rPr>
          <w:rFonts w:ascii="Times New Roman" w:eastAsia="Times New Roman" w:hAnsi="Times New Roman" w:cs="Times New Roman"/>
          <w:sz w:val="28"/>
          <w:szCs w:val="28"/>
          <w:lang w:eastAsia="ru-RU"/>
        </w:rPr>
        <w:t>При перечислении денежных средств законными, уполномоченными представителями или иными лицами, указывается также информация о лице, обязанность по внесению денежных средств которого исполняется;</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lastRenderedPageBreak/>
        <w:t>-код нормативно-правового акта (поле 22 «Код»), установленный перечнем федеральных законов, иных нормативных правовых актов Российской Федерации, определяющих основания для поступления, возврата или перечисления средств, поступающих во временное распоряжение получателей средств федерального бюджета, утверждаемым Федеральным казначейством:</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0024</w:t>
      </w:r>
      <w:r w:rsidRPr="00FA3942">
        <w:rPr>
          <w:rFonts w:ascii="Times New Roman" w:eastAsia="Times New Roman" w:hAnsi="Times New Roman" w:cs="Times New Roman"/>
          <w:color w:val="000000"/>
          <w:sz w:val="28"/>
          <w:szCs w:val="28"/>
          <w:lang w:eastAsia="ru-RU"/>
        </w:rPr>
        <w:t>-Денежные средства, связанные с рассмотрением уголовного дела, являющиеся предметом залога;</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0027</w:t>
      </w:r>
      <w:r w:rsidRPr="00FA3942">
        <w:rPr>
          <w:rFonts w:ascii="Times New Roman" w:eastAsia="Times New Roman" w:hAnsi="Times New Roman" w:cs="Times New Roman"/>
          <w:color w:val="000000"/>
          <w:sz w:val="28"/>
          <w:szCs w:val="28"/>
          <w:lang w:eastAsia="ru-RU"/>
        </w:rPr>
        <w:t>-Денежные средства, связанные с рассмотрением административного дела - денежные средства для обеспечения возмещения судебных издержек;</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0028</w:t>
      </w:r>
      <w:r w:rsidRPr="00FA3942">
        <w:rPr>
          <w:rFonts w:ascii="Times New Roman" w:eastAsia="Times New Roman" w:hAnsi="Times New Roman" w:cs="Times New Roman"/>
          <w:color w:val="000000"/>
          <w:sz w:val="28"/>
          <w:szCs w:val="28"/>
          <w:lang w:eastAsia="ru-RU"/>
        </w:rPr>
        <w:t>-Денежные средства, связанные с рассмотрением гражданского дела:</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взамен принятых судом мер по обеспечению иска (вносятся ответчиком);</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для обеспечения возмещения судебных издержек.</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0038-</w:t>
      </w:r>
      <w:r w:rsidRPr="00FA3942">
        <w:rPr>
          <w:rFonts w:ascii="Times New Roman" w:eastAsia="Times New Roman" w:hAnsi="Times New Roman" w:cs="Times New Roman"/>
          <w:color w:val="000000"/>
          <w:sz w:val="28"/>
          <w:szCs w:val="28"/>
          <w:lang w:eastAsia="ru-RU"/>
        </w:rPr>
        <w:t>Денежные средства, в рамках рассмотрения административного дела, являющиеся предметом залога.</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 xml:space="preserve">В случае отсутствия кода </w:t>
      </w:r>
      <w:r w:rsidR="005B7344" w:rsidRPr="00A33EAC">
        <w:rPr>
          <w:rFonts w:ascii="Times New Roman" w:eastAsia="Times New Roman" w:hAnsi="Times New Roman" w:cs="Times New Roman"/>
          <w:b/>
          <w:sz w:val="28"/>
          <w:szCs w:val="28"/>
          <w:lang w:eastAsia="ru-RU"/>
        </w:rPr>
        <w:t>нормативно-правового акта</w:t>
      </w:r>
      <w:r w:rsidR="005B7344" w:rsidRPr="00A33EAC">
        <w:rPr>
          <w:rFonts w:ascii="Times New Roman" w:eastAsia="Times New Roman" w:hAnsi="Times New Roman" w:cs="Times New Roman"/>
          <w:sz w:val="28"/>
          <w:szCs w:val="28"/>
          <w:lang w:eastAsia="ru-RU"/>
        </w:rPr>
        <w:t xml:space="preserve"> </w:t>
      </w:r>
      <w:r w:rsidRPr="00FA3942">
        <w:rPr>
          <w:rFonts w:ascii="Times New Roman" w:eastAsia="Times New Roman" w:hAnsi="Times New Roman" w:cs="Times New Roman"/>
          <w:b/>
          <w:bCs/>
          <w:color w:val="000000"/>
          <w:sz w:val="28"/>
          <w:szCs w:val="28"/>
          <w:lang w:eastAsia="ru-RU"/>
        </w:rPr>
        <w:t>денежные средства будут учитываться в Управлении Федерального казначейства как невыясненные поступления!</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b/>
          <w:bCs/>
          <w:color w:val="000000"/>
          <w:sz w:val="28"/>
          <w:szCs w:val="28"/>
          <w:lang w:eastAsia="ru-RU"/>
        </w:rPr>
        <w:t xml:space="preserve">В случае внесения плательщиком денежных средств на лицевой (депозитный) счет Управления без указания </w:t>
      </w:r>
      <w:r w:rsidR="005B7344" w:rsidRPr="00A33EAC">
        <w:rPr>
          <w:rFonts w:ascii="Times New Roman" w:eastAsia="Times New Roman" w:hAnsi="Times New Roman" w:cs="Times New Roman"/>
          <w:b/>
          <w:bCs/>
          <w:sz w:val="28"/>
          <w:szCs w:val="28"/>
          <w:lang w:eastAsia="ru-RU"/>
        </w:rPr>
        <w:t>лица</w:t>
      </w:r>
      <w:r w:rsidR="009935B7" w:rsidRPr="00A33EAC">
        <w:rPr>
          <w:rFonts w:ascii="Times New Roman" w:eastAsia="Times New Roman" w:hAnsi="Times New Roman" w:cs="Times New Roman"/>
          <w:b/>
          <w:bCs/>
          <w:sz w:val="28"/>
          <w:szCs w:val="28"/>
          <w:lang w:eastAsia="ru-RU"/>
        </w:rPr>
        <w:t xml:space="preserve">, к которому относится платеж или номера судебного </w:t>
      </w:r>
      <w:r w:rsidRPr="00FA3942">
        <w:rPr>
          <w:rFonts w:ascii="Times New Roman" w:eastAsia="Times New Roman" w:hAnsi="Times New Roman" w:cs="Times New Roman"/>
          <w:b/>
          <w:bCs/>
          <w:color w:val="000000"/>
          <w:sz w:val="28"/>
          <w:szCs w:val="28"/>
          <w:lang w:eastAsia="ru-RU"/>
        </w:rPr>
        <w:t>дела зачисление, учет и отнесение такого платежа к конкретному делу</w:t>
      </w:r>
      <w:r w:rsidR="009935B7">
        <w:rPr>
          <w:rFonts w:ascii="Times New Roman" w:eastAsia="Times New Roman" w:hAnsi="Times New Roman" w:cs="Times New Roman"/>
          <w:b/>
          <w:bCs/>
          <w:color w:val="000000"/>
          <w:sz w:val="28"/>
          <w:szCs w:val="28"/>
          <w:lang w:eastAsia="ru-RU"/>
        </w:rPr>
        <w:t xml:space="preserve"> </w:t>
      </w:r>
      <w:r w:rsidR="009935B7" w:rsidRPr="00A33EAC">
        <w:rPr>
          <w:rFonts w:ascii="Times New Roman" w:eastAsia="Times New Roman" w:hAnsi="Times New Roman" w:cs="Times New Roman"/>
          <w:b/>
          <w:bCs/>
          <w:sz w:val="28"/>
          <w:szCs w:val="28"/>
          <w:lang w:eastAsia="ru-RU"/>
        </w:rPr>
        <w:t>или лицу</w:t>
      </w:r>
      <w:r w:rsidRPr="00A33EAC">
        <w:rPr>
          <w:rFonts w:ascii="Times New Roman" w:eastAsia="Times New Roman" w:hAnsi="Times New Roman" w:cs="Times New Roman"/>
          <w:b/>
          <w:bCs/>
          <w:sz w:val="28"/>
          <w:szCs w:val="28"/>
          <w:lang w:eastAsia="ru-RU"/>
        </w:rPr>
        <w:t xml:space="preserve"> </w:t>
      </w:r>
      <w:r w:rsidRPr="00FA3942">
        <w:rPr>
          <w:rFonts w:ascii="Times New Roman" w:eastAsia="Times New Roman" w:hAnsi="Times New Roman" w:cs="Times New Roman"/>
          <w:b/>
          <w:bCs/>
          <w:color w:val="000000"/>
          <w:sz w:val="28"/>
          <w:szCs w:val="28"/>
          <w:lang w:eastAsia="ru-RU"/>
        </w:rPr>
        <w:t>осуществляется на основании письменного заявления плательщика</w:t>
      </w:r>
      <w:r w:rsidR="000E3F90">
        <w:rPr>
          <w:rFonts w:ascii="Times New Roman" w:eastAsia="Times New Roman" w:hAnsi="Times New Roman" w:cs="Times New Roman"/>
          <w:b/>
          <w:bCs/>
          <w:color w:val="000000"/>
          <w:sz w:val="28"/>
          <w:szCs w:val="28"/>
          <w:lang w:eastAsia="ru-RU"/>
        </w:rPr>
        <w:t xml:space="preserve"> или иного уполномоченного лица</w:t>
      </w:r>
      <w:r w:rsidRPr="00FA3942">
        <w:rPr>
          <w:rFonts w:ascii="Times New Roman" w:eastAsia="Times New Roman" w:hAnsi="Times New Roman" w:cs="Times New Roman"/>
          <w:b/>
          <w:bCs/>
          <w:color w:val="000000"/>
          <w:sz w:val="28"/>
          <w:szCs w:val="28"/>
          <w:lang w:eastAsia="ru-RU"/>
        </w:rPr>
        <w:t>.</w:t>
      </w:r>
      <w:r w:rsidR="002B1600">
        <w:rPr>
          <w:rFonts w:ascii="Times New Roman" w:eastAsia="Times New Roman" w:hAnsi="Times New Roman" w:cs="Times New Roman"/>
          <w:color w:val="000000"/>
          <w:sz w:val="28"/>
          <w:szCs w:val="28"/>
          <w:lang w:eastAsia="ru-RU"/>
        </w:rPr>
        <w:t xml:space="preserve"> </w:t>
      </w:r>
      <w:r w:rsidRPr="00FA3942">
        <w:rPr>
          <w:rFonts w:ascii="Times New Roman" w:eastAsia="Times New Roman" w:hAnsi="Times New Roman" w:cs="Times New Roman"/>
          <w:color w:val="000000"/>
          <w:sz w:val="28"/>
          <w:szCs w:val="28"/>
          <w:lang w:eastAsia="ru-RU"/>
        </w:rPr>
        <w:t>Письменное заявление плательщика не требуется при наличии в платежном документе информации, позволяющей отнести платеж к конкретному судебному делу.</w:t>
      </w:r>
    </w:p>
    <w:p w:rsidR="00FA3942" w:rsidRPr="00FA3942" w:rsidRDefault="00FA3942" w:rsidP="002B160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Копия платежного документа, по которому производилось внесение средств на лицев</w:t>
      </w:r>
      <w:r w:rsidR="000E3F90">
        <w:rPr>
          <w:rFonts w:ascii="Times New Roman" w:eastAsia="Times New Roman" w:hAnsi="Times New Roman" w:cs="Times New Roman"/>
          <w:color w:val="000000"/>
          <w:sz w:val="28"/>
          <w:szCs w:val="28"/>
          <w:lang w:eastAsia="ru-RU"/>
        </w:rPr>
        <w:t xml:space="preserve">ой (депозитный) счет Управления на бумажном носителе или в электронном виде (в виде электронного образа документа, заверенного простой электронной подписью </w:t>
      </w:r>
      <w:r w:rsidR="004A23D7">
        <w:rPr>
          <w:rFonts w:ascii="Times New Roman" w:eastAsia="Times New Roman" w:hAnsi="Times New Roman" w:cs="Times New Roman"/>
          <w:color w:val="000000"/>
          <w:sz w:val="28"/>
          <w:szCs w:val="28"/>
          <w:lang w:eastAsia="ru-RU"/>
        </w:rPr>
        <w:t xml:space="preserve">или усиленной квалифицированной электронной подписью </w:t>
      </w:r>
      <w:r w:rsidR="000E3F90">
        <w:rPr>
          <w:rFonts w:ascii="Times New Roman" w:eastAsia="Times New Roman" w:hAnsi="Times New Roman" w:cs="Times New Roman"/>
          <w:color w:val="000000"/>
          <w:sz w:val="28"/>
          <w:szCs w:val="28"/>
          <w:lang w:eastAsia="ru-RU"/>
        </w:rPr>
        <w:t>лица, подающего документы, либо в виде электронного документа)</w:t>
      </w:r>
      <w:r w:rsidRPr="00FA3942">
        <w:rPr>
          <w:rFonts w:ascii="Times New Roman" w:eastAsia="Times New Roman" w:hAnsi="Times New Roman" w:cs="Times New Roman"/>
          <w:color w:val="000000"/>
          <w:sz w:val="28"/>
          <w:szCs w:val="28"/>
          <w:lang w:eastAsia="ru-RU"/>
        </w:rPr>
        <w:t xml:space="preserve"> представляется плательщиком</w:t>
      </w:r>
      <w:r w:rsidR="000E3F90">
        <w:rPr>
          <w:rFonts w:ascii="Times New Roman" w:eastAsia="Times New Roman" w:hAnsi="Times New Roman" w:cs="Times New Roman"/>
          <w:color w:val="000000"/>
          <w:sz w:val="28"/>
          <w:szCs w:val="28"/>
          <w:lang w:eastAsia="ru-RU"/>
        </w:rPr>
        <w:t xml:space="preserve"> или иным уполномоченным лицом</w:t>
      </w:r>
      <w:r w:rsidRPr="00FA3942">
        <w:rPr>
          <w:rFonts w:ascii="Times New Roman" w:eastAsia="Times New Roman" w:hAnsi="Times New Roman" w:cs="Times New Roman"/>
          <w:color w:val="000000"/>
          <w:sz w:val="28"/>
          <w:szCs w:val="28"/>
          <w:lang w:eastAsia="ru-RU"/>
        </w:rPr>
        <w:t xml:space="preserve"> в суд для приобщения к материалам дела.</w:t>
      </w:r>
    </w:p>
    <w:p w:rsidR="009935B7" w:rsidRDefault="00FA3942" w:rsidP="00A33EA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xml:space="preserve">Для подтверждения внесения плательщиком денежных средств на лицевой (депозитный) счет Управления помощник судьи или иной уполномоченный работник аппарата суда представляет в </w:t>
      </w:r>
      <w:r w:rsidR="004A23D7">
        <w:rPr>
          <w:rFonts w:ascii="Times New Roman" w:eastAsia="Times New Roman" w:hAnsi="Times New Roman" w:cs="Times New Roman"/>
          <w:color w:val="000000"/>
          <w:sz w:val="28"/>
          <w:szCs w:val="28"/>
          <w:lang w:eastAsia="ru-RU"/>
        </w:rPr>
        <w:t xml:space="preserve">финансово-экономический отдел </w:t>
      </w:r>
      <w:r w:rsidRPr="00FA3942">
        <w:rPr>
          <w:rFonts w:ascii="Times New Roman" w:eastAsia="Times New Roman" w:hAnsi="Times New Roman" w:cs="Times New Roman"/>
          <w:color w:val="000000"/>
          <w:sz w:val="28"/>
          <w:szCs w:val="28"/>
          <w:lang w:eastAsia="ru-RU"/>
        </w:rPr>
        <w:t>Управления копию поступившего в суд платежного документа и заверенную надлежащим образом копию судебного акта, вступившего в законную силу, который является основанием для внесения денежных средств на лицевой (депозитный) счет Управления.</w:t>
      </w:r>
    </w:p>
    <w:p w:rsidR="00A33EAC" w:rsidRPr="00A33EAC" w:rsidRDefault="00A33EAC" w:rsidP="00A33EAC">
      <w:pPr>
        <w:shd w:val="clear" w:color="auto" w:fill="FFFFFF"/>
        <w:spacing w:after="0" w:line="240" w:lineRule="auto"/>
        <w:ind w:firstLine="708"/>
        <w:jc w:val="both"/>
        <w:rPr>
          <w:rFonts w:ascii="Times New Roman" w:eastAsia="Times New Roman" w:hAnsi="Times New Roman" w:cs="Times New Roman"/>
          <w:color w:val="000000"/>
          <w:lang w:eastAsia="ru-RU"/>
        </w:rPr>
      </w:pPr>
    </w:p>
    <w:p w:rsidR="00FA3942" w:rsidRPr="00E92937" w:rsidRDefault="00FA3942" w:rsidP="00E92937">
      <w:pPr>
        <w:shd w:val="clear" w:color="auto" w:fill="FFFFFF"/>
        <w:spacing w:after="0" w:line="240" w:lineRule="auto"/>
        <w:jc w:val="center"/>
        <w:rPr>
          <w:rFonts w:ascii="Times New Roman" w:eastAsia="Times New Roman" w:hAnsi="Times New Roman" w:cs="Times New Roman"/>
          <w:bCs/>
          <w:i/>
          <w:iCs/>
          <w:color w:val="000000"/>
          <w:sz w:val="28"/>
          <w:szCs w:val="28"/>
          <w:lang w:eastAsia="ru-RU"/>
        </w:rPr>
      </w:pPr>
      <w:r w:rsidRPr="00FA3942">
        <w:rPr>
          <w:rFonts w:ascii="Times New Roman" w:eastAsia="Times New Roman" w:hAnsi="Times New Roman" w:cs="Times New Roman"/>
          <w:bCs/>
          <w:i/>
          <w:iCs/>
          <w:color w:val="000000"/>
          <w:sz w:val="28"/>
          <w:szCs w:val="28"/>
          <w:lang w:eastAsia="ru-RU"/>
        </w:rPr>
        <w:t>Особенности перечисления и списания денежных средств, поступающих во временное распоряжение.</w:t>
      </w:r>
    </w:p>
    <w:p w:rsidR="00E92937" w:rsidRPr="00FA3942" w:rsidRDefault="00E92937" w:rsidP="00E92937">
      <w:pPr>
        <w:shd w:val="clear" w:color="auto" w:fill="FFFFFF"/>
        <w:spacing w:after="0" w:line="240" w:lineRule="auto"/>
        <w:jc w:val="both"/>
        <w:rPr>
          <w:rFonts w:ascii="Times New Roman" w:eastAsia="Times New Roman" w:hAnsi="Times New Roman" w:cs="Times New Roman"/>
          <w:color w:val="000000"/>
          <w:sz w:val="10"/>
          <w:szCs w:val="10"/>
          <w:lang w:eastAsia="ru-RU"/>
        </w:rPr>
      </w:pP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Перечисление денежных средств с лицевого (депозитного) счета Управления производится только безналичным путем:</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lastRenderedPageBreak/>
        <w:t>-гражданам, осуществляющим предпринимательскую деятельность без образования юридического лица, имеющим статус индивидуального предпринимателя, и юридическим лицам - на расчетный счет;</w:t>
      </w:r>
    </w:p>
    <w:p w:rsidR="00FA3942" w:rsidRPr="00FA3942" w:rsidRDefault="00FA3942" w:rsidP="00FA394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-физическим лицам - на лицевой счет физического лица, открытый в кредитной организации.</w:t>
      </w: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В случае отсутствия банковских реквизитов перечисление денежных средств не производится.</w:t>
      </w:r>
      <w:r w:rsidR="00E92937" w:rsidRPr="00E92937">
        <w:rPr>
          <w:rFonts w:ascii="Times New Roman" w:eastAsia="Times New Roman" w:hAnsi="Times New Roman" w:cs="Times New Roman"/>
          <w:color w:val="000000"/>
          <w:sz w:val="28"/>
          <w:szCs w:val="28"/>
          <w:lang w:eastAsia="ru-RU"/>
        </w:rPr>
        <w:t xml:space="preserve"> </w:t>
      </w: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xml:space="preserve">Перечисление денежных средств с лицевого (депозитного) счета производится </w:t>
      </w:r>
      <w:r w:rsidR="00E92937">
        <w:rPr>
          <w:rFonts w:ascii="Times New Roman" w:eastAsia="Times New Roman" w:hAnsi="Times New Roman" w:cs="Times New Roman"/>
          <w:color w:val="000000"/>
          <w:sz w:val="28"/>
          <w:szCs w:val="28"/>
          <w:lang w:eastAsia="ru-RU"/>
        </w:rPr>
        <w:t>финансово-экономическим отделом</w:t>
      </w:r>
      <w:r w:rsidRPr="00FA3942">
        <w:rPr>
          <w:rFonts w:ascii="Times New Roman" w:eastAsia="Times New Roman" w:hAnsi="Times New Roman" w:cs="Times New Roman"/>
          <w:color w:val="000000"/>
          <w:sz w:val="28"/>
          <w:szCs w:val="28"/>
          <w:lang w:eastAsia="ru-RU"/>
        </w:rPr>
        <w:t xml:space="preserve"> Управления </w:t>
      </w:r>
      <w:r w:rsidRPr="00FA3942">
        <w:rPr>
          <w:rFonts w:ascii="Times New Roman" w:eastAsia="Times New Roman" w:hAnsi="Times New Roman" w:cs="Times New Roman"/>
          <w:b/>
          <w:bCs/>
          <w:color w:val="000000"/>
          <w:sz w:val="28"/>
          <w:szCs w:val="28"/>
          <w:lang w:eastAsia="ru-RU"/>
        </w:rPr>
        <w:t>только на основании судебного акта</w:t>
      </w:r>
      <w:r w:rsidRPr="00FA3942">
        <w:rPr>
          <w:rFonts w:ascii="Times New Roman" w:eastAsia="Times New Roman" w:hAnsi="Times New Roman" w:cs="Times New Roman"/>
          <w:color w:val="000000"/>
          <w:sz w:val="28"/>
          <w:szCs w:val="28"/>
          <w:lang w:eastAsia="ru-RU"/>
        </w:rPr>
        <w:t xml:space="preserve">, </w:t>
      </w:r>
      <w:r w:rsidRPr="00FA3942">
        <w:rPr>
          <w:rFonts w:ascii="Times New Roman" w:eastAsia="Times New Roman" w:hAnsi="Times New Roman" w:cs="Times New Roman"/>
          <w:b/>
          <w:color w:val="000000"/>
          <w:sz w:val="28"/>
          <w:szCs w:val="28"/>
          <w:lang w:eastAsia="ru-RU"/>
        </w:rPr>
        <w:t>вступившего в законную силу,</w:t>
      </w:r>
      <w:r w:rsidRPr="00FA3942">
        <w:rPr>
          <w:rFonts w:ascii="Times New Roman" w:eastAsia="Times New Roman" w:hAnsi="Times New Roman" w:cs="Times New Roman"/>
          <w:color w:val="000000"/>
          <w:sz w:val="28"/>
          <w:szCs w:val="28"/>
          <w:lang w:eastAsia="ru-RU"/>
        </w:rPr>
        <w:t> </w:t>
      </w:r>
      <w:r w:rsidRPr="00FA3942">
        <w:rPr>
          <w:rFonts w:ascii="Times New Roman" w:eastAsia="Times New Roman" w:hAnsi="Times New Roman" w:cs="Times New Roman"/>
          <w:b/>
          <w:bCs/>
          <w:color w:val="000000"/>
          <w:sz w:val="28"/>
          <w:szCs w:val="28"/>
          <w:lang w:eastAsia="ru-RU"/>
        </w:rPr>
        <w:t>содержащего указание в резолютивной части о выплате денежных средств</w:t>
      </w:r>
      <w:r w:rsidRPr="00FA3942">
        <w:rPr>
          <w:rFonts w:ascii="Times New Roman" w:eastAsia="Times New Roman" w:hAnsi="Times New Roman" w:cs="Times New Roman"/>
          <w:color w:val="000000"/>
          <w:sz w:val="28"/>
          <w:szCs w:val="28"/>
          <w:lang w:eastAsia="ru-RU"/>
        </w:rPr>
        <w:t> залогодателю, лицам, участвующим в деле, иным участникам судопроизводства или уполномоченным лицам за счет средств, поступивших во временное распоряжение Управления, или о возврате средств плательщику, за исключением случаев ошибочного зачисления средств.</w:t>
      </w:r>
      <w:r w:rsidR="00E92937">
        <w:rPr>
          <w:rFonts w:ascii="Times New Roman" w:eastAsia="Times New Roman" w:hAnsi="Times New Roman" w:cs="Times New Roman"/>
          <w:color w:val="000000"/>
          <w:sz w:val="28"/>
          <w:szCs w:val="28"/>
          <w:lang w:eastAsia="ru-RU"/>
        </w:rPr>
        <w:t xml:space="preserve"> </w:t>
      </w: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xml:space="preserve">Перечисление указанных в судебном акте денежных средств осуществляется </w:t>
      </w:r>
      <w:r w:rsidR="00E92937">
        <w:rPr>
          <w:rFonts w:ascii="Times New Roman" w:eastAsia="Times New Roman" w:hAnsi="Times New Roman" w:cs="Times New Roman"/>
          <w:color w:val="000000"/>
          <w:sz w:val="28"/>
          <w:szCs w:val="28"/>
          <w:lang w:eastAsia="ru-RU"/>
        </w:rPr>
        <w:t>финансово-экономическим отделом</w:t>
      </w:r>
      <w:r w:rsidR="00E92937" w:rsidRPr="00FA3942">
        <w:rPr>
          <w:rFonts w:ascii="Times New Roman" w:eastAsia="Times New Roman" w:hAnsi="Times New Roman" w:cs="Times New Roman"/>
          <w:color w:val="000000"/>
          <w:sz w:val="28"/>
          <w:szCs w:val="28"/>
          <w:lang w:eastAsia="ru-RU"/>
        </w:rPr>
        <w:t xml:space="preserve"> </w:t>
      </w:r>
      <w:r w:rsidRPr="00FA3942">
        <w:rPr>
          <w:rFonts w:ascii="Times New Roman" w:eastAsia="Times New Roman" w:hAnsi="Times New Roman" w:cs="Times New Roman"/>
          <w:color w:val="000000"/>
          <w:sz w:val="28"/>
          <w:szCs w:val="28"/>
          <w:lang w:eastAsia="ru-RU"/>
        </w:rPr>
        <w:t>Управления на текущий лице</w:t>
      </w:r>
      <w:r w:rsidR="00A33EAC">
        <w:rPr>
          <w:rFonts w:ascii="Times New Roman" w:eastAsia="Times New Roman" w:hAnsi="Times New Roman" w:cs="Times New Roman"/>
          <w:color w:val="000000"/>
          <w:sz w:val="28"/>
          <w:szCs w:val="28"/>
          <w:lang w:eastAsia="ru-RU"/>
        </w:rPr>
        <w:t xml:space="preserve">вой (расчетный) счет получателя </w:t>
      </w:r>
      <w:r w:rsidRPr="00FA3942">
        <w:rPr>
          <w:rFonts w:ascii="Times New Roman" w:eastAsia="Times New Roman" w:hAnsi="Times New Roman" w:cs="Times New Roman"/>
          <w:color w:val="000000"/>
          <w:sz w:val="28"/>
          <w:szCs w:val="28"/>
          <w:lang w:eastAsia="ru-RU"/>
        </w:rPr>
        <w:t>не позднее 30 дней со дня получения судебного акта.</w:t>
      </w:r>
      <w:r w:rsidR="00E92937">
        <w:rPr>
          <w:rFonts w:ascii="Times New Roman" w:eastAsia="Times New Roman" w:hAnsi="Times New Roman" w:cs="Times New Roman"/>
          <w:color w:val="000000"/>
          <w:sz w:val="28"/>
          <w:szCs w:val="28"/>
          <w:lang w:eastAsia="ru-RU"/>
        </w:rPr>
        <w:t xml:space="preserve"> </w:t>
      </w: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xml:space="preserve">Возврат ошибочно зачисленных средств, в том числе ошибочно зачисленной на лицевой (депозитный) счет государственной пошлины, производится на основании письменного заявления плательщика с указанием реквизитов лицевого (расчетного) счета в течение 30 дней с момента подачи такого заявления. </w:t>
      </w:r>
      <w:r w:rsidR="003949AD">
        <w:rPr>
          <w:rFonts w:ascii="Times New Roman" w:eastAsia="Times New Roman" w:hAnsi="Times New Roman" w:cs="Times New Roman"/>
          <w:color w:val="000000"/>
          <w:sz w:val="28"/>
          <w:szCs w:val="28"/>
          <w:lang w:eastAsia="ru-RU"/>
        </w:rPr>
        <w:t xml:space="preserve">Возврат ошибочно зачисленных средств, в том числе ошибочно зачисленной на лицевой (депозитный) счет государственной пошлины, иным лицам не допускается. </w:t>
      </w:r>
    </w:p>
    <w:p w:rsidR="00FA3942" w:rsidRP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 xml:space="preserve">Невостребованные денежные средства, поступившие во временное распоряжение Управления, списываются с лицевого счета по истечении трех лет с момента вступления в законную силу судебного акта, которым дело разрешено по существу, на основании </w:t>
      </w:r>
      <w:r w:rsidR="007F0BEE">
        <w:rPr>
          <w:rFonts w:ascii="Times New Roman" w:eastAsia="Times New Roman" w:hAnsi="Times New Roman" w:cs="Times New Roman"/>
          <w:color w:val="000000"/>
          <w:sz w:val="28"/>
          <w:szCs w:val="28"/>
          <w:lang w:eastAsia="ru-RU"/>
        </w:rPr>
        <w:t>результатов инвентаризации</w:t>
      </w:r>
      <w:r w:rsidR="00E92937">
        <w:rPr>
          <w:rFonts w:ascii="Times New Roman" w:eastAsia="Times New Roman" w:hAnsi="Times New Roman" w:cs="Times New Roman"/>
          <w:color w:val="000000"/>
          <w:sz w:val="28"/>
          <w:szCs w:val="28"/>
          <w:lang w:eastAsia="ru-RU"/>
        </w:rPr>
        <w:t xml:space="preserve">, </w:t>
      </w:r>
      <w:r w:rsidRPr="00FA3942">
        <w:rPr>
          <w:rFonts w:ascii="Times New Roman" w:eastAsia="Times New Roman" w:hAnsi="Times New Roman" w:cs="Times New Roman"/>
          <w:color w:val="000000"/>
          <w:sz w:val="28"/>
          <w:szCs w:val="28"/>
          <w:lang w:eastAsia="ru-RU"/>
        </w:rPr>
        <w:t>с последующим их перечислением в доход федерального бюджета.</w:t>
      </w:r>
      <w:r w:rsidR="00E92937">
        <w:rPr>
          <w:rFonts w:ascii="Times New Roman" w:eastAsia="Times New Roman" w:hAnsi="Times New Roman" w:cs="Times New Roman"/>
          <w:color w:val="000000"/>
          <w:sz w:val="28"/>
          <w:szCs w:val="28"/>
          <w:lang w:eastAsia="ru-RU"/>
        </w:rPr>
        <w:t xml:space="preserve"> </w:t>
      </w:r>
    </w:p>
    <w:p w:rsidR="00FA3942" w:rsidRDefault="00FA3942"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FA3942">
        <w:rPr>
          <w:rFonts w:ascii="Times New Roman" w:eastAsia="Times New Roman" w:hAnsi="Times New Roman" w:cs="Times New Roman"/>
          <w:color w:val="000000"/>
          <w:sz w:val="28"/>
          <w:szCs w:val="28"/>
          <w:lang w:eastAsia="ru-RU"/>
        </w:rPr>
        <w:t>Невостребованные денежные средства, по которым не представляется возможным установить плательщика или лицо, которому следует их перечислить, либо указанные лица не обращались за их перечислением, а также ошибочно зачисленная государственная пошлина списываются</w:t>
      </w:r>
      <w:r w:rsidR="007F0BEE">
        <w:rPr>
          <w:rFonts w:ascii="Times New Roman" w:eastAsia="Times New Roman" w:hAnsi="Times New Roman" w:cs="Times New Roman"/>
          <w:color w:val="000000"/>
          <w:sz w:val="28"/>
          <w:szCs w:val="28"/>
          <w:lang w:eastAsia="ru-RU"/>
        </w:rPr>
        <w:t>, по результатам проведения инвентаризации,</w:t>
      </w:r>
      <w:r w:rsidRPr="00FA3942">
        <w:rPr>
          <w:rFonts w:ascii="Times New Roman" w:eastAsia="Times New Roman" w:hAnsi="Times New Roman" w:cs="Times New Roman"/>
          <w:color w:val="000000"/>
          <w:sz w:val="28"/>
          <w:szCs w:val="28"/>
          <w:lang w:eastAsia="ru-RU"/>
        </w:rPr>
        <w:t xml:space="preserve"> с лицевого (депозитного) счета Управления по истечении трех лет с момента их зачисления.</w:t>
      </w:r>
      <w:r w:rsidR="007F0BEE">
        <w:rPr>
          <w:rFonts w:ascii="Times New Roman" w:eastAsia="Times New Roman" w:hAnsi="Times New Roman" w:cs="Times New Roman"/>
          <w:color w:val="000000"/>
          <w:sz w:val="28"/>
          <w:szCs w:val="28"/>
          <w:lang w:eastAsia="ru-RU"/>
        </w:rPr>
        <w:t xml:space="preserve"> Списанные денежные средства подлежат перечислению в доход федерального бюджета.</w:t>
      </w:r>
    </w:p>
    <w:p w:rsidR="001317CD" w:rsidRPr="00FA3942" w:rsidRDefault="001317CD" w:rsidP="00E92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Возврат из федерального бюджета списанных невостребованных денежных средств осуществляется в порядке, установленном бюджетным законодательством Российской Федерации.</w:t>
      </w:r>
    </w:p>
    <w:p w:rsidR="004A0D0F" w:rsidRPr="00FA3942" w:rsidRDefault="004A0D0F">
      <w:pPr>
        <w:rPr>
          <w:rFonts w:ascii="Times New Roman" w:hAnsi="Times New Roman" w:cs="Times New Roman"/>
          <w:sz w:val="28"/>
          <w:szCs w:val="28"/>
        </w:rPr>
      </w:pPr>
    </w:p>
    <w:p w:rsidR="00FA3942" w:rsidRPr="00FA3942" w:rsidRDefault="00FA3942">
      <w:pPr>
        <w:rPr>
          <w:rFonts w:ascii="Times New Roman" w:hAnsi="Times New Roman" w:cs="Times New Roman"/>
          <w:sz w:val="28"/>
          <w:szCs w:val="28"/>
        </w:rPr>
      </w:pPr>
    </w:p>
    <w:sectPr w:rsidR="00FA3942" w:rsidRPr="00FA3942" w:rsidSect="001E32B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8F00E4"/>
    <w:multiLevelType w:val="hybridMultilevel"/>
    <w:tmpl w:val="21A8849E"/>
    <w:lvl w:ilvl="0" w:tplc="38EE6026">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D76"/>
    <w:rsid w:val="00071A11"/>
    <w:rsid w:val="000C6660"/>
    <w:rsid w:val="000E3F90"/>
    <w:rsid w:val="001317CD"/>
    <w:rsid w:val="00183073"/>
    <w:rsid w:val="001E32B8"/>
    <w:rsid w:val="002374E5"/>
    <w:rsid w:val="002B1600"/>
    <w:rsid w:val="003949AD"/>
    <w:rsid w:val="004A0D0F"/>
    <w:rsid w:val="004A23D7"/>
    <w:rsid w:val="0057170A"/>
    <w:rsid w:val="005B7344"/>
    <w:rsid w:val="0062387B"/>
    <w:rsid w:val="007F0BEE"/>
    <w:rsid w:val="009935B7"/>
    <w:rsid w:val="009B5D34"/>
    <w:rsid w:val="00A04140"/>
    <w:rsid w:val="00A33EAC"/>
    <w:rsid w:val="00D034B3"/>
    <w:rsid w:val="00D20757"/>
    <w:rsid w:val="00E14D76"/>
    <w:rsid w:val="00E92937"/>
    <w:rsid w:val="00EC38CF"/>
    <w:rsid w:val="00FA2A9A"/>
    <w:rsid w:val="00FA3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6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3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B16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6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394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B1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340485">
      <w:bodyDiv w:val="1"/>
      <w:marLeft w:val="0"/>
      <w:marRight w:val="0"/>
      <w:marTop w:val="0"/>
      <w:marBottom w:val="0"/>
      <w:divBdr>
        <w:top w:val="none" w:sz="0" w:space="0" w:color="auto"/>
        <w:left w:val="none" w:sz="0" w:space="0" w:color="auto"/>
        <w:bottom w:val="none" w:sz="0" w:space="0" w:color="auto"/>
        <w:right w:val="none" w:sz="0" w:space="0" w:color="auto"/>
      </w:divBdr>
      <w:divsChild>
        <w:div w:id="1639844697">
          <w:marLeft w:val="0"/>
          <w:marRight w:val="0"/>
          <w:marTop w:val="0"/>
          <w:marBottom w:val="0"/>
          <w:divBdr>
            <w:top w:val="none" w:sz="0" w:space="0" w:color="auto"/>
            <w:left w:val="none" w:sz="0" w:space="0" w:color="auto"/>
            <w:bottom w:val="none" w:sz="0" w:space="0" w:color="auto"/>
            <w:right w:val="none" w:sz="0" w:space="0" w:color="auto"/>
          </w:divBdr>
        </w:div>
        <w:div w:id="1829438330">
          <w:marLeft w:val="0"/>
          <w:marRight w:val="0"/>
          <w:marTop w:val="400"/>
          <w:marBottom w:val="0"/>
          <w:divBdr>
            <w:top w:val="none" w:sz="0" w:space="0" w:color="auto"/>
            <w:left w:val="none" w:sz="0" w:space="0" w:color="auto"/>
            <w:bottom w:val="none" w:sz="0" w:space="0" w:color="auto"/>
            <w:right w:val="none" w:sz="0" w:space="0" w:color="auto"/>
          </w:divBdr>
          <w:divsChild>
            <w:div w:id="14008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1142</Words>
  <Characters>6516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Melnik</cp:lastModifiedBy>
  <cp:revision>2</cp:revision>
  <cp:lastPrinted>2024-06-10T13:21:00Z</cp:lastPrinted>
  <dcterms:created xsi:type="dcterms:W3CDTF">2026-08-20T15:32:00Z</dcterms:created>
  <dcterms:modified xsi:type="dcterms:W3CDTF">2026-08-20T15:32:00Z</dcterms:modified>
</cp:coreProperties>
</file>