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15" w:rsidRPr="001E5A15" w:rsidRDefault="001E5A15" w:rsidP="001E5A15">
      <w:pPr>
        <w:pStyle w:val="1"/>
        <w:ind w:firstLine="0"/>
        <w:jc w:val="right"/>
        <w:rPr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ab/>
      </w:r>
      <w:r>
        <w:rPr>
          <w:b/>
          <w:bCs/>
          <w:color w:val="000000"/>
          <w:lang w:eastAsia="ru-RU" w:bidi="ru-RU"/>
        </w:rPr>
        <w:tab/>
      </w:r>
      <w:r>
        <w:rPr>
          <w:b/>
          <w:bCs/>
          <w:color w:val="000000"/>
          <w:lang w:eastAsia="ru-RU" w:bidi="ru-RU"/>
        </w:rPr>
        <w:tab/>
      </w:r>
      <w:r>
        <w:rPr>
          <w:b/>
          <w:bCs/>
          <w:color w:val="000000"/>
          <w:lang w:eastAsia="ru-RU" w:bidi="ru-RU"/>
        </w:rPr>
        <w:tab/>
      </w:r>
      <w:r w:rsidRPr="001E5A15">
        <w:rPr>
          <w:bCs/>
          <w:color w:val="000000"/>
          <w:lang w:eastAsia="ru-RU" w:bidi="ru-RU"/>
        </w:rPr>
        <w:t>Утверждены</w:t>
      </w:r>
    </w:p>
    <w:p w:rsidR="001E5A15" w:rsidRPr="001E5A15" w:rsidRDefault="001E5A15" w:rsidP="001E5A15">
      <w:pPr>
        <w:pStyle w:val="1"/>
        <w:ind w:firstLine="0"/>
        <w:jc w:val="right"/>
        <w:rPr>
          <w:bCs/>
          <w:color w:val="000000"/>
          <w:lang w:eastAsia="ru-RU" w:bidi="ru-RU"/>
        </w:rPr>
      </w:pPr>
      <w:r w:rsidRPr="001E5A15">
        <w:rPr>
          <w:bCs/>
          <w:color w:val="000000"/>
          <w:lang w:eastAsia="ru-RU" w:bidi="ru-RU"/>
        </w:rPr>
        <w:tab/>
      </w:r>
      <w:r w:rsidRPr="001E5A15">
        <w:rPr>
          <w:bCs/>
          <w:color w:val="000000"/>
          <w:lang w:eastAsia="ru-RU" w:bidi="ru-RU"/>
        </w:rPr>
        <w:tab/>
        <w:t xml:space="preserve">приказом </w:t>
      </w:r>
      <w:proofErr w:type="spellStart"/>
      <w:r w:rsidRPr="001E5A15">
        <w:rPr>
          <w:bCs/>
          <w:color w:val="000000"/>
          <w:lang w:eastAsia="ru-RU" w:bidi="ru-RU"/>
        </w:rPr>
        <w:t>Врип</w:t>
      </w:r>
      <w:proofErr w:type="spellEnd"/>
      <w:r w:rsidRPr="001E5A15">
        <w:rPr>
          <w:bCs/>
          <w:color w:val="000000"/>
          <w:lang w:eastAsia="ru-RU" w:bidi="ru-RU"/>
        </w:rPr>
        <w:t xml:space="preserve"> председателя </w:t>
      </w:r>
    </w:p>
    <w:p w:rsidR="001E5A15" w:rsidRPr="001E5A15" w:rsidRDefault="001E5A15" w:rsidP="001E5A15">
      <w:pPr>
        <w:pStyle w:val="1"/>
        <w:ind w:firstLine="0"/>
        <w:jc w:val="right"/>
        <w:rPr>
          <w:bCs/>
          <w:color w:val="000000"/>
          <w:lang w:eastAsia="ru-RU" w:bidi="ru-RU"/>
        </w:rPr>
      </w:pPr>
      <w:r w:rsidRPr="001E5A15">
        <w:rPr>
          <w:bCs/>
          <w:color w:val="000000"/>
          <w:lang w:eastAsia="ru-RU" w:bidi="ru-RU"/>
        </w:rPr>
        <w:t xml:space="preserve">Советского районного суда </w:t>
      </w:r>
      <w:proofErr w:type="spellStart"/>
      <w:r w:rsidRPr="001E5A15">
        <w:rPr>
          <w:bCs/>
          <w:color w:val="000000"/>
          <w:lang w:eastAsia="ru-RU" w:bidi="ru-RU"/>
        </w:rPr>
        <w:t>г</w:t>
      </w:r>
      <w:proofErr w:type="gramStart"/>
      <w:r w:rsidRPr="001E5A15">
        <w:rPr>
          <w:bCs/>
          <w:color w:val="000000"/>
          <w:lang w:eastAsia="ru-RU" w:bidi="ru-RU"/>
        </w:rPr>
        <w:t>.Т</w:t>
      </w:r>
      <w:proofErr w:type="gramEnd"/>
      <w:r w:rsidRPr="001E5A15">
        <w:rPr>
          <w:bCs/>
          <w:color w:val="000000"/>
          <w:lang w:eastAsia="ru-RU" w:bidi="ru-RU"/>
        </w:rPr>
        <w:t>улы</w:t>
      </w:r>
      <w:proofErr w:type="spellEnd"/>
    </w:p>
    <w:p w:rsidR="001E5A15" w:rsidRPr="001E5A15" w:rsidRDefault="001E5A15" w:rsidP="001E5A15">
      <w:pPr>
        <w:pStyle w:val="1"/>
        <w:ind w:firstLine="0"/>
        <w:jc w:val="right"/>
        <w:rPr>
          <w:bCs/>
          <w:color w:val="000000"/>
          <w:lang w:eastAsia="ru-RU" w:bidi="ru-RU"/>
        </w:rPr>
      </w:pPr>
      <w:r w:rsidRPr="001E5A15">
        <w:rPr>
          <w:bCs/>
          <w:color w:val="000000"/>
          <w:lang w:eastAsia="ru-RU" w:bidi="ru-RU"/>
        </w:rPr>
        <w:t xml:space="preserve">от </w:t>
      </w:r>
      <w:r w:rsidR="00B3772E">
        <w:rPr>
          <w:bCs/>
          <w:color w:val="000000"/>
          <w:lang w:eastAsia="ru-RU" w:bidi="ru-RU"/>
        </w:rPr>
        <w:t>0</w:t>
      </w:r>
      <w:r>
        <w:rPr>
          <w:bCs/>
          <w:color w:val="000000"/>
          <w:lang w:eastAsia="ru-RU" w:bidi="ru-RU"/>
        </w:rPr>
        <w:t>8</w:t>
      </w:r>
      <w:r w:rsidR="00B3772E">
        <w:rPr>
          <w:bCs/>
          <w:color w:val="000000"/>
          <w:lang w:eastAsia="ru-RU" w:bidi="ru-RU"/>
        </w:rPr>
        <w:t>.02.2024</w:t>
      </w:r>
      <w:r w:rsidRPr="001E5A15">
        <w:rPr>
          <w:bCs/>
          <w:color w:val="000000"/>
          <w:lang w:eastAsia="ru-RU" w:bidi="ru-RU"/>
        </w:rPr>
        <w:t xml:space="preserve"> №</w:t>
      </w:r>
      <w:r w:rsidR="00B3772E">
        <w:rPr>
          <w:bCs/>
          <w:color w:val="000000"/>
          <w:lang w:eastAsia="ru-RU" w:bidi="ru-RU"/>
        </w:rPr>
        <w:t>2</w:t>
      </w:r>
      <w:r w:rsidR="00FA4492">
        <w:rPr>
          <w:bCs/>
          <w:color w:val="000000"/>
          <w:lang w:eastAsia="ru-RU" w:bidi="ru-RU"/>
        </w:rPr>
        <w:t>7</w:t>
      </w:r>
    </w:p>
    <w:p w:rsidR="001E5A15" w:rsidRDefault="001E5A15" w:rsidP="001E5A15">
      <w:pPr>
        <w:pStyle w:val="1"/>
        <w:ind w:firstLine="0"/>
        <w:jc w:val="right"/>
        <w:rPr>
          <w:b/>
          <w:bCs/>
          <w:color w:val="000000"/>
          <w:lang w:eastAsia="ru-RU" w:bidi="ru-RU"/>
        </w:rPr>
      </w:pPr>
    </w:p>
    <w:p w:rsidR="001E5A15" w:rsidRDefault="001E5A15" w:rsidP="001E5A15">
      <w:pPr>
        <w:pStyle w:val="1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1E5A15">
        <w:rPr>
          <w:b/>
          <w:bCs/>
          <w:color w:val="000000"/>
          <w:sz w:val="28"/>
          <w:szCs w:val="28"/>
          <w:lang w:eastAsia="ru-RU" w:bidi="ru-RU"/>
        </w:rPr>
        <w:t>ПРАВИЛА</w:t>
      </w:r>
      <w:r w:rsidRPr="001E5A15">
        <w:rPr>
          <w:b/>
          <w:bCs/>
          <w:color w:val="000000"/>
          <w:sz w:val="28"/>
          <w:szCs w:val="28"/>
          <w:lang w:eastAsia="ru-RU" w:bidi="ru-RU"/>
        </w:rPr>
        <w:br/>
        <w:t xml:space="preserve">пребывания посетителей в Советском районном суде </w:t>
      </w:r>
      <w:proofErr w:type="spellStart"/>
      <w:r w:rsidRPr="001E5A15">
        <w:rPr>
          <w:b/>
          <w:bCs/>
          <w:color w:val="000000"/>
          <w:sz w:val="28"/>
          <w:szCs w:val="28"/>
          <w:lang w:eastAsia="ru-RU" w:bidi="ru-RU"/>
        </w:rPr>
        <w:t>г</w:t>
      </w:r>
      <w:proofErr w:type="gramStart"/>
      <w:r w:rsidRPr="001E5A15">
        <w:rPr>
          <w:b/>
          <w:bCs/>
          <w:color w:val="000000"/>
          <w:sz w:val="28"/>
          <w:szCs w:val="28"/>
          <w:lang w:eastAsia="ru-RU" w:bidi="ru-RU"/>
        </w:rPr>
        <w:t>.Т</w:t>
      </w:r>
      <w:proofErr w:type="gramEnd"/>
      <w:r w:rsidRPr="001E5A15">
        <w:rPr>
          <w:b/>
          <w:bCs/>
          <w:color w:val="000000"/>
          <w:sz w:val="28"/>
          <w:szCs w:val="28"/>
          <w:lang w:eastAsia="ru-RU" w:bidi="ru-RU"/>
        </w:rPr>
        <w:t>улы</w:t>
      </w:r>
      <w:proofErr w:type="spellEnd"/>
    </w:p>
    <w:p w:rsidR="001E5A15" w:rsidRDefault="001E5A15" w:rsidP="001E5A15">
      <w:pPr>
        <w:pStyle w:val="1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</w:p>
    <w:p w:rsidR="001E5A15" w:rsidRPr="001E5A15" w:rsidRDefault="001E5A15" w:rsidP="001E5A15">
      <w:pPr>
        <w:pStyle w:val="11"/>
        <w:numPr>
          <w:ilvl w:val="0"/>
          <w:numId w:val="1"/>
        </w:numPr>
        <w:tabs>
          <w:tab w:val="left" w:pos="309"/>
        </w:tabs>
        <w:spacing w:after="0"/>
      </w:pPr>
      <w:bookmarkStart w:id="0" w:name="bookmark0"/>
      <w:r>
        <w:rPr>
          <w:color w:val="000000"/>
          <w:lang w:eastAsia="ru-RU" w:bidi="ru-RU"/>
        </w:rPr>
        <w:t>Общие положения</w:t>
      </w:r>
      <w:bookmarkEnd w:id="0"/>
    </w:p>
    <w:p w:rsidR="001E5A15" w:rsidRDefault="001E5A15" w:rsidP="001E5A15">
      <w:pPr>
        <w:pStyle w:val="11"/>
        <w:tabs>
          <w:tab w:val="left" w:pos="309"/>
        </w:tabs>
        <w:spacing w:after="0"/>
        <w:jc w:val="left"/>
      </w:pPr>
    </w:p>
    <w:p w:rsidR="001E5A15" w:rsidRPr="001E5A15" w:rsidRDefault="001E5A15" w:rsidP="001E5A15">
      <w:pPr>
        <w:widowControl w:val="0"/>
        <w:numPr>
          <w:ilvl w:val="1"/>
          <w:numId w:val="1"/>
        </w:numPr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равила пребывания временно находящихся в здании (помещении)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Советского районного суда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–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Правила)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 суда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E5A15" w:rsidRDefault="001E5A15" w:rsidP="001E5A15">
      <w:pPr>
        <w:widowControl w:val="0"/>
        <w:spacing w:after="0" w:line="240" w:lineRule="auto"/>
        <w:ind w:left="540" w:firstLine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равила пребывания посетителей в 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направлены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1E5A15" w:rsidRDefault="001E5A15" w:rsidP="001E5A15">
      <w:pPr>
        <w:widowControl w:val="0"/>
        <w:spacing w:after="0" w:line="240" w:lineRule="auto"/>
        <w:ind w:left="540" w:firstLine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реализацию конституционного права граждан на судебную защиту; </w:t>
      </w:r>
    </w:p>
    <w:p w:rsidR="001E5A15" w:rsidRPr="001E5A15" w:rsidRDefault="001E5A15" w:rsidP="001E5A15">
      <w:pPr>
        <w:widowControl w:val="0"/>
        <w:spacing w:after="0" w:line="240" w:lineRule="auto"/>
        <w:ind w:left="540" w:firstLine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установленного порядка деятельности 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поддержание общественного порядка в здании (помещении) суда и осуществление его охраны;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B37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иных участников судебного процесса;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гласности и открытости судопроизводства, реализацию права на доступ к информации о деятельности 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1E5A15" w:rsidRPr="001E5A15" w:rsidRDefault="001E5A15" w:rsidP="001E5A15">
      <w:pPr>
        <w:widowControl w:val="0"/>
        <w:spacing w:after="30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1E5A15" w:rsidRPr="001E5A15" w:rsidRDefault="001E5A15" w:rsidP="001E5A15">
      <w:pPr>
        <w:widowControl w:val="0"/>
        <w:spacing w:after="0" w:line="257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1.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роход в здание (помещение) суда осуществляется по следующим документам:</w:t>
      </w:r>
    </w:p>
    <w:p w:rsidR="001E5A15" w:rsidRPr="001E5A15" w:rsidRDefault="001E5A15" w:rsidP="001E5A15">
      <w:pPr>
        <w:widowControl w:val="0"/>
        <w:spacing w:after="0" w:line="257" w:lineRule="auto"/>
        <w:ind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паспорт гражданина Российской Федерации;</w:t>
      </w:r>
    </w:p>
    <w:p w:rsidR="001E5A15" w:rsidRPr="001E5A15" w:rsidRDefault="001E5A15" w:rsidP="001E5A15">
      <w:pPr>
        <w:widowControl w:val="0"/>
        <w:spacing w:after="0" w:line="257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временное удостоверение личности гражданина Российской Федерации (форма № 2);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дипломатический паспорт гражданина Российской Федерации;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служебный паспорт гражданина Российской Федерации;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военнослужащего Российской Федерации или военный билет;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удостоверение личности моряка;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свидетельство о рождении (для граждан Российской Федерации до 14 лет);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водительское удостоверение;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служебное удостоверение;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удостоверение адвоката;</w:t>
      </w:r>
    </w:p>
    <w:p w:rsid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1E5A15" w:rsidRPr="001E5A15" w:rsidRDefault="001E5A15" w:rsidP="001E5A15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1E5A15" w:rsidRPr="001E5A15" w:rsidRDefault="001E5A15" w:rsidP="001E5A15">
      <w:pPr>
        <w:widowControl w:val="0"/>
        <w:spacing w:after="30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1E5A15" w:rsidRPr="001E5A15" w:rsidRDefault="001E5A15" w:rsidP="001E5A15">
      <w:pPr>
        <w:widowControl w:val="0"/>
        <w:numPr>
          <w:ilvl w:val="0"/>
          <w:numId w:val="1"/>
        </w:numPr>
        <w:tabs>
          <w:tab w:val="left" w:pos="322"/>
        </w:tabs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2"/>
      <w:r w:rsidRPr="001E5A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Организация допуска посетителей в здание (помещение) суда</w:t>
      </w:r>
      <w:bookmarkEnd w:id="1"/>
    </w:p>
    <w:p w:rsidR="001E5A15" w:rsidRPr="001E5A15" w:rsidRDefault="001E5A15" w:rsidP="001E5A15">
      <w:pPr>
        <w:pStyle w:val="1"/>
        <w:numPr>
          <w:ilvl w:val="1"/>
          <w:numId w:val="1"/>
        </w:numPr>
        <w:ind w:firstLine="567"/>
        <w:jc w:val="both"/>
        <w:rPr>
          <w:sz w:val="28"/>
          <w:szCs w:val="28"/>
        </w:rPr>
      </w:pPr>
      <w:r>
        <w:rPr>
          <w:color w:val="000000"/>
          <w:lang w:eastAsia="ru-RU" w:bidi="ru-RU"/>
        </w:rPr>
        <w:t xml:space="preserve">Допуск посетителей в здание (помещение) суда осуществляется в соответствии с Правилами внутреннего распорядка суда, установленными председателем Советского районного суда </w:t>
      </w:r>
      <w:proofErr w:type="spellStart"/>
      <w:r>
        <w:rPr>
          <w:color w:val="000000"/>
          <w:lang w:eastAsia="ru-RU" w:bidi="ru-RU"/>
        </w:rPr>
        <w:t>г.Тулы</w:t>
      </w:r>
      <w:proofErr w:type="spellEnd"/>
      <w:r>
        <w:rPr>
          <w:color w:val="000000"/>
          <w:lang w:eastAsia="ru-RU" w:bidi="ru-RU"/>
        </w:rPr>
        <w:t xml:space="preserve">, в месте, на котором судебные приставы по обеспечению установленного порядка деятельности судов выполняют возложенные на них обязанности. </w:t>
      </w:r>
    </w:p>
    <w:p w:rsidR="001E5A15" w:rsidRDefault="001E5A15" w:rsidP="001E5A15">
      <w:pPr>
        <w:pStyle w:val="1"/>
        <w:ind w:firstLine="567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целях обеспечения безопасности судей, присяжных заседателей, работников аппарата суда и иных лиц, находящихся в здании (помещении) суда,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</w:t>
      </w:r>
      <w:r w:rsidRPr="001E5A15">
        <w:rPr>
          <w:color w:val="000000"/>
          <w:lang w:eastAsia="ru-RU" w:bidi="ru-RU"/>
        </w:rPr>
        <w:t xml:space="preserve">(регистрация) входящих в здание (помещение) суда посетителей, за исключением лиц, указанных в пунктах 2.3 и 2.4 </w:t>
      </w:r>
      <w:r>
        <w:rPr>
          <w:color w:val="000000"/>
          <w:lang w:eastAsia="ru-RU" w:bidi="ru-RU"/>
        </w:rPr>
        <w:t>П</w:t>
      </w:r>
      <w:r w:rsidRPr="001E5A15">
        <w:rPr>
          <w:color w:val="000000"/>
          <w:lang w:eastAsia="ru-RU" w:bidi="ru-RU"/>
        </w:rPr>
        <w:t>равил.</w:t>
      </w:r>
    </w:p>
    <w:p w:rsidR="001E5A15" w:rsidRDefault="001E5A15" w:rsidP="001E5A15">
      <w:pPr>
        <w:pStyle w:val="1"/>
        <w:ind w:firstLine="567"/>
        <w:jc w:val="both"/>
        <w:rPr>
          <w:color w:val="000000"/>
          <w:lang w:eastAsia="ru-RU" w:bidi="ru-RU"/>
        </w:rPr>
      </w:pP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0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1E5A15" w:rsidRDefault="001E5A15" w:rsidP="001E5A15">
      <w:pPr>
        <w:widowControl w:val="0"/>
        <w:numPr>
          <w:ilvl w:val="1"/>
          <w:numId w:val="1"/>
        </w:numPr>
        <w:tabs>
          <w:tab w:val="left" w:pos="1200"/>
        </w:tabs>
        <w:spacing w:after="300" w:line="252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1E5A15" w:rsidRDefault="001E5A15" w:rsidP="001E5A15">
      <w:pPr>
        <w:pStyle w:val="1"/>
        <w:numPr>
          <w:ilvl w:val="1"/>
          <w:numId w:val="1"/>
        </w:numPr>
        <w:tabs>
          <w:tab w:val="left" w:pos="1200"/>
        </w:tabs>
        <w:ind w:firstLine="540"/>
        <w:jc w:val="both"/>
      </w:pPr>
      <w:r>
        <w:rPr>
          <w:color w:val="000000"/>
          <w:lang w:eastAsia="ru-RU" w:bidi="ru-RU"/>
        </w:rPr>
        <w:t>При предъявлении служебного удостоверения в здание (помещение) суда проходят: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судьи, в том числе пребывающие в отставке;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</w:t>
      </w:r>
      <w:r>
        <w:rPr>
          <w:color w:val="000000"/>
          <w:lang w:eastAsia="ru-RU" w:bidi="ru-RU"/>
        </w:rPr>
        <w:lastRenderedPageBreak/>
        <w:t>комитета Российской Федерации, сотрудники полиции при осуществлении возложенных на них полномочий;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государственные гражданские служащие Верховного Суда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работники системы Судебного департамента при Верховном Суде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государственные гражданские служащие федеральных судов и мировых судей субъектов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1E5A15" w:rsidRPr="001E5A15" w:rsidRDefault="001E5A15" w:rsidP="001E5A15">
      <w:pPr>
        <w:widowControl w:val="0"/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предъявлении удостоверения проходят в здание (помещение) суда адвокаты.</w:t>
      </w:r>
    </w:p>
    <w:p w:rsidR="001E5A15" w:rsidRPr="001E5A15" w:rsidRDefault="001E5A15" w:rsidP="001E5A15">
      <w:pPr>
        <w:widowControl w:val="0"/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1E5A15" w:rsidRPr="001E5A15" w:rsidRDefault="001E5A15" w:rsidP="001E5A15">
      <w:pPr>
        <w:widowControl w:val="0"/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E5A15" w:rsidRPr="001E5A15" w:rsidRDefault="001E5A15" w:rsidP="001E5A15">
      <w:pPr>
        <w:pStyle w:val="a4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Доступ в здание (помещение) суда предоставляется: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арбитражным заседателям на основании соответствующего определения суда;</w:t>
      </w:r>
    </w:p>
    <w:p w:rsidR="001E5A15" w:rsidRPr="001E5A15" w:rsidRDefault="001E5A15" w:rsidP="001E5A15">
      <w:pPr>
        <w:widowControl w:val="0"/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работникам строительных (подрядных) или </w:t>
      </w:r>
      <w:proofErr w:type="spellStart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клининговых</w:t>
      </w:r>
      <w:proofErr w:type="spellEnd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стихийных бедствий, аварийных служб, прибывших для ликвидации пожара, иной чрезвычайной ситуации или происшествия.</w:t>
      </w:r>
    </w:p>
    <w:p w:rsidR="001E5A15" w:rsidRPr="001E5A15" w:rsidRDefault="001E5A15" w:rsidP="001E5A15">
      <w:pPr>
        <w:widowControl w:val="0"/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 ликвидации чрезвычайной ситуации или производстве </w:t>
      </w:r>
      <w:proofErr w:type="spellStart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аварийно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восстановительных</w:t>
      </w:r>
      <w:proofErr w:type="spellEnd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 присутствует лицо, осуществляющее охрану здания (помещения) суда, или уполномоченный работник суда.</w:t>
      </w:r>
    </w:p>
    <w:p w:rsidR="001E5A15" w:rsidRPr="001E5A15" w:rsidRDefault="001E5A15" w:rsidP="001E5A15">
      <w:pPr>
        <w:pStyle w:val="a4"/>
        <w:widowControl w:val="0"/>
        <w:numPr>
          <w:ilvl w:val="1"/>
          <w:numId w:val="1"/>
        </w:numPr>
        <w:spacing w:after="300" w:line="25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не предусмотренным законом.</w:t>
      </w: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0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1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1E5A15" w:rsidRPr="001E5A15" w:rsidRDefault="001E5A15" w:rsidP="001E5A15">
      <w:pPr>
        <w:widowControl w:val="0"/>
        <w:numPr>
          <w:ilvl w:val="1"/>
          <w:numId w:val="1"/>
        </w:numPr>
        <w:tabs>
          <w:tab w:val="left" w:pos="1206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 срабатывании </w:t>
      </w:r>
      <w:proofErr w:type="spellStart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1E5A15" w:rsidRDefault="001E5A15" w:rsidP="001E5A15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Основаниями для отказа в допуске в здание (помещение) суда являются: </w:t>
      </w:r>
    </w:p>
    <w:p w:rsidR="001E5A15" w:rsidRPr="001E5A15" w:rsidRDefault="001E5A15" w:rsidP="001E5A1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отсутствие или отказ предъявить документы, удостоверяющие личность;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отказ от прохождения проверки с использованием стационарного или переносного </w:t>
      </w:r>
      <w:proofErr w:type="spellStart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металлодетектора</w:t>
      </w:r>
      <w:proofErr w:type="spellEnd"/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прибытие в суд лиц в состоянии алкогольного, наркотического или иного токсического опьянения;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</w:t>
      </w: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доверенности, выданной законным представителем;</w:t>
      </w:r>
    </w:p>
    <w:p w:rsidR="001E5A15" w:rsidRPr="001E5A15" w:rsidRDefault="001E5A15" w:rsidP="001E5A1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1E5A15" w:rsidRDefault="001E5A15" w:rsidP="001E5A15">
      <w:pPr>
        <w:pStyle w:val="a4"/>
        <w:widowControl w:val="0"/>
        <w:spacing w:after="0" w:line="252" w:lineRule="auto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1E5A1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не являются участниками процесса.</w:t>
      </w:r>
    </w:p>
    <w:p w:rsidR="001E5A15" w:rsidRDefault="001E5A15" w:rsidP="001E5A15">
      <w:pPr>
        <w:pStyle w:val="a4"/>
        <w:widowControl w:val="0"/>
        <w:spacing w:after="0" w:line="252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E5A15" w:rsidRDefault="001E5A15" w:rsidP="001E5A15">
      <w:pPr>
        <w:widowControl w:val="0"/>
        <w:numPr>
          <w:ilvl w:val="0"/>
          <w:numId w:val="1"/>
        </w:numPr>
        <w:tabs>
          <w:tab w:val="left" w:pos="324"/>
        </w:tabs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4"/>
      <w:r w:rsidRPr="001E5A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Меры безопасности в суде</w:t>
      </w:r>
      <w:bookmarkEnd w:id="2"/>
    </w:p>
    <w:p w:rsidR="001E5A15" w:rsidRDefault="001E5A15" w:rsidP="001E5A15">
      <w:pPr>
        <w:pStyle w:val="1"/>
        <w:numPr>
          <w:ilvl w:val="1"/>
          <w:numId w:val="1"/>
        </w:numPr>
        <w:tabs>
          <w:tab w:val="left" w:pos="1080"/>
        </w:tabs>
        <w:ind w:firstLine="560"/>
        <w:jc w:val="both"/>
      </w:pPr>
      <w:r>
        <w:rPr>
          <w:color w:val="000000"/>
          <w:lang w:eastAsia="ru-RU" w:bidi="ru-RU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1E5A15" w:rsidRDefault="001E5A15" w:rsidP="001E5A15">
      <w:pPr>
        <w:pStyle w:val="1"/>
        <w:ind w:firstLine="560"/>
        <w:jc w:val="both"/>
      </w:pPr>
      <w:r>
        <w:rPr>
          <w:color w:val="000000"/>
          <w:lang w:eastAsia="ru-RU" w:bidi="ru-RU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1E5A15" w:rsidRDefault="001E5A15" w:rsidP="001E5A15">
      <w:pPr>
        <w:pStyle w:val="1"/>
        <w:ind w:firstLine="560"/>
        <w:jc w:val="both"/>
      </w:pPr>
      <w:r>
        <w:rPr>
          <w:color w:val="000000"/>
          <w:lang w:eastAsia="ru-RU" w:bidi="ru-RU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1E5A15" w:rsidRDefault="001E5A15" w:rsidP="001E5A15">
      <w:pPr>
        <w:pStyle w:val="1"/>
        <w:ind w:firstLine="560"/>
        <w:jc w:val="both"/>
      </w:pPr>
      <w:r>
        <w:rPr>
          <w:color w:val="000000"/>
          <w:lang w:eastAsia="ru-RU" w:bidi="ru-RU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1E5A15" w:rsidRDefault="001E5A15" w:rsidP="001E5A15">
      <w:pPr>
        <w:pStyle w:val="1"/>
        <w:ind w:firstLine="560"/>
        <w:jc w:val="both"/>
      </w:pPr>
      <w:r>
        <w:rPr>
          <w:color w:val="000000"/>
          <w:lang w:eastAsia="ru-RU" w:bidi="ru-RU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1E5A15" w:rsidRDefault="001E5A15" w:rsidP="001E5A15">
      <w:pPr>
        <w:pStyle w:val="1"/>
        <w:ind w:firstLine="560"/>
        <w:jc w:val="both"/>
      </w:pPr>
      <w:r>
        <w:rPr>
          <w:color w:val="000000"/>
          <w:lang w:eastAsia="ru-RU" w:bidi="ru-RU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1E5A15" w:rsidRDefault="001E5A15" w:rsidP="001E5A15">
      <w:pPr>
        <w:pStyle w:val="1"/>
        <w:ind w:firstLine="540"/>
        <w:jc w:val="both"/>
      </w:pPr>
      <w:r>
        <w:rPr>
          <w:color w:val="000000"/>
          <w:lang w:eastAsia="ru-RU" w:bidi="ru-RU"/>
        </w:rPr>
        <w:t>курить;</w:t>
      </w:r>
    </w:p>
    <w:p w:rsidR="001E5A15" w:rsidRDefault="001E5A15" w:rsidP="001E5A15">
      <w:pPr>
        <w:pStyle w:val="1"/>
        <w:spacing w:after="300"/>
        <w:ind w:firstLine="56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8157B6" w:rsidRP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157B6">
        <w:rPr>
          <w:color w:val="000000"/>
          <w:sz w:val="26"/>
          <w:szCs w:val="26"/>
          <w:lang w:bidi="ru-RU"/>
        </w:rPr>
        <w:t>3.2.</w:t>
      </w:r>
      <w:r w:rsidRPr="008157B6">
        <w:rPr>
          <w:color w:val="000000"/>
          <w:sz w:val="26"/>
          <w:szCs w:val="26"/>
        </w:rPr>
        <w:t xml:space="preserve">    В здании (помещени</w:t>
      </w:r>
      <w:r w:rsidR="00844875">
        <w:rPr>
          <w:color w:val="000000"/>
          <w:sz w:val="26"/>
          <w:szCs w:val="26"/>
        </w:rPr>
        <w:t>и</w:t>
      </w:r>
      <w:bookmarkStart w:id="3" w:name="_GoBack"/>
      <w:bookmarkEnd w:id="3"/>
      <w:r w:rsidRPr="008157B6">
        <w:rPr>
          <w:color w:val="000000"/>
          <w:sz w:val="26"/>
          <w:szCs w:val="26"/>
        </w:rPr>
        <w:t xml:space="preserve">) суда запрещается: </w:t>
      </w:r>
    </w:p>
    <w:p w:rsidR="008157B6" w:rsidRP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157B6"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 xml:space="preserve">    </w:t>
      </w:r>
      <w:r w:rsidRPr="008157B6">
        <w:rPr>
          <w:color w:val="000000"/>
          <w:sz w:val="26"/>
          <w:szCs w:val="26"/>
        </w:rPr>
        <w:t xml:space="preserve">провоцировать скандал, громко кричать, нецензурно выражаться, допускать хулиганские проявления; </w:t>
      </w:r>
    </w:p>
    <w:p w:rsidR="008157B6" w:rsidRP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157B6">
        <w:rPr>
          <w:color w:val="000000"/>
          <w:sz w:val="26"/>
          <w:szCs w:val="26"/>
        </w:rPr>
        <w:t xml:space="preserve">-    </w:t>
      </w:r>
      <w:r>
        <w:rPr>
          <w:color w:val="000000"/>
          <w:sz w:val="26"/>
          <w:szCs w:val="26"/>
        </w:rPr>
        <w:t xml:space="preserve">   в</w:t>
      </w:r>
      <w:r w:rsidRPr="008157B6">
        <w:rPr>
          <w:color w:val="000000"/>
          <w:sz w:val="26"/>
          <w:szCs w:val="26"/>
        </w:rPr>
        <w:t xml:space="preserve">ступать в контакт с подсудимыми; </w:t>
      </w:r>
    </w:p>
    <w:p w:rsidR="008157B6" w:rsidRP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- </w:t>
      </w:r>
      <w:r w:rsidRPr="008157B6">
        <w:rPr>
          <w:color w:val="000000"/>
          <w:sz w:val="26"/>
          <w:szCs w:val="26"/>
        </w:rPr>
        <w:t xml:space="preserve">оказывать сопротивление судебным приставам по обеспечению установленного порядка деятельности суда; </w:t>
      </w:r>
    </w:p>
    <w:p w:rsid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8157B6">
        <w:rPr>
          <w:color w:val="000000"/>
          <w:sz w:val="26"/>
          <w:szCs w:val="26"/>
        </w:rPr>
        <w:t xml:space="preserve"> -    какими-либо действиями срывать судебные заседания. </w:t>
      </w:r>
    </w:p>
    <w:p w:rsidR="008157B6" w:rsidRPr="008157B6" w:rsidRDefault="008157B6" w:rsidP="008157B6">
      <w:pPr>
        <w:pStyle w:val="ab"/>
        <w:shd w:val="clear" w:color="auto" w:fill="FFFFFF"/>
        <w:adjustRightInd w:val="0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1E5A15" w:rsidRPr="001E5A15" w:rsidRDefault="001E5A15" w:rsidP="001E5A15">
      <w:pPr>
        <w:widowControl w:val="0"/>
        <w:numPr>
          <w:ilvl w:val="0"/>
          <w:numId w:val="1"/>
        </w:num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4" w:name="bookmark6"/>
      <w:r w:rsidRPr="001E5A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Ответственность посетителей суда</w:t>
      </w:r>
      <w:bookmarkEnd w:id="4"/>
    </w:p>
    <w:p w:rsidR="001E5A15" w:rsidRDefault="001E5A15" w:rsidP="001E5A15">
      <w:pPr>
        <w:widowControl w:val="0"/>
        <w:tabs>
          <w:tab w:val="left" w:pos="324"/>
        </w:tabs>
        <w:spacing w:after="300" w:line="240" w:lineRule="auto"/>
        <w:outlineLvl w:val="0"/>
        <w:rPr>
          <w:color w:val="000000"/>
          <w:lang w:eastAsia="ru-RU" w:bidi="ru-RU"/>
        </w:rPr>
      </w:pPr>
    </w:p>
    <w:p w:rsidR="001E5A15" w:rsidRDefault="001E5A15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color w:val="000000"/>
          <w:lang w:eastAsia="ru-RU" w:bidi="ru-RU"/>
        </w:rPr>
        <w:tab/>
      </w:r>
      <w:r w:rsidRPr="001E5A15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4.1.При совершении противоправных действий (бездействии) посетитель несет установленную законодательством Российской Федерации ответственность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F46B88" w:rsidRDefault="00F46B88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46B88" w:rsidRDefault="00F46B88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46B88" w:rsidRDefault="00F46B88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46B88" w:rsidRPr="00F46B88" w:rsidRDefault="00F46B88" w:rsidP="00F46B88">
      <w:pPr>
        <w:widowControl w:val="0"/>
        <w:spacing w:after="32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Приложение</w:t>
      </w:r>
    </w:p>
    <w:p w:rsidR="00F46B88" w:rsidRPr="00F46B88" w:rsidRDefault="008157B6" w:rsidP="00F46B88">
      <w:pPr>
        <w:widowControl w:val="0"/>
        <w:spacing w:after="3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5" w:name="bookmark8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</w:t>
      </w:r>
      <w:r w:rsidR="00F46B88" w:rsidRPr="00F46B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еречень предметов, запрещенных к вносу</w:t>
      </w:r>
      <w:r w:rsidR="00F46B88" w:rsidRPr="00F46B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в здание (помещение) суда</w:t>
      </w:r>
      <w:bookmarkEnd w:id="5"/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Взрывчатые вещества, взрывные устройства.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Наркотические средства, психотропные вещества и их аналоги.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Токсические (ядовитые), радиоактивные вещества.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Легковоспламеняющиеся вещества (жидкости).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Бытовые газовые баллоны.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40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Алкогольная и спиртосодержащая продукция.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Велосипеды и иные транспортные средства, за исключением специальных сре</w:t>
      </w:r>
      <w:proofErr w:type="gramStart"/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дств дл</w:t>
      </w:r>
      <w:proofErr w:type="gramEnd"/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91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Предметы, материалы агитационного характера (плакаты, транспаранты, флаги, листовки).</w:t>
      </w:r>
    </w:p>
    <w:p w:rsidR="00F46B88" w:rsidRPr="00F46B88" w:rsidRDefault="00F46B88" w:rsidP="00F46B88">
      <w:pPr>
        <w:widowControl w:val="0"/>
        <w:numPr>
          <w:ilvl w:val="0"/>
          <w:numId w:val="2"/>
        </w:numPr>
        <w:tabs>
          <w:tab w:val="left" w:pos="105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46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Иные предметы, вещества и средства, представляющие угрозу для безопасности окружающих.</w:t>
      </w:r>
    </w:p>
    <w:p w:rsidR="00F46B88" w:rsidRDefault="00F46B88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F46B88" w:rsidRPr="001E5A15" w:rsidRDefault="00F46B88" w:rsidP="001E5A15">
      <w:pPr>
        <w:widowControl w:val="0"/>
        <w:tabs>
          <w:tab w:val="left" w:pos="32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1E5A15" w:rsidRPr="001E5A15" w:rsidRDefault="001E5A15" w:rsidP="001E5A15">
      <w:pPr>
        <w:pStyle w:val="1"/>
        <w:ind w:firstLine="567"/>
        <w:jc w:val="both"/>
        <w:rPr>
          <w:color w:val="000000"/>
          <w:lang w:eastAsia="ru-RU" w:bidi="ru-RU"/>
        </w:rPr>
      </w:pPr>
    </w:p>
    <w:p w:rsidR="00D92BE4" w:rsidRDefault="00D92BE4"/>
    <w:sectPr w:rsidR="00D92BE4" w:rsidSect="00B3772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AE" w:rsidRDefault="00BE20AE" w:rsidP="00F46B88">
      <w:pPr>
        <w:spacing w:after="0" w:line="240" w:lineRule="auto"/>
      </w:pPr>
      <w:r>
        <w:separator/>
      </w:r>
    </w:p>
  </w:endnote>
  <w:endnote w:type="continuationSeparator" w:id="0">
    <w:p w:rsidR="00BE20AE" w:rsidRDefault="00BE20AE" w:rsidP="00F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AE" w:rsidRDefault="00BE20AE" w:rsidP="00F46B88">
      <w:pPr>
        <w:spacing w:after="0" w:line="240" w:lineRule="auto"/>
      </w:pPr>
      <w:r>
        <w:separator/>
      </w:r>
    </w:p>
  </w:footnote>
  <w:footnote w:type="continuationSeparator" w:id="0">
    <w:p w:rsidR="00BE20AE" w:rsidRDefault="00BE20AE" w:rsidP="00F4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497592"/>
      <w:docPartObj>
        <w:docPartGallery w:val="Page Numbers (Top of Page)"/>
        <w:docPartUnique/>
      </w:docPartObj>
    </w:sdtPr>
    <w:sdtEndPr/>
    <w:sdtContent>
      <w:p w:rsidR="00F46B88" w:rsidRDefault="00F46B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75">
          <w:rPr>
            <w:noProof/>
          </w:rPr>
          <w:t>5</w:t>
        </w:r>
        <w:r>
          <w:fldChar w:fldCharType="end"/>
        </w:r>
      </w:p>
    </w:sdtContent>
  </w:sdt>
  <w:p w:rsidR="00F46B88" w:rsidRDefault="00F46B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89D"/>
    <w:multiLevelType w:val="multilevel"/>
    <w:tmpl w:val="28349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F711FC"/>
    <w:multiLevelType w:val="multilevel"/>
    <w:tmpl w:val="5C709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15"/>
    <w:rsid w:val="001E5A15"/>
    <w:rsid w:val="002A3508"/>
    <w:rsid w:val="002D6550"/>
    <w:rsid w:val="006B32D3"/>
    <w:rsid w:val="008157B6"/>
    <w:rsid w:val="00844875"/>
    <w:rsid w:val="00A81F32"/>
    <w:rsid w:val="00B3772E"/>
    <w:rsid w:val="00BE20AE"/>
    <w:rsid w:val="00D92BE4"/>
    <w:rsid w:val="00F46B88"/>
    <w:rsid w:val="00F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5A1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E5A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1E5A1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1E5A15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1E5A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6B88"/>
  </w:style>
  <w:style w:type="paragraph" w:styleId="a7">
    <w:name w:val="footer"/>
    <w:basedOn w:val="a"/>
    <w:link w:val="a8"/>
    <w:uiPriority w:val="99"/>
    <w:unhideWhenUsed/>
    <w:rsid w:val="00F4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6B88"/>
  </w:style>
  <w:style w:type="paragraph" w:styleId="a9">
    <w:name w:val="Balloon Text"/>
    <w:basedOn w:val="a"/>
    <w:link w:val="aa"/>
    <w:uiPriority w:val="99"/>
    <w:semiHidden/>
    <w:unhideWhenUsed/>
    <w:rsid w:val="00F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4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E5A15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1E5A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№1_"/>
    <w:basedOn w:val="a0"/>
    <w:link w:val="11"/>
    <w:rsid w:val="001E5A1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1E5A15"/>
    <w:pPr>
      <w:widowControl w:val="0"/>
      <w:spacing w:after="3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1E5A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6B88"/>
  </w:style>
  <w:style w:type="paragraph" w:styleId="a7">
    <w:name w:val="footer"/>
    <w:basedOn w:val="a"/>
    <w:link w:val="a8"/>
    <w:uiPriority w:val="99"/>
    <w:unhideWhenUsed/>
    <w:rsid w:val="00F4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6B88"/>
  </w:style>
  <w:style w:type="paragraph" w:styleId="a9">
    <w:name w:val="Balloon Text"/>
    <w:basedOn w:val="a"/>
    <w:link w:val="aa"/>
    <w:uiPriority w:val="99"/>
    <w:semiHidden/>
    <w:unhideWhenUsed/>
    <w:rsid w:val="00FA4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49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2024-02-09T06:55:00Z</cp:lastPrinted>
  <dcterms:created xsi:type="dcterms:W3CDTF">2024-02-07T11:47:00Z</dcterms:created>
  <dcterms:modified xsi:type="dcterms:W3CDTF">2024-02-09T06:55:00Z</dcterms:modified>
</cp:coreProperties>
</file>