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784" w:rsidRPr="00A11FE2" w:rsidRDefault="00760784" w:rsidP="00A11FE2">
      <w:pPr>
        <w:spacing w:after="0" w:line="240" w:lineRule="auto"/>
        <w:ind w:left="113" w:right="57" w:firstLine="709"/>
        <w:jc w:val="center"/>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Размеры государственной пошлины, особенности уплаты государственной пошлины, льготы при обращении в суд общей юрисдикции, а также к мировым судьям</w:t>
      </w:r>
    </w:p>
    <w:p w:rsidR="00FA39AD" w:rsidRPr="00A11FE2" w:rsidRDefault="00FA39AD" w:rsidP="00A11FE2">
      <w:pPr>
        <w:spacing w:after="0" w:line="240" w:lineRule="auto"/>
        <w:ind w:left="113" w:right="57" w:firstLine="709"/>
        <w:jc w:val="center"/>
        <w:rPr>
          <w:rFonts w:ascii="Times New Roman" w:hAnsi="Times New Roman" w:cs="Times New Roman"/>
          <w:color w:val="000000" w:themeColor="text1"/>
          <w:sz w:val="23"/>
          <w:szCs w:val="23"/>
        </w:rPr>
      </w:pPr>
    </w:p>
    <w:p w:rsidR="005F558E" w:rsidRPr="00A11FE2" w:rsidRDefault="00760784" w:rsidP="00A11FE2">
      <w:pPr>
        <w:spacing w:after="0" w:line="240" w:lineRule="auto"/>
        <w:ind w:left="113" w:right="57" w:firstLine="709"/>
        <w:jc w:val="center"/>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Налоговый кодекс Российской Федерации </w:t>
      </w:r>
      <w:r w:rsidR="005F44B5" w:rsidRPr="00A11FE2">
        <w:rPr>
          <w:rFonts w:ascii="Times New Roman" w:hAnsi="Times New Roman" w:cs="Times New Roman"/>
          <w:color w:val="000000" w:themeColor="text1"/>
          <w:sz w:val="23"/>
          <w:szCs w:val="23"/>
        </w:rPr>
        <w:t>(часть вторая)</w:t>
      </w:r>
    </w:p>
    <w:p w:rsidR="00760784" w:rsidRPr="00A11FE2" w:rsidRDefault="005F44B5" w:rsidP="00A11FE2">
      <w:pPr>
        <w:spacing w:after="0" w:line="240" w:lineRule="auto"/>
        <w:ind w:left="113" w:right="57" w:firstLine="709"/>
        <w:jc w:val="center"/>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от 05.08.2000г. </w:t>
      </w:r>
      <w:r w:rsidR="00760784" w:rsidRPr="00A11FE2">
        <w:rPr>
          <w:rFonts w:ascii="Times New Roman" w:hAnsi="Times New Roman" w:cs="Times New Roman"/>
          <w:color w:val="000000" w:themeColor="text1"/>
          <w:sz w:val="23"/>
          <w:szCs w:val="23"/>
        </w:rPr>
        <w:t>№ 117-ФЗ</w:t>
      </w:r>
      <w:r w:rsidR="00596D6F" w:rsidRPr="00A11FE2">
        <w:rPr>
          <w:rFonts w:ascii="Times New Roman" w:hAnsi="Times New Roman" w:cs="Times New Roman"/>
          <w:color w:val="000000" w:themeColor="text1"/>
          <w:sz w:val="23"/>
          <w:szCs w:val="23"/>
        </w:rPr>
        <w:t xml:space="preserve"> </w:t>
      </w:r>
      <w:r w:rsidR="00760784" w:rsidRPr="00A11FE2">
        <w:rPr>
          <w:rFonts w:ascii="Times New Roman" w:hAnsi="Times New Roman" w:cs="Times New Roman"/>
          <w:color w:val="000000" w:themeColor="text1"/>
          <w:sz w:val="23"/>
          <w:szCs w:val="23"/>
        </w:rPr>
        <w:t>(извлечение)</w:t>
      </w:r>
    </w:p>
    <w:p w:rsidR="00416E5A" w:rsidRPr="00A11FE2" w:rsidRDefault="00416E5A" w:rsidP="00A11FE2">
      <w:pPr>
        <w:spacing w:after="0" w:line="240" w:lineRule="auto"/>
        <w:ind w:left="113" w:right="57" w:firstLine="709"/>
        <w:jc w:val="both"/>
        <w:rPr>
          <w:rFonts w:ascii="Times New Roman" w:hAnsi="Times New Roman" w:cs="Times New Roman"/>
          <w:color w:val="000000" w:themeColor="text1"/>
          <w:sz w:val="23"/>
          <w:szCs w:val="23"/>
        </w:rPr>
      </w:pP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bookmarkStart w:id="0" w:name="Par0"/>
      <w:bookmarkEnd w:id="0"/>
      <w:r w:rsidRPr="00A11FE2">
        <w:rPr>
          <w:rFonts w:ascii="Times New Roman" w:hAnsi="Times New Roman" w:cs="Times New Roman"/>
          <w:color w:val="000000" w:themeColor="text1"/>
          <w:sz w:val="23"/>
          <w:szCs w:val="23"/>
        </w:rPr>
        <w:t>Статья 333.19. Размеры государственной пошлины по делам, рассматриваемым Верховным Судом Российской Федерации, судами общей юрисдикции, мировыми судьями</w:t>
      </w: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11FE2" w:rsidRPr="00A11FE2">
        <w:tc>
          <w:tcPr>
            <w:tcW w:w="60" w:type="dxa"/>
            <w:shd w:val="clear" w:color="auto" w:fill="CED3F1"/>
            <w:tcMar>
              <w:top w:w="0" w:type="dxa"/>
              <w:left w:w="0" w:type="dxa"/>
              <w:bottom w:w="0" w:type="dxa"/>
              <w:right w:w="0" w:type="dxa"/>
            </w:tcMar>
          </w:tcPr>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p>
        </w:tc>
        <w:tc>
          <w:tcPr>
            <w:tcW w:w="113" w:type="dxa"/>
            <w:shd w:val="clear" w:color="auto" w:fill="F4F3F8"/>
            <w:tcMar>
              <w:top w:w="0" w:type="dxa"/>
              <w:left w:w="0" w:type="dxa"/>
              <w:bottom w:w="0" w:type="dxa"/>
              <w:right w:w="0" w:type="dxa"/>
            </w:tcMar>
          </w:tcPr>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p>
        </w:tc>
        <w:tc>
          <w:tcPr>
            <w:tcW w:w="0" w:type="auto"/>
            <w:shd w:val="clear" w:color="auto" w:fill="F4F3F8"/>
            <w:tcMar>
              <w:top w:w="113" w:type="dxa"/>
              <w:left w:w="0" w:type="dxa"/>
              <w:bottom w:w="113" w:type="dxa"/>
              <w:right w:w="0" w:type="dxa"/>
            </w:tcMar>
          </w:tcPr>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proofErr w:type="spellStart"/>
            <w:r w:rsidRPr="00A11FE2">
              <w:rPr>
                <w:rFonts w:ascii="Times New Roman" w:hAnsi="Times New Roman" w:cs="Times New Roman"/>
                <w:color w:val="000000" w:themeColor="text1"/>
                <w:sz w:val="23"/>
                <w:szCs w:val="23"/>
              </w:rPr>
              <w:t>КонсультантПлюс</w:t>
            </w:r>
            <w:proofErr w:type="spellEnd"/>
            <w:r w:rsidRPr="00A11FE2">
              <w:rPr>
                <w:rFonts w:ascii="Times New Roman" w:hAnsi="Times New Roman" w:cs="Times New Roman"/>
                <w:color w:val="000000" w:themeColor="text1"/>
                <w:sz w:val="23"/>
                <w:szCs w:val="23"/>
              </w:rPr>
              <w:t>: примечание.</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Ст. 333.19 (в ред. ФЗ от 08.08.2024 N 259-ФЗ) </w:t>
            </w:r>
            <w:hyperlink r:id="rId5" w:history="1">
              <w:r w:rsidRPr="00A11FE2">
                <w:rPr>
                  <w:rStyle w:val="a3"/>
                  <w:rFonts w:ascii="Times New Roman" w:hAnsi="Times New Roman" w:cs="Times New Roman"/>
                  <w:color w:val="000000" w:themeColor="text1"/>
                  <w:sz w:val="23"/>
                  <w:szCs w:val="23"/>
                  <w:u w:val="none"/>
                </w:rPr>
                <w:t>применяется</w:t>
              </w:r>
            </w:hyperlink>
            <w:r w:rsidRPr="00A11FE2">
              <w:rPr>
                <w:rFonts w:ascii="Times New Roman" w:hAnsi="Times New Roman" w:cs="Times New Roman"/>
                <w:color w:val="000000" w:themeColor="text1"/>
                <w:sz w:val="23"/>
                <w:szCs w:val="23"/>
              </w:rPr>
              <w:t xml:space="preserve"> к делам, возбужденным в суде соответствующей инстанции на основании заявлений и жалоб, направленных в суд после 08.09.2024.</w:t>
            </w:r>
          </w:p>
        </w:tc>
        <w:tc>
          <w:tcPr>
            <w:tcW w:w="113" w:type="dxa"/>
            <w:shd w:val="clear" w:color="auto" w:fill="F4F3F8"/>
            <w:tcMar>
              <w:top w:w="0" w:type="dxa"/>
              <w:left w:w="0" w:type="dxa"/>
              <w:bottom w:w="0" w:type="dxa"/>
              <w:right w:w="0" w:type="dxa"/>
            </w:tcMar>
          </w:tcPr>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p>
        </w:tc>
      </w:tr>
    </w:tbl>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bookmarkStart w:id="1" w:name="Par6"/>
      <w:bookmarkEnd w:id="1"/>
      <w:r w:rsidRPr="00A11FE2">
        <w:rPr>
          <w:rFonts w:ascii="Times New Roman" w:hAnsi="Times New Roman" w:cs="Times New Roman"/>
          <w:color w:val="000000" w:themeColor="text1"/>
          <w:sz w:val="23"/>
          <w:szCs w:val="23"/>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до 100 000 рублей - 4000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от 100 001 рубля до 300 000 рублей - 4000 рублей плюс 3 процента суммы, превышающей 100 000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от 300 001 рубля до 500 000 рублей - 10 000 рублей плюс 2,5 процента суммы, превышающей 300 000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от 500 001 рубля до 1 000 000 рублей - 15 000 рублей плюс 2 процента суммы, превышающей 500 000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от 1 000 001 рубля до 3 000 000 рублей - 25 000 рублей плюс 1 процент суммы, превышающей 1 000 000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от 3 000 001 рубля до 8 000 000 рублей - 45 000 рублей плюс 0,7 процента суммы, превышающей 3 000 000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от 8 000 001 рубля до 24 000 000 рублей - 80 000 рублей плюс 0,35 процента суммы, превышающей 8 000 000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от 24 000 001 рубля до 50 000 000 рублей - 136 000 рублей плюс 0,3 процента суммы, превышающей 24 000 000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от 50 000 001 рубля до 100 000 000 рублей - 214 000 рублей плюс 0,2 процента суммы, превышающей 50 000 000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свыше 100 000 000 рублей - 314 000 рублей плюс 0,15 процента суммы, превышающей 100 000 000 рублей, но не более 900 000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3) при подаче искового заявления имущественного характера, не подлежащего оценке, искового заявления неимущественного характера:</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физических лиц - 3000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организаций - 20 000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w:t>
      </w:r>
      <w:proofErr w:type="gramStart"/>
      <w:r w:rsidRPr="00A11FE2">
        <w:rPr>
          <w:rFonts w:ascii="Times New Roman" w:hAnsi="Times New Roman" w:cs="Times New Roman"/>
          <w:color w:val="000000" w:themeColor="text1"/>
          <w:sz w:val="23"/>
          <w:szCs w:val="23"/>
        </w:rPr>
        <w:t>недействительными</w:t>
      </w:r>
      <w:proofErr w:type="gramEnd"/>
      <w:r w:rsidRPr="00A11FE2">
        <w:rPr>
          <w:rFonts w:ascii="Times New Roman" w:hAnsi="Times New Roman" w:cs="Times New Roman"/>
          <w:color w:val="000000" w:themeColor="text1"/>
          <w:sz w:val="23"/>
          <w:szCs w:val="23"/>
        </w:rPr>
        <w:t>, не содержащего требования о применении последствий недействительности сделок:</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физических лиц - 3000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организаций - 20 000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5) при подаче искового заявления о расторжении брака - 5000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proofErr w:type="gramStart"/>
      <w:r w:rsidRPr="00A11FE2">
        <w:rPr>
          <w:rFonts w:ascii="Times New Roman" w:hAnsi="Times New Roman" w:cs="Times New Roman"/>
          <w:color w:val="000000" w:themeColor="text1"/>
          <w:sz w:val="23"/>
          <w:szCs w:val="23"/>
        </w:rPr>
        <w:t xml:space="preserve">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w:t>
      </w:r>
      <w:r w:rsidRPr="00A11FE2">
        <w:rPr>
          <w:rFonts w:ascii="Times New Roman" w:hAnsi="Times New Roman" w:cs="Times New Roman"/>
          <w:color w:val="000000" w:themeColor="text1"/>
          <w:sz w:val="23"/>
          <w:szCs w:val="23"/>
        </w:rPr>
        <w:lastRenderedPageBreak/>
        <w:t>"Сириус",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w:t>
      </w:r>
      <w:proofErr w:type="gramEnd"/>
      <w:r w:rsidRPr="00A11FE2">
        <w:rPr>
          <w:rFonts w:ascii="Times New Roman" w:hAnsi="Times New Roman" w:cs="Times New Roman"/>
          <w:color w:val="000000" w:themeColor="text1"/>
          <w:sz w:val="23"/>
          <w:szCs w:val="23"/>
        </w:rPr>
        <w:t xml:space="preserve"> Собрания Российской Федерации, Правительства Российской Федерации, Правительственной комиссии по </w:t>
      </w:r>
      <w:proofErr w:type="gramStart"/>
      <w:r w:rsidRPr="00A11FE2">
        <w:rPr>
          <w:rFonts w:ascii="Times New Roman" w:hAnsi="Times New Roman" w:cs="Times New Roman"/>
          <w:color w:val="000000" w:themeColor="text1"/>
          <w:sz w:val="23"/>
          <w:szCs w:val="23"/>
        </w:rPr>
        <w:t>контролю за</w:t>
      </w:r>
      <w:proofErr w:type="gramEnd"/>
      <w:r w:rsidRPr="00A11FE2">
        <w:rPr>
          <w:rFonts w:ascii="Times New Roman" w:hAnsi="Times New Roman" w:cs="Times New Roman"/>
          <w:color w:val="000000" w:themeColor="text1"/>
          <w:sz w:val="23"/>
          <w:szCs w:val="23"/>
        </w:rPr>
        <w:t xml:space="preserve">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физических лиц - 4000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организаций - 20 000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7) при подаче административного искового заявления о признании ненормативного правового акта </w:t>
      </w:r>
      <w:proofErr w:type="gramStart"/>
      <w:r w:rsidRPr="00A11FE2">
        <w:rPr>
          <w:rFonts w:ascii="Times New Roman" w:hAnsi="Times New Roman" w:cs="Times New Roman"/>
          <w:color w:val="000000" w:themeColor="text1"/>
          <w:sz w:val="23"/>
          <w:szCs w:val="23"/>
        </w:rPr>
        <w:t>недействительным</w:t>
      </w:r>
      <w:proofErr w:type="gramEnd"/>
      <w:r w:rsidRPr="00A11FE2">
        <w:rPr>
          <w:rFonts w:ascii="Times New Roman" w:hAnsi="Times New Roman" w:cs="Times New Roman"/>
          <w:color w:val="000000" w:themeColor="text1"/>
          <w:sz w:val="23"/>
          <w:szCs w:val="23"/>
        </w:rP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физических лиц - 3000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организаций - 15 000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8) при подаче заявления по делам особого производства - 3000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9) при подаче заявления о правопреемстве, кроме случаев универсального правопреемства:</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физических лиц - 2000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организаций - 15 000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w:t>
      </w:r>
      <w:hyperlink w:anchor="Par6" w:history="1">
        <w:r w:rsidRPr="00A11FE2">
          <w:rPr>
            <w:rStyle w:val="a3"/>
            <w:rFonts w:ascii="Times New Roman" w:hAnsi="Times New Roman" w:cs="Times New Roman"/>
            <w:color w:val="000000" w:themeColor="text1"/>
            <w:sz w:val="23"/>
            <w:szCs w:val="23"/>
            <w:u w:val="none"/>
          </w:rPr>
          <w:t>подпункта 1</w:t>
        </w:r>
      </w:hyperlink>
      <w:r w:rsidRPr="00A11FE2">
        <w:rPr>
          <w:rFonts w:ascii="Times New Roman" w:hAnsi="Times New Roman" w:cs="Times New Roman"/>
          <w:color w:val="000000" w:themeColor="text1"/>
          <w:sz w:val="23"/>
          <w:szCs w:val="23"/>
        </w:rPr>
        <w:t xml:space="preserve"> настоящего пункта, исходя из суммы, подтвержденной соответствующим решением;</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11) при подаче заявления об отмене решения третейского суда - в размере государственной пошлины, исчисленной по правилам </w:t>
      </w:r>
      <w:hyperlink w:anchor="Par6" w:history="1">
        <w:r w:rsidRPr="00A11FE2">
          <w:rPr>
            <w:rStyle w:val="a3"/>
            <w:rFonts w:ascii="Times New Roman" w:hAnsi="Times New Roman" w:cs="Times New Roman"/>
            <w:color w:val="000000" w:themeColor="text1"/>
            <w:sz w:val="23"/>
            <w:szCs w:val="23"/>
            <w:u w:val="none"/>
          </w:rPr>
          <w:t>подпункта 1</w:t>
        </w:r>
      </w:hyperlink>
      <w:r w:rsidRPr="00A11FE2">
        <w:rPr>
          <w:rFonts w:ascii="Times New Roman" w:hAnsi="Times New Roman" w:cs="Times New Roman"/>
          <w:color w:val="000000" w:themeColor="text1"/>
          <w:sz w:val="23"/>
          <w:szCs w:val="23"/>
        </w:rPr>
        <w:t xml:space="preserve"> настоящего пункта, исходя из оспариваемой заявителем суммы;</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12) при подаче заявления о выдаче дубликата исполнительного листа, о пересмотре заочного решения судом, вынесшим это решение, - 1500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14) при подаче заявления о пересмотре судебных постановлений по новым или вновь открывшимся обстоятельствам - 10 000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16) при подаче заявления по делам о взыскании алиментов - 150 рублей. Если судом выносится решение о взыскании </w:t>
      </w:r>
      <w:proofErr w:type="gramStart"/>
      <w:r w:rsidRPr="00A11FE2">
        <w:rPr>
          <w:rFonts w:ascii="Times New Roman" w:hAnsi="Times New Roman" w:cs="Times New Roman"/>
          <w:color w:val="000000" w:themeColor="text1"/>
          <w:sz w:val="23"/>
          <w:szCs w:val="23"/>
        </w:rPr>
        <w:t>алиментов</w:t>
      </w:r>
      <w:proofErr w:type="gramEnd"/>
      <w:r w:rsidRPr="00A11FE2">
        <w:rPr>
          <w:rFonts w:ascii="Times New Roman" w:hAnsi="Times New Roman" w:cs="Times New Roman"/>
          <w:color w:val="000000" w:themeColor="text1"/>
          <w:sz w:val="23"/>
          <w:szCs w:val="23"/>
        </w:rPr>
        <w:t xml:space="preserve"> как на содержание детей, так и на содержание истца, размер государственной пошлины увеличивается в два раза;</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физических лиц - 300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организаций - 6000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19) при </w:t>
      </w:r>
      <w:hyperlink r:id="rId6" w:history="1">
        <w:r w:rsidRPr="00A11FE2">
          <w:rPr>
            <w:rStyle w:val="a3"/>
            <w:rFonts w:ascii="Times New Roman" w:hAnsi="Times New Roman" w:cs="Times New Roman"/>
            <w:color w:val="000000" w:themeColor="text1"/>
            <w:sz w:val="23"/>
            <w:szCs w:val="23"/>
            <w:u w:val="none"/>
          </w:rPr>
          <w:t>подаче</w:t>
        </w:r>
      </w:hyperlink>
      <w:r w:rsidRPr="00A11FE2">
        <w:rPr>
          <w:rFonts w:ascii="Times New Roman" w:hAnsi="Times New Roman" w:cs="Times New Roman"/>
          <w:color w:val="000000" w:themeColor="text1"/>
          <w:sz w:val="23"/>
          <w:szCs w:val="23"/>
        </w:rPr>
        <w:t xml:space="preserve"> апелляционной жалобы, частной жалобы, а также при подаче кассационной жалобы на судебный приказ:</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lastRenderedPageBreak/>
        <w:t>для физических лиц - 3000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организаций - 15 000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20) при подаче кассационной жалобы:</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физических лиц - 5000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организаций - 20 000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физических лиц - 7000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для организаций - 25 000 рублей.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2. Положения настоящей статьи применяются с учетом положений </w:t>
      </w:r>
      <w:hyperlink r:id="rId7" w:history="1">
        <w:r w:rsidRPr="00A11FE2">
          <w:rPr>
            <w:rStyle w:val="a3"/>
            <w:rFonts w:ascii="Times New Roman" w:hAnsi="Times New Roman" w:cs="Times New Roman"/>
            <w:color w:val="000000" w:themeColor="text1"/>
            <w:sz w:val="23"/>
            <w:szCs w:val="23"/>
            <w:u w:val="none"/>
          </w:rPr>
          <w:t>статьи 333.20</w:t>
        </w:r>
      </w:hyperlink>
      <w:r w:rsidRPr="00A11FE2">
        <w:rPr>
          <w:rFonts w:ascii="Times New Roman" w:hAnsi="Times New Roman" w:cs="Times New Roman"/>
          <w:color w:val="000000" w:themeColor="text1"/>
          <w:sz w:val="23"/>
          <w:szCs w:val="23"/>
        </w:rPr>
        <w:t xml:space="preserve"> настоящего Кодекса.</w:t>
      </w:r>
    </w:p>
    <w:p w:rsidR="00596D6F" w:rsidRPr="00A11FE2" w:rsidRDefault="00596D6F" w:rsidP="00A11FE2">
      <w:pPr>
        <w:spacing w:after="0" w:line="240" w:lineRule="auto"/>
        <w:ind w:left="113" w:right="57" w:firstLine="709"/>
        <w:jc w:val="both"/>
        <w:rPr>
          <w:rFonts w:ascii="Times New Roman" w:hAnsi="Times New Roman" w:cs="Times New Roman"/>
          <w:color w:val="000000" w:themeColor="text1"/>
          <w:sz w:val="23"/>
          <w:szCs w:val="23"/>
        </w:rPr>
      </w:pP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bookmarkStart w:id="2" w:name="Par58"/>
      <w:bookmarkEnd w:id="2"/>
      <w:r w:rsidRPr="00A11FE2">
        <w:rPr>
          <w:rFonts w:ascii="Times New Roman" w:hAnsi="Times New Roman" w:cs="Times New Roman"/>
          <w:color w:val="000000" w:themeColor="text1"/>
          <w:sz w:val="23"/>
          <w:szCs w:val="23"/>
        </w:rPr>
        <w:t>Статья 333.20. Особенности уплаты государственной пошлины при обращении в Верховный Суд Российской Федерации, суды общей юрисдикции, к мировым судьям</w:t>
      </w: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11FE2" w:rsidRPr="00A11FE2">
        <w:tc>
          <w:tcPr>
            <w:tcW w:w="60" w:type="dxa"/>
            <w:shd w:val="clear" w:color="auto" w:fill="CED3F1"/>
            <w:tcMar>
              <w:top w:w="0" w:type="dxa"/>
              <w:left w:w="0" w:type="dxa"/>
              <w:bottom w:w="0" w:type="dxa"/>
              <w:right w:w="0" w:type="dxa"/>
            </w:tcMar>
          </w:tcPr>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p>
        </w:tc>
        <w:tc>
          <w:tcPr>
            <w:tcW w:w="113" w:type="dxa"/>
            <w:shd w:val="clear" w:color="auto" w:fill="F4F3F8"/>
            <w:tcMar>
              <w:top w:w="0" w:type="dxa"/>
              <w:left w:w="0" w:type="dxa"/>
              <w:bottom w:w="0" w:type="dxa"/>
              <w:right w:w="0" w:type="dxa"/>
            </w:tcMar>
          </w:tcPr>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p>
        </w:tc>
        <w:tc>
          <w:tcPr>
            <w:tcW w:w="0" w:type="auto"/>
            <w:shd w:val="clear" w:color="auto" w:fill="F4F3F8"/>
            <w:tcMar>
              <w:top w:w="113" w:type="dxa"/>
              <w:left w:w="0" w:type="dxa"/>
              <w:bottom w:w="113" w:type="dxa"/>
              <w:right w:w="0" w:type="dxa"/>
            </w:tcMar>
          </w:tcPr>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proofErr w:type="spellStart"/>
            <w:r w:rsidRPr="00A11FE2">
              <w:rPr>
                <w:rFonts w:ascii="Times New Roman" w:hAnsi="Times New Roman" w:cs="Times New Roman"/>
                <w:color w:val="000000" w:themeColor="text1"/>
                <w:sz w:val="23"/>
                <w:szCs w:val="23"/>
              </w:rPr>
              <w:t>КонсультантПлюс</w:t>
            </w:r>
            <w:proofErr w:type="spellEnd"/>
            <w:r w:rsidRPr="00A11FE2">
              <w:rPr>
                <w:rFonts w:ascii="Times New Roman" w:hAnsi="Times New Roman" w:cs="Times New Roman"/>
                <w:color w:val="000000" w:themeColor="text1"/>
                <w:sz w:val="23"/>
                <w:szCs w:val="23"/>
              </w:rPr>
              <w:t>: примечание.</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Ст. 333.20 (в ред. ФЗ от 08.08.2024 N 259-ФЗ) </w:t>
            </w:r>
            <w:hyperlink r:id="rId8" w:history="1">
              <w:r w:rsidRPr="00A11FE2">
                <w:rPr>
                  <w:rStyle w:val="a3"/>
                  <w:rFonts w:ascii="Times New Roman" w:hAnsi="Times New Roman" w:cs="Times New Roman"/>
                  <w:color w:val="000000" w:themeColor="text1"/>
                  <w:sz w:val="23"/>
                  <w:szCs w:val="23"/>
                  <w:u w:val="none"/>
                </w:rPr>
                <w:t>применяется</w:t>
              </w:r>
            </w:hyperlink>
            <w:r w:rsidRPr="00A11FE2">
              <w:rPr>
                <w:rFonts w:ascii="Times New Roman" w:hAnsi="Times New Roman" w:cs="Times New Roman"/>
                <w:color w:val="000000" w:themeColor="text1"/>
                <w:sz w:val="23"/>
                <w:szCs w:val="23"/>
              </w:rPr>
              <w:t xml:space="preserve"> к делам, возбужденным в суде соответствующей инстанции на основании заявлений и жалоб, направленных в суд после 08.09.2024.</w:t>
            </w:r>
          </w:p>
        </w:tc>
        <w:tc>
          <w:tcPr>
            <w:tcW w:w="113" w:type="dxa"/>
            <w:shd w:val="clear" w:color="auto" w:fill="F4F3F8"/>
            <w:tcMar>
              <w:top w:w="0" w:type="dxa"/>
              <w:left w:w="0" w:type="dxa"/>
              <w:bottom w:w="0" w:type="dxa"/>
              <w:right w:w="0" w:type="dxa"/>
            </w:tcMar>
          </w:tcPr>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p>
        </w:tc>
      </w:tr>
    </w:tbl>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1. По делам, рассматриваемым Верховным Судом Российской Федерации в соответствии с гражданским процессуальным </w:t>
      </w:r>
      <w:hyperlink r:id="rId9" w:history="1">
        <w:r w:rsidRPr="00A11FE2">
          <w:rPr>
            <w:rStyle w:val="a3"/>
            <w:rFonts w:ascii="Times New Roman" w:hAnsi="Times New Roman" w:cs="Times New Roman"/>
            <w:color w:val="000000" w:themeColor="text1"/>
            <w:sz w:val="23"/>
            <w:szCs w:val="23"/>
            <w:u w:val="none"/>
          </w:rPr>
          <w:t>законодательством</w:t>
        </w:r>
      </w:hyperlink>
      <w:r w:rsidRPr="00A11FE2">
        <w:rPr>
          <w:rFonts w:ascii="Times New Roman" w:hAnsi="Times New Roman" w:cs="Times New Roman"/>
          <w:color w:val="000000" w:themeColor="text1"/>
          <w:sz w:val="23"/>
          <w:szCs w:val="23"/>
        </w:rPr>
        <w:t xml:space="preserve"> Российской Федерации и </w:t>
      </w:r>
      <w:hyperlink r:id="rId10" w:history="1">
        <w:r w:rsidRPr="00A11FE2">
          <w:rPr>
            <w:rStyle w:val="a3"/>
            <w:rFonts w:ascii="Times New Roman" w:hAnsi="Times New Roman" w:cs="Times New Roman"/>
            <w:color w:val="000000" w:themeColor="text1"/>
            <w:sz w:val="23"/>
            <w:szCs w:val="23"/>
            <w:u w:val="none"/>
          </w:rPr>
          <w:t>законодательством</w:t>
        </w:r>
      </w:hyperlink>
      <w:r w:rsidRPr="00A11FE2">
        <w:rPr>
          <w:rFonts w:ascii="Times New Roman" w:hAnsi="Times New Roman" w:cs="Times New Roman"/>
          <w:color w:val="000000" w:themeColor="text1"/>
          <w:sz w:val="23"/>
          <w:szCs w:val="23"/>
        </w:rPr>
        <w:t xml:space="preserve"> об административном судопроизводстве, судами общей юрисдикции, мировыми судьями, государственная пошлина уплачивается с учетом следующих особенностей: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2) 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судьей по правилам, установленным гражданским процессуальным </w:t>
      </w:r>
      <w:hyperlink r:id="rId11" w:history="1">
        <w:r w:rsidRPr="00A11FE2">
          <w:rPr>
            <w:rStyle w:val="a3"/>
            <w:rFonts w:ascii="Times New Roman" w:hAnsi="Times New Roman" w:cs="Times New Roman"/>
            <w:color w:val="000000" w:themeColor="text1"/>
            <w:sz w:val="23"/>
            <w:szCs w:val="23"/>
            <w:u w:val="none"/>
          </w:rPr>
          <w:t>законодательством</w:t>
        </w:r>
      </w:hyperlink>
      <w:r w:rsidRPr="00A11FE2">
        <w:rPr>
          <w:rFonts w:ascii="Times New Roman" w:hAnsi="Times New Roman" w:cs="Times New Roman"/>
          <w:color w:val="000000" w:themeColor="text1"/>
          <w:sz w:val="23"/>
          <w:szCs w:val="23"/>
        </w:rPr>
        <w:t xml:space="preserve"> Российской Федерации, </w:t>
      </w:r>
      <w:hyperlink r:id="rId12" w:history="1">
        <w:r w:rsidRPr="00A11FE2">
          <w:rPr>
            <w:rStyle w:val="a3"/>
            <w:rFonts w:ascii="Times New Roman" w:hAnsi="Times New Roman" w:cs="Times New Roman"/>
            <w:color w:val="000000" w:themeColor="text1"/>
            <w:sz w:val="23"/>
            <w:szCs w:val="23"/>
            <w:u w:val="none"/>
          </w:rPr>
          <w:t>законодательством</w:t>
        </w:r>
      </w:hyperlink>
      <w:r w:rsidRPr="00A11FE2">
        <w:rPr>
          <w:rFonts w:ascii="Times New Roman" w:hAnsi="Times New Roman" w:cs="Times New Roman"/>
          <w:color w:val="000000" w:themeColor="text1"/>
          <w:sz w:val="23"/>
          <w:szCs w:val="23"/>
        </w:rPr>
        <w:t xml:space="preserve"> об административном судопроизводстве;</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3)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если спор о признании права собственности истца (истцов) на это имущество ранее не решался судом - в соответствии с </w:t>
      </w:r>
      <w:hyperlink r:id="rId13" w:history="1">
        <w:r w:rsidRPr="00A11FE2">
          <w:rPr>
            <w:rStyle w:val="a3"/>
            <w:rFonts w:ascii="Times New Roman" w:hAnsi="Times New Roman" w:cs="Times New Roman"/>
            <w:color w:val="000000" w:themeColor="text1"/>
            <w:sz w:val="23"/>
            <w:szCs w:val="23"/>
            <w:u w:val="none"/>
          </w:rPr>
          <w:t>подпунктом 1 пункта 1 статьи 333.19</w:t>
        </w:r>
      </w:hyperlink>
      <w:r w:rsidRPr="00A11FE2">
        <w:rPr>
          <w:rFonts w:ascii="Times New Roman" w:hAnsi="Times New Roman" w:cs="Times New Roman"/>
          <w:color w:val="000000" w:themeColor="text1"/>
          <w:sz w:val="23"/>
          <w:szCs w:val="23"/>
        </w:rPr>
        <w:t xml:space="preserve"> настоящего Кодекса;</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если ранее суд вынес решение о признании права собственности истца (истцов) на указанное имущество - в соответствии с </w:t>
      </w:r>
      <w:hyperlink r:id="rId14" w:history="1">
        <w:r w:rsidRPr="00A11FE2">
          <w:rPr>
            <w:rStyle w:val="a3"/>
            <w:rFonts w:ascii="Times New Roman" w:hAnsi="Times New Roman" w:cs="Times New Roman"/>
            <w:color w:val="000000" w:themeColor="text1"/>
            <w:sz w:val="23"/>
            <w:szCs w:val="23"/>
            <w:u w:val="none"/>
          </w:rPr>
          <w:t>подпунктом 3 пункта 1 статьи 333.19</w:t>
        </w:r>
      </w:hyperlink>
      <w:r w:rsidRPr="00A11FE2">
        <w:rPr>
          <w:rFonts w:ascii="Times New Roman" w:hAnsi="Times New Roman" w:cs="Times New Roman"/>
          <w:color w:val="000000" w:themeColor="text1"/>
          <w:sz w:val="23"/>
          <w:szCs w:val="23"/>
        </w:rPr>
        <w:t xml:space="preserve"> настоящего Кодекса;</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4) 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w:t>
      </w:r>
      <w:hyperlink r:id="rId15" w:history="1">
        <w:r w:rsidRPr="00A11FE2">
          <w:rPr>
            <w:rStyle w:val="a3"/>
            <w:rFonts w:ascii="Times New Roman" w:hAnsi="Times New Roman" w:cs="Times New Roman"/>
            <w:color w:val="000000" w:themeColor="text1"/>
            <w:sz w:val="23"/>
            <w:szCs w:val="23"/>
            <w:u w:val="none"/>
          </w:rPr>
          <w:t>статьи 333.19</w:t>
        </w:r>
      </w:hyperlink>
      <w:r w:rsidRPr="00A11FE2">
        <w:rPr>
          <w:rFonts w:ascii="Times New Roman" w:hAnsi="Times New Roman" w:cs="Times New Roman"/>
          <w:color w:val="000000" w:themeColor="text1"/>
          <w:sz w:val="23"/>
          <w:szCs w:val="23"/>
        </w:rPr>
        <w:t xml:space="preserve"> настоящего Кодекса;</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5)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замененной стороной;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6)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государственная </w:t>
      </w:r>
      <w:r w:rsidRPr="00A11FE2">
        <w:rPr>
          <w:rFonts w:ascii="Times New Roman" w:hAnsi="Times New Roman" w:cs="Times New Roman"/>
          <w:color w:val="000000" w:themeColor="text1"/>
          <w:sz w:val="23"/>
          <w:szCs w:val="23"/>
        </w:rPr>
        <w:lastRenderedPageBreak/>
        <w:t>пошлина, уплаченная при предъявлении иска (административного иска), не пересчитывается и не возвращается. По делам, выделенным в отдельное производство, государственная пошлина повторно не уплачивается;</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7)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proofErr w:type="gramStart"/>
      <w:r w:rsidRPr="00A11FE2">
        <w:rPr>
          <w:rFonts w:ascii="Times New Roman" w:hAnsi="Times New Roman" w:cs="Times New Roman"/>
          <w:color w:val="000000" w:themeColor="text1"/>
          <w:sz w:val="23"/>
          <w:szCs w:val="23"/>
        </w:rPr>
        <w:t>8) в случае, если истец, административный истец освобожден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освобожден от уплаты государственной пошлины) пропорционально размеру удовлетворенных судом исковых требований, административных исковых требований, а в случаях, предусмотренных законодательством об административном судопроизводстве, в полном объеме;</w:t>
      </w:r>
      <w:proofErr w:type="gramEnd"/>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9)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 определенной судом при разрешении дела, в срок, установленный </w:t>
      </w:r>
      <w:hyperlink r:id="rId16" w:history="1">
        <w:r w:rsidRPr="00A11FE2">
          <w:rPr>
            <w:rStyle w:val="a3"/>
            <w:rFonts w:ascii="Times New Roman" w:hAnsi="Times New Roman" w:cs="Times New Roman"/>
            <w:color w:val="000000" w:themeColor="text1"/>
            <w:sz w:val="23"/>
            <w:szCs w:val="23"/>
            <w:u w:val="none"/>
          </w:rPr>
          <w:t>подпунктом 2 пункта 1 статьи 333.18</w:t>
        </w:r>
      </w:hyperlink>
      <w:r w:rsidRPr="00A11FE2">
        <w:rPr>
          <w:rFonts w:ascii="Times New Roman" w:hAnsi="Times New Roman" w:cs="Times New Roman"/>
          <w:color w:val="000000" w:themeColor="text1"/>
          <w:sz w:val="23"/>
          <w:szCs w:val="23"/>
        </w:rPr>
        <w:t xml:space="preserve"> настоящего Кодекса;</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10) 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w:t>
      </w:r>
      <w:hyperlink r:id="rId17" w:history="1">
        <w:r w:rsidRPr="00A11FE2">
          <w:rPr>
            <w:rStyle w:val="a3"/>
            <w:rFonts w:ascii="Times New Roman" w:hAnsi="Times New Roman" w:cs="Times New Roman"/>
            <w:color w:val="000000" w:themeColor="text1"/>
            <w:sz w:val="23"/>
            <w:szCs w:val="23"/>
            <w:u w:val="none"/>
          </w:rPr>
          <w:t>подпунктом 2 пункта 1 статьи 333.18</w:t>
        </w:r>
      </w:hyperlink>
      <w:r w:rsidRPr="00A11FE2">
        <w:rPr>
          <w:rFonts w:ascii="Times New Roman" w:hAnsi="Times New Roman" w:cs="Times New Roman"/>
          <w:color w:val="000000" w:themeColor="text1"/>
          <w:sz w:val="23"/>
          <w:szCs w:val="23"/>
        </w:rPr>
        <w:t xml:space="preserve">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w:t>
      </w:r>
      <w:hyperlink r:id="rId18" w:history="1">
        <w:r w:rsidRPr="00A11FE2">
          <w:rPr>
            <w:rStyle w:val="a3"/>
            <w:rFonts w:ascii="Times New Roman" w:hAnsi="Times New Roman" w:cs="Times New Roman"/>
            <w:color w:val="000000" w:themeColor="text1"/>
            <w:sz w:val="23"/>
            <w:szCs w:val="23"/>
            <w:u w:val="none"/>
          </w:rPr>
          <w:t>статьей 333.40</w:t>
        </w:r>
      </w:hyperlink>
      <w:r w:rsidRPr="00A11FE2">
        <w:rPr>
          <w:rFonts w:ascii="Times New Roman" w:hAnsi="Times New Roman" w:cs="Times New Roman"/>
          <w:color w:val="000000" w:themeColor="text1"/>
          <w:sz w:val="23"/>
          <w:szCs w:val="23"/>
        </w:rPr>
        <w:t xml:space="preserve">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11) при подаче исковых заявлений об истребовании наследниками принадлежащей им доли имущества государственная пошлина уплачивается в том </w:t>
      </w:r>
      <w:hyperlink r:id="rId19" w:history="1">
        <w:r w:rsidRPr="00A11FE2">
          <w:rPr>
            <w:rStyle w:val="a3"/>
            <w:rFonts w:ascii="Times New Roman" w:hAnsi="Times New Roman" w:cs="Times New Roman"/>
            <w:color w:val="000000" w:themeColor="text1"/>
            <w:sz w:val="23"/>
            <w:szCs w:val="23"/>
            <w:u w:val="none"/>
          </w:rPr>
          <w:t>порядке</w:t>
        </w:r>
      </w:hyperlink>
      <w:r w:rsidRPr="00A11FE2">
        <w:rPr>
          <w:rFonts w:ascii="Times New Roman" w:hAnsi="Times New Roman" w:cs="Times New Roman"/>
          <w:color w:val="000000" w:themeColor="text1"/>
          <w:sz w:val="23"/>
          <w:szCs w:val="23"/>
        </w:rPr>
        <w:t>,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разрешен;</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12) при подаче исковых заявлений о расторжении брака с одновременным разделом совместно нажитого </w:t>
      </w:r>
      <w:hyperlink r:id="rId20" w:history="1">
        <w:r w:rsidRPr="00A11FE2">
          <w:rPr>
            <w:rStyle w:val="a3"/>
            <w:rFonts w:ascii="Times New Roman" w:hAnsi="Times New Roman" w:cs="Times New Roman"/>
            <w:color w:val="000000" w:themeColor="text1"/>
            <w:sz w:val="23"/>
            <w:szCs w:val="23"/>
            <w:u w:val="none"/>
          </w:rPr>
          <w:t>имущества супругов</w:t>
        </w:r>
      </w:hyperlink>
      <w:r w:rsidRPr="00A11FE2">
        <w:rPr>
          <w:rFonts w:ascii="Times New Roman" w:hAnsi="Times New Roman" w:cs="Times New Roman"/>
          <w:color w:val="000000" w:themeColor="text1"/>
          <w:sz w:val="23"/>
          <w:szCs w:val="23"/>
        </w:rPr>
        <w:t xml:space="preserve">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13)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14) утратил силу. - Федеральный </w:t>
      </w:r>
      <w:hyperlink r:id="rId21" w:history="1">
        <w:r w:rsidRPr="00A11FE2">
          <w:rPr>
            <w:rStyle w:val="a3"/>
            <w:rFonts w:ascii="Times New Roman" w:hAnsi="Times New Roman" w:cs="Times New Roman"/>
            <w:color w:val="000000" w:themeColor="text1"/>
            <w:sz w:val="23"/>
            <w:szCs w:val="23"/>
            <w:u w:val="none"/>
          </w:rPr>
          <w:t>закон</w:t>
        </w:r>
      </w:hyperlink>
      <w:r w:rsidRPr="00A11FE2">
        <w:rPr>
          <w:rFonts w:ascii="Times New Roman" w:hAnsi="Times New Roman" w:cs="Times New Roman"/>
          <w:color w:val="000000" w:themeColor="text1"/>
          <w:sz w:val="23"/>
          <w:szCs w:val="23"/>
        </w:rPr>
        <w:t xml:space="preserve"> от 27.12.2009 N 374-ФЗ;</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2. Верховный Суд Российской Федерации,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w:t>
      </w:r>
      <w:r w:rsidRPr="00A11FE2">
        <w:rPr>
          <w:rFonts w:ascii="Times New Roman" w:hAnsi="Times New Roman" w:cs="Times New Roman"/>
          <w:color w:val="000000" w:themeColor="text1"/>
          <w:sz w:val="23"/>
          <w:szCs w:val="23"/>
        </w:rPr>
        <w:lastRenderedPageBreak/>
        <w:t xml:space="preserve">судьями, либо уменьшить ее размер, а также отсрочить (рассрочить) ее уплату в порядке, предусмотренном </w:t>
      </w:r>
      <w:hyperlink r:id="rId22" w:history="1">
        <w:r w:rsidRPr="00A11FE2">
          <w:rPr>
            <w:rStyle w:val="a3"/>
            <w:rFonts w:ascii="Times New Roman" w:hAnsi="Times New Roman" w:cs="Times New Roman"/>
            <w:color w:val="000000" w:themeColor="text1"/>
            <w:sz w:val="23"/>
            <w:szCs w:val="23"/>
            <w:u w:val="none"/>
          </w:rPr>
          <w:t>статьей 333.41</w:t>
        </w:r>
      </w:hyperlink>
      <w:r w:rsidRPr="00A11FE2">
        <w:rPr>
          <w:rFonts w:ascii="Times New Roman" w:hAnsi="Times New Roman" w:cs="Times New Roman"/>
          <w:color w:val="000000" w:themeColor="text1"/>
          <w:sz w:val="23"/>
          <w:szCs w:val="23"/>
        </w:rPr>
        <w:t xml:space="preserve"> настоящего Кодекса.</w:t>
      </w:r>
    </w:p>
    <w:p w:rsidR="00405AFC" w:rsidRPr="00A11FE2" w:rsidRDefault="00405AFC"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3. Положения настоящей статьи применяются с учетом положений </w:t>
      </w:r>
      <w:hyperlink r:id="rId23" w:history="1">
        <w:r w:rsidRPr="00A11FE2">
          <w:rPr>
            <w:rStyle w:val="a3"/>
            <w:rFonts w:ascii="Times New Roman" w:hAnsi="Times New Roman" w:cs="Times New Roman"/>
            <w:color w:val="000000" w:themeColor="text1"/>
            <w:sz w:val="23"/>
            <w:szCs w:val="23"/>
            <w:u w:val="none"/>
          </w:rPr>
          <w:t>статей 333.35</w:t>
        </w:r>
      </w:hyperlink>
      <w:r w:rsidRPr="00A11FE2">
        <w:rPr>
          <w:rFonts w:ascii="Times New Roman" w:hAnsi="Times New Roman" w:cs="Times New Roman"/>
          <w:color w:val="000000" w:themeColor="text1"/>
          <w:sz w:val="23"/>
          <w:szCs w:val="23"/>
        </w:rPr>
        <w:t xml:space="preserve"> и </w:t>
      </w:r>
      <w:hyperlink r:id="rId24" w:history="1">
        <w:r w:rsidRPr="00A11FE2">
          <w:rPr>
            <w:rStyle w:val="a3"/>
            <w:rFonts w:ascii="Times New Roman" w:hAnsi="Times New Roman" w:cs="Times New Roman"/>
            <w:color w:val="000000" w:themeColor="text1"/>
            <w:sz w:val="23"/>
            <w:szCs w:val="23"/>
            <w:u w:val="none"/>
          </w:rPr>
          <w:t>333.36</w:t>
        </w:r>
      </w:hyperlink>
      <w:r w:rsidRPr="00A11FE2">
        <w:rPr>
          <w:rFonts w:ascii="Times New Roman" w:hAnsi="Times New Roman" w:cs="Times New Roman"/>
          <w:color w:val="000000" w:themeColor="text1"/>
          <w:sz w:val="23"/>
          <w:szCs w:val="23"/>
        </w:rPr>
        <w:t xml:space="preserve"> настоящего Кодекса.</w:t>
      </w:r>
    </w:p>
    <w:p w:rsidR="00BE730A" w:rsidRPr="00A11FE2" w:rsidRDefault="00BE730A" w:rsidP="00A11FE2">
      <w:pPr>
        <w:spacing w:after="0" w:line="240" w:lineRule="auto"/>
        <w:ind w:left="113" w:right="57" w:firstLine="709"/>
        <w:jc w:val="both"/>
        <w:rPr>
          <w:rFonts w:ascii="Times New Roman" w:hAnsi="Times New Roman" w:cs="Times New Roman"/>
          <w:color w:val="000000" w:themeColor="text1"/>
          <w:sz w:val="23"/>
          <w:szCs w:val="23"/>
        </w:rPr>
      </w:pPr>
    </w:p>
    <w:p w:rsidR="00A11FE2" w:rsidRPr="00A11FE2" w:rsidRDefault="00A11FE2" w:rsidP="00A11FE2">
      <w:pPr>
        <w:autoSpaceDE w:val="0"/>
        <w:autoSpaceDN w:val="0"/>
        <w:adjustRightInd w:val="0"/>
        <w:spacing w:after="0" w:line="240" w:lineRule="auto"/>
        <w:ind w:left="113" w:right="57" w:firstLine="709"/>
        <w:jc w:val="both"/>
        <w:outlineLvl w:val="0"/>
        <w:rPr>
          <w:rFonts w:ascii="Times New Roman" w:hAnsi="Times New Roman" w:cs="Times New Roman"/>
          <w:b/>
          <w:bCs/>
          <w:color w:val="000000" w:themeColor="text1"/>
          <w:sz w:val="23"/>
          <w:szCs w:val="23"/>
        </w:rPr>
      </w:pPr>
      <w:r w:rsidRPr="00A11FE2">
        <w:rPr>
          <w:rFonts w:ascii="Times New Roman" w:hAnsi="Times New Roman" w:cs="Times New Roman"/>
          <w:b/>
          <w:bCs/>
          <w:color w:val="000000" w:themeColor="text1"/>
          <w:sz w:val="23"/>
          <w:szCs w:val="23"/>
        </w:rPr>
        <w:t>Статья 333.36. Льготы при обращении в Верховный Суд Российской Федерации, суды общей юрисдикции, к мировым судьям</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1. От уплаты государственной пошлины по делам, рассматриваемым Верховным Судом Российской Федерации в соответствии с гражданским процессуальным </w:t>
      </w:r>
      <w:hyperlink r:id="rId25" w:history="1">
        <w:r w:rsidRPr="00A11FE2">
          <w:rPr>
            <w:rFonts w:ascii="Times New Roman" w:hAnsi="Times New Roman" w:cs="Times New Roman"/>
            <w:color w:val="000000" w:themeColor="text1"/>
            <w:sz w:val="23"/>
            <w:szCs w:val="23"/>
          </w:rPr>
          <w:t>законодательством</w:t>
        </w:r>
      </w:hyperlink>
      <w:r w:rsidRPr="00A11FE2">
        <w:rPr>
          <w:rFonts w:ascii="Times New Roman" w:hAnsi="Times New Roman" w:cs="Times New Roman"/>
          <w:color w:val="000000" w:themeColor="text1"/>
          <w:sz w:val="23"/>
          <w:szCs w:val="23"/>
        </w:rPr>
        <w:t xml:space="preserve"> Российской Федерации и </w:t>
      </w:r>
      <w:hyperlink r:id="rId26" w:history="1">
        <w:r w:rsidRPr="00A11FE2">
          <w:rPr>
            <w:rFonts w:ascii="Times New Roman" w:hAnsi="Times New Roman" w:cs="Times New Roman"/>
            <w:color w:val="000000" w:themeColor="text1"/>
            <w:sz w:val="23"/>
            <w:szCs w:val="23"/>
          </w:rPr>
          <w:t>законодательством</w:t>
        </w:r>
      </w:hyperlink>
      <w:r w:rsidRPr="00A11FE2">
        <w:rPr>
          <w:rFonts w:ascii="Times New Roman" w:hAnsi="Times New Roman" w:cs="Times New Roman"/>
          <w:color w:val="000000" w:themeColor="text1"/>
          <w:sz w:val="23"/>
          <w:szCs w:val="23"/>
        </w:rPr>
        <w:t xml:space="preserve"> об административном судопроизводстве, судами общей юрисдикции, мировыми судьями, освобождаются:</w:t>
      </w:r>
    </w:p>
    <w:p w:rsid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1) истцы - по искам о взыскании заработной платы (денежного содержания) и </w:t>
      </w:r>
      <w:hyperlink r:id="rId27" w:history="1">
        <w:r w:rsidRPr="00A11FE2">
          <w:rPr>
            <w:rFonts w:ascii="Times New Roman" w:hAnsi="Times New Roman" w:cs="Times New Roman"/>
            <w:color w:val="000000" w:themeColor="text1"/>
            <w:sz w:val="23"/>
            <w:szCs w:val="23"/>
          </w:rPr>
          <w:t>иным</w:t>
        </w:r>
      </w:hyperlink>
      <w:r w:rsidRPr="00A11FE2">
        <w:rPr>
          <w:rFonts w:ascii="Times New Roman" w:hAnsi="Times New Roman" w:cs="Times New Roman"/>
          <w:color w:val="000000" w:themeColor="text1"/>
          <w:sz w:val="23"/>
          <w:szCs w:val="23"/>
        </w:rPr>
        <w:t xml:space="preserve"> требованиям, вытекающим из трудовых правоотношений, а также по искам о взыскании пособий;</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2) истцы - по искам о взыскании алиментов;</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3) истцы - по искам о возмещении вреда, причиненного увечьем или иным повреждением здоровья, а также смертью кормильца;</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4) истцы - по искам о возмещении имущественного и (или) морального вреда, причиненного преступлением;</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proofErr w:type="gramStart"/>
      <w:r w:rsidRPr="00A11FE2">
        <w:rPr>
          <w:rFonts w:ascii="Times New Roman" w:hAnsi="Times New Roman" w:cs="Times New Roman"/>
          <w:color w:val="000000" w:themeColor="text1"/>
          <w:sz w:val="23"/>
          <w:szCs w:val="23"/>
        </w:rPr>
        <w:t xml:space="preserve">4.1) истцы - потерпевшие по делам об административном правонарушении, предусмотренном </w:t>
      </w:r>
      <w:hyperlink r:id="rId28" w:history="1">
        <w:r w:rsidRPr="00A11FE2">
          <w:rPr>
            <w:rFonts w:ascii="Times New Roman" w:hAnsi="Times New Roman" w:cs="Times New Roman"/>
            <w:color w:val="000000" w:themeColor="text1"/>
            <w:sz w:val="23"/>
            <w:szCs w:val="23"/>
          </w:rPr>
          <w:t>статьей 6.1.1</w:t>
        </w:r>
      </w:hyperlink>
      <w:r w:rsidRPr="00A11FE2">
        <w:rPr>
          <w:rFonts w:ascii="Times New Roman" w:hAnsi="Times New Roman" w:cs="Times New Roman"/>
          <w:color w:val="000000" w:themeColor="text1"/>
          <w:sz w:val="23"/>
          <w:szCs w:val="23"/>
        </w:rPr>
        <w:t xml:space="preserve"> Кодекса Российской Федерации об административных правонарушениях, - по искам о возмещении имущественного ущерба и (или) морального вреда, причиненных лицами, совершившими указанное административное правонарушение и имеющими судимость за совершение преступления, предусмотренного </w:t>
      </w:r>
      <w:hyperlink r:id="rId29" w:history="1">
        <w:r w:rsidRPr="00A11FE2">
          <w:rPr>
            <w:rFonts w:ascii="Times New Roman" w:hAnsi="Times New Roman" w:cs="Times New Roman"/>
            <w:color w:val="000000" w:themeColor="text1"/>
            <w:sz w:val="23"/>
            <w:szCs w:val="23"/>
          </w:rPr>
          <w:t>статьей 116.1</w:t>
        </w:r>
      </w:hyperlink>
      <w:r w:rsidRPr="00A11FE2">
        <w:rPr>
          <w:rFonts w:ascii="Times New Roman" w:hAnsi="Times New Roman" w:cs="Times New Roman"/>
          <w:color w:val="000000" w:themeColor="text1"/>
          <w:sz w:val="23"/>
          <w:szCs w:val="23"/>
        </w:rPr>
        <w:t xml:space="preserve"> Уголовного кодекса Российской Федерации, при условии совершения таких деяний одним и тем же лицом в отношении одного и</w:t>
      </w:r>
      <w:proofErr w:type="gramEnd"/>
      <w:r w:rsidRPr="00A11FE2">
        <w:rPr>
          <w:rFonts w:ascii="Times New Roman" w:hAnsi="Times New Roman" w:cs="Times New Roman"/>
          <w:color w:val="000000" w:themeColor="text1"/>
          <w:sz w:val="23"/>
          <w:szCs w:val="23"/>
        </w:rPr>
        <w:t xml:space="preserve"> того же лица;</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5) организации и физические лица - за выдачу им документов в связи с уголовными делами и делами о взыскании алиментов;</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6) - 7) утратили силу. - Федеральный </w:t>
      </w:r>
      <w:hyperlink r:id="rId30" w:history="1">
        <w:r w:rsidRPr="00A11FE2">
          <w:rPr>
            <w:rFonts w:ascii="Times New Roman" w:hAnsi="Times New Roman" w:cs="Times New Roman"/>
            <w:color w:val="000000" w:themeColor="text1"/>
            <w:sz w:val="23"/>
            <w:szCs w:val="23"/>
          </w:rPr>
          <w:t>закон</w:t>
        </w:r>
      </w:hyperlink>
      <w:r w:rsidRPr="00A11FE2">
        <w:rPr>
          <w:rFonts w:ascii="Times New Roman" w:hAnsi="Times New Roman" w:cs="Times New Roman"/>
          <w:color w:val="000000" w:themeColor="text1"/>
          <w:sz w:val="23"/>
          <w:szCs w:val="23"/>
        </w:rPr>
        <w:t xml:space="preserve"> от 08.08.2024 N 259-ФЗ;</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8) физические лица - при подаче кассационных жалоб по уголовным делам, в которых оспаривается правильность взыскания имущественного вреда, причиненного преступлением;</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9) прокуроры - по заявлениям в защиту прав, свобод и законных интересов граждан, неопределенного круга лиц или интересов Российской Федерации, субъектов Российской Федерации и муниципальных образований;</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10) истцы - по искам о возмещении имущественного и (или) морального вреда, причиненного в результате уголовного преследования, в том числе по вопросам восстановления прав и свобод;</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11) реабилитированные лица и лица, признанные пострадавшими от политических репрессий, - при обращении по вопросам, возникающим в связи с применением </w:t>
      </w:r>
      <w:hyperlink r:id="rId31" w:history="1">
        <w:r w:rsidRPr="00A11FE2">
          <w:rPr>
            <w:rFonts w:ascii="Times New Roman" w:hAnsi="Times New Roman" w:cs="Times New Roman"/>
            <w:color w:val="000000" w:themeColor="text1"/>
            <w:sz w:val="23"/>
            <w:szCs w:val="23"/>
          </w:rPr>
          <w:t>законодательства</w:t>
        </w:r>
      </w:hyperlink>
      <w:r w:rsidRPr="00A11FE2">
        <w:rPr>
          <w:rFonts w:ascii="Times New Roman" w:hAnsi="Times New Roman" w:cs="Times New Roman"/>
          <w:color w:val="000000" w:themeColor="text1"/>
          <w:sz w:val="23"/>
          <w:szCs w:val="23"/>
        </w:rPr>
        <w:t xml:space="preserve"> о реабилитации жертв политических репрессий, за исключением споров между этими лицами и их наследниками;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12) вынужденные переселенцы и беженцы -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proofErr w:type="gramStart"/>
      <w:r w:rsidRPr="00A11FE2">
        <w:rPr>
          <w:rFonts w:ascii="Times New Roman" w:hAnsi="Times New Roman" w:cs="Times New Roman"/>
          <w:color w:val="000000" w:themeColor="text1"/>
          <w:sz w:val="23"/>
          <w:szCs w:val="23"/>
        </w:rPr>
        <w:t>13) 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осуществляющие функции по контролю и надзору в области защиты прав потребителей и безопасности товаров (работ, услуг) (их территориальные органы), органы местного самоуправления, исполнительно-распорядительные органы федеральной территории "Сириус", общественные объединения потребителей (их ассоциации, союзы) - по искам, предъявляемым</w:t>
      </w:r>
      <w:proofErr w:type="gramEnd"/>
      <w:r w:rsidRPr="00A11FE2">
        <w:rPr>
          <w:rFonts w:ascii="Times New Roman" w:hAnsi="Times New Roman" w:cs="Times New Roman"/>
          <w:color w:val="000000" w:themeColor="text1"/>
          <w:sz w:val="23"/>
          <w:szCs w:val="23"/>
        </w:rPr>
        <w:t xml:space="preserve"> в интересах потребителя, группы потребителей, неопределенного круга потребителей;</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14) физические лица - при подаче в суд заявлений об усыновлении и (или) удочерении ребенка;</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15) истцы - при рассмотрении дел о защите прав и законных интересов ребенка;</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lastRenderedPageBreak/>
        <w:t>15.1) родители (законные представители) детей-инвалидов, инвалидов с детства - по заявлениям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поданным в отношении таких детей-инвалидов, инвалидов с детства;</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proofErr w:type="gramStart"/>
      <w:r w:rsidRPr="00A11FE2">
        <w:rPr>
          <w:rFonts w:ascii="Times New Roman" w:hAnsi="Times New Roman" w:cs="Times New Roman"/>
          <w:color w:val="000000" w:themeColor="text1"/>
          <w:sz w:val="23"/>
          <w:szCs w:val="23"/>
        </w:rPr>
        <w:t xml:space="preserve">16) Уполномоченный по правам человека в Российской Федерации - при совершении действий, предусмотренных </w:t>
      </w:r>
      <w:hyperlink r:id="rId32" w:history="1">
        <w:r w:rsidRPr="00A11FE2">
          <w:rPr>
            <w:rFonts w:ascii="Times New Roman" w:hAnsi="Times New Roman" w:cs="Times New Roman"/>
            <w:color w:val="000000" w:themeColor="text1"/>
            <w:sz w:val="23"/>
            <w:szCs w:val="23"/>
          </w:rPr>
          <w:t>подпунктами 1</w:t>
        </w:r>
      </w:hyperlink>
      <w:r w:rsidRPr="00A11FE2">
        <w:rPr>
          <w:rFonts w:ascii="Times New Roman" w:hAnsi="Times New Roman" w:cs="Times New Roman"/>
          <w:color w:val="000000" w:themeColor="text1"/>
          <w:sz w:val="23"/>
          <w:szCs w:val="23"/>
        </w:rPr>
        <w:t xml:space="preserve"> и </w:t>
      </w:r>
      <w:hyperlink r:id="rId33" w:history="1">
        <w:r w:rsidRPr="00A11FE2">
          <w:rPr>
            <w:rFonts w:ascii="Times New Roman" w:hAnsi="Times New Roman" w:cs="Times New Roman"/>
            <w:color w:val="000000" w:themeColor="text1"/>
            <w:sz w:val="23"/>
            <w:szCs w:val="23"/>
          </w:rPr>
          <w:t>3 пункта 1 статьи 29</w:t>
        </w:r>
      </w:hyperlink>
      <w:r w:rsidRPr="00A11FE2">
        <w:rPr>
          <w:rFonts w:ascii="Times New Roman" w:hAnsi="Times New Roman" w:cs="Times New Roman"/>
          <w:color w:val="000000" w:themeColor="text1"/>
          <w:sz w:val="23"/>
          <w:szCs w:val="23"/>
        </w:rPr>
        <w:t xml:space="preserve"> Федерального конституционного закона от 26 февраля 1997 года N 1-ФКЗ "Об Уполномоченном по правам человека в Российской Федерации", уполномоченные по правам человека в субъектах Российской Федерации - при совершении действий, предусмотренных </w:t>
      </w:r>
      <w:hyperlink r:id="rId34" w:history="1">
        <w:r w:rsidRPr="00A11FE2">
          <w:rPr>
            <w:rFonts w:ascii="Times New Roman" w:hAnsi="Times New Roman" w:cs="Times New Roman"/>
            <w:color w:val="000000" w:themeColor="text1"/>
            <w:sz w:val="23"/>
            <w:szCs w:val="23"/>
          </w:rPr>
          <w:t>пунктом 2 части 1 статьи 11</w:t>
        </w:r>
      </w:hyperlink>
      <w:r w:rsidRPr="00A11FE2">
        <w:rPr>
          <w:rFonts w:ascii="Times New Roman" w:hAnsi="Times New Roman" w:cs="Times New Roman"/>
          <w:color w:val="000000" w:themeColor="text1"/>
          <w:sz w:val="23"/>
          <w:szCs w:val="23"/>
        </w:rPr>
        <w:t xml:space="preserve"> Федерального закона от 18</w:t>
      </w:r>
      <w:proofErr w:type="gramEnd"/>
      <w:r w:rsidRPr="00A11FE2">
        <w:rPr>
          <w:rFonts w:ascii="Times New Roman" w:hAnsi="Times New Roman" w:cs="Times New Roman"/>
          <w:color w:val="000000" w:themeColor="text1"/>
          <w:sz w:val="23"/>
          <w:szCs w:val="23"/>
        </w:rPr>
        <w:t xml:space="preserve"> марта 2020 года N 48-ФЗ "Об уполномоченных по правам человека в субъектах Российской Федерации";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proofErr w:type="gramStart"/>
      <w:r w:rsidRPr="00A11FE2">
        <w:rPr>
          <w:rFonts w:ascii="Times New Roman" w:hAnsi="Times New Roman" w:cs="Times New Roman"/>
          <w:color w:val="000000" w:themeColor="text1"/>
          <w:sz w:val="23"/>
          <w:szCs w:val="23"/>
        </w:rPr>
        <w:t xml:space="preserve">16.1) Уполномоченный при Президенте Российской Федерации по правам ребенка - при совершении действий, предусмотренных </w:t>
      </w:r>
      <w:hyperlink r:id="rId35" w:history="1">
        <w:r w:rsidRPr="00A11FE2">
          <w:rPr>
            <w:rFonts w:ascii="Times New Roman" w:hAnsi="Times New Roman" w:cs="Times New Roman"/>
            <w:color w:val="000000" w:themeColor="text1"/>
            <w:sz w:val="23"/>
            <w:szCs w:val="23"/>
          </w:rPr>
          <w:t>пунктом 4 части 1 статьи 6</w:t>
        </w:r>
      </w:hyperlink>
      <w:r w:rsidRPr="00A11FE2">
        <w:rPr>
          <w:rFonts w:ascii="Times New Roman" w:hAnsi="Times New Roman" w:cs="Times New Roman"/>
          <w:color w:val="000000" w:themeColor="text1"/>
          <w:sz w:val="23"/>
          <w:szCs w:val="23"/>
        </w:rPr>
        <w:t xml:space="preserve"> Федерального закона от 27 декабря 2018 года N 501-ФЗ "Об уполномоченных по правам ребенка в Российской Федерации", уполномоченные по правам ребенка в субъектах Российской Федерации - при совершении действий, предусмотренных </w:t>
      </w:r>
      <w:hyperlink r:id="rId36" w:history="1">
        <w:r w:rsidRPr="00A11FE2">
          <w:rPr>
            <w:rFonts w:ascii="Times New Roman" w:hAnsi="Times New Roman" w:cs="Times New Roman"/>
            <w:color w:val="000000" w:themeColor="text1"/>
            <w:sz w:val="23"/>
            <w:szCs w:val="23"/>
          </w:rPr>
          <w:t>пунктом 4 части 3 статьи 14</w:t>
        </w:r>
      </w:hyperlink>
      <w:r w:rsidRPr="00A11FE2">
        <w:rPr>
          <w:rFonts w:ascii="Times New Roman" w:hAnsi="Times New Roman" w:cs="Times New Roman"/>
          <w:color w:val="000000" w:themeColor="text1"/>
          <w:sz w:val="23"/>
          <w:szCs w:val="23"/>
        </w:rPr>
        <w:t xml:space="preserve"> Федерального закона от 27 декабря 2018</w:t>
      </w:r>
      <w:proofErr w:type="gramEnd"/>
      <w:r w:rsidRPr="00A11FE2">
        <w:rPr>
          <w:rFonts w:ascii="Times New Roman" w:hAnsi="Times New Roman" w:cs="Times New Roman"/>
          <w:color w:val="000000" w:themeColor="text1"/>
          <w:sz w:val="23"/>
          <w:szCs w:val="23"/>
        </w:rPr>
        <w:t xml:space="preserve"> года N 501-ФЗ "Об уполномоченных по правам ребенка в Российской Федерации";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17) истцы - по искам неимущественного характера, связанным с защитой прав и законных интересов инвалидов;</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18) административные истцы -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и (или) о психиатрическом освидетельствовании гражданина в недобровольном порядке;</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proofErr w:type="gramStart"/>
      <w:r w:rsidRPr="00A11FE2">
        <w:rPr>
          <w:rFonts w:ascii="Times New Roman" w:hAnsi="Times New Roman" w:cs="Times New Roman"/>
          <w:color w:val="000000" w:themeColor="text1"/>
          <w:sz w:val="23"/>
          <w:szCs w:val="23"/>
        </w:rPr>
        <w:t>19) государственные органы, органы местного самоуправления, органы публичной власти федеральной территории "Сириус", выступающие по делам, рассматриваемым Верховным Судом Российской Федерации, судами общей юрисдикции, мировыми судьями, в качестве истцов (административных истцов) или ответчиков (административных ответчиков);</w:t>
      </w:r>
      <w:proofErr w:type="gramEnd"/>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20) утратил силу с 1 января 2013 года. - </w:t>
      </w:r>
      <w:proofErr w:type="gramStart"/>
      <w:r w:rsidRPr="00A11FE2">
        <w:rPr>
          <w:rFonts w:ascii="Times New Roman" w:hAnsi="Times New Roman" w:cs="Times New Roman"/>
          <w:color w:val="000000" w:themeColor="text1"/>
          <w:sz w:val="23"/>
          <w:szCs w:val="23"/>
        </w:rPr>
        <w:t xml:space="preserve">Федеральный </w:t>
      </w:r>
      <w:hyperlink r:id="rId37" w:history="1">
        <w:r w:rsidRPr="00A11FE2">
          <w:rPr>
            <w:rFonts w:ascii="Times New Roman" w:hAnsi="Times New Roman" w:cs="Times New Roman"/>
            <w:color w:val="000000" w:themeColor="text1"/>
            <w:sz w:val="23"/>
            <w:szCs w:val="23"/>
          </w:rPr>
          <w:t>закон</w:t>
        </w:r>
      </w:hyperlink>
      <w:r w:rsidRPr="00A11FE2">
        <w:rPr>
          <w:rFonts w:ascii="Times New Roman" w:hAnsi="Times New Roman" w:cs="Times New Roman"/>
          <w:color w:val="000000" w:themeColor="text1"/>
          <w:sz w:val="23"/>
          <w:szCs w:val="23"/>
        </w:rPr>
        <w:t xml:space="preserve"> от 27.12.2009 N 374-ФЗ;</w:t>
      </w:r>
      <w:proofErr w:type="gramEnd"/>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21) авторы результата интеллектуальной деятельности - по искам о предоставлении им права использования результата интеллектуальной деятельности, исключительное право на который принадлежит другому лицу </w:t>
      </w:r>
      <w:hyperlink r:id="rId38" w:history="1">
        <w:r w:rsidRPr="00A11FE2">
          <w:rPr>
            <w:rFonts w:ascii="Times New Roman" w:hAnsi="Times New Roman" w:cs="Times New Roman"/>
            <w:color w:val="000000" w:themeColor="text1"/>
            <w:sz w:val="23"/>
            <w:szCs w:val="23"/>
          </w:rPr>
          <w:t>(принудительная лицензия)</w:t>
        </w:r>
      </w:hyperlink>
      <w:r w:rsidRPr="00A11FE2">
        <w:rPr>
          <w:rFonts w:ascii="Times New Roman" w:hAnsi="Times New Roman" w:cs="Times New Roman"/>
          <w:color w:val="000000" w:themeColor="text1"/>
          <w:sz w:val="23"/>
          <w:szCs w:val="23"/>
        </w:rPr>
        <w:t>;</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22) истцы - по искам имущественного и неимущественного характера, связанным с защитой прав и законных интересов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23) истцы - по искам имущественного характера, связанным с защитой прав на жилое помещение, которое для истца и (или) членов его семьи является единственным пригодным для постоянного проживания, - в части 70 процентов размера государственной пошлины;</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bookmarkStart w:id="3" w:name="Par28"/>
      <w:bookmarkEnd w:id="3"/>
      <w:r w:rsidRPr="00A11FE2">
        <w:rPr>
          <w:rFonts w:ascii="Times New Roman" w:hAnsi="Times New Roman" w:cs="Times New Roman"/>
          <w:color w:val="000000" w:themeColor="text1"/>
          <w:sz w:val="23"/>
          <w:szCs w:val="23"/>
        </w:rPr>
        <w:t xml:space="preserve">24) физические лица - при подаче в суд заявлений о рассмотрении дел, предусмотренных </w:t>
      </w:r>
      <w:hyperlink r:id="rId39" w:history="1">
        <w:r w:rsidRPr="00A11FE2">
          <w:rPr>
            <w:rFonts w:ascii="Times New Roman" w:hAnsi="Times New Roman" w:cs="Times New Roman"/>
            <w:color w:val="000000" w:themeColor="text1"/>
            <w:sz w:val="23"/>
            <w:szCs w:val="23"/>
          </w:rPr>
          <w:t>пунктами 1</w:t>
        </w:r>
      </w:hyperlink>
      <w:r w:rsidRPr="00A11FE2">
        <w:rPr>
          <w:rFonts w:ascii="Times New Roman" w:hAnsi="Times New Roman" w:cs="Times New Roman"/>
          <w:color w:val="000000" w:themeColor="text1"/>
          <w:sz w:val="23"/>
          <w:szCs w:val="23"/>
        </w:rPr>
        <w:t xml:space="preserve"> и </w:t>
      </w:r>
      <w:hyperlink r:id="rId40" w:history="1">
        <w:r w:rsidRPr="00A11FE2">
          <w:rPr>
            <w:rFonts w:ascii="Times New Roman" w:hAnsi="Times New Roman" w:cs="Times New Roman"/>
            <w:color w:val="000000" w:themeColor="text1"/>
            <w:sz w:val="23"/>
            <w:szCs w:val="23"/>
          </w:rPr>
          <w:t>3 части первой статьи 262</w:t>
        </w:r>
      </w:hyperlink>
      <w:r w:rsidRPr="00A11FE2">
        <w:rPr>
          <w:rFonts w:ascii="Times New Roman" w:hAnsi="Times New Roman" w:cs="Times New Roman"/>
          <w:color w:val="000000" w:themeColor="text1"/>
          <w:sz w:val="23"/>
          <w:szCs w:val="23"/>
        </w:rPr>
        <w:t xml:space="preserve"> Гражданского процессуального кодекса Российской Федерации, в случае, если такие лица являются:</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bookmarkStart w:id="4" w:name="Par29"/>
      <w:bookmarkEnd w:id="4"/>
      <w:r w:rsidRPr="00A11FE2">
        <w:rPr>
          <w:rFonts w:ascii="Times New Roman" w:hAnsi="Times New Roman" w:cs="Times New Roman"/>
          <w:color w:val="000000" w:themeColor="text1"/>
          <w:sz w:val="23"/>
          <w:szCs w:val="23"/>
        </w:rPr>
        <w:t xml:space="preserve">лицами, относящимися к ветеранам боевых действий в соответствии с </w:t>
      </w:r>
      <w:hyperlink r:id="rId41" w:history="1">
        <w:r w:rsidRPr="00A11FE2">
          <w:rPr>
            <w:rFonts w:ascii="Times New Roman" w:hAnsi="Times New Roman" w:cs="Times New Roman"/>
            <w:color w:val="000000" w:themeColor="text1"/>
            <w:sz w:val="23"/>
            <w:szCs w:val="23"/>
          </w:rPr>
          <w:t>подпунктом 9 пункта 1 статьи 3</w:t>
        </w:r>
      </w:hyperlink>
      <w:r w:rsidRPr="00A11FE2">
        <w:rPr>
          <w:rFonts w:ascii="Times New Roman" w:hAnsi="Times New Roman" w:cs="Times New Roman"/>
          <w:color w:val="000000" w:themeColor="text1"/>
          <w:sz w:val="23"/>
          <w:szCs w:val="23"/>
        </w:rPr>
        <w:t xml:space="preserve"> Федерального закона от 12 января 1995 года N 5-ФЗ "О ветеранах";</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лицами, принимавшими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или органов Донецкой Народной Республики или Луганской Народной Республики начиная с 11 мая 2014 года;</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гражданами, призванными на военную службу по мобилизации в Вооруженные Силы Российской Федерации;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военнослужащими органов федеральной службы безопасности, непосредственно выполняющими (выполнявшими) задачи по обеспечению безопасности Российской Федерации на участках, примыкающих к районам проведения специальной военной операции;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lastRenderedPageBreak/>
        <w:t>военнослужащими, лицами, имеющими специальные звания полиции, проходящими военную службу (службу) в войсках национальной гвардии Российской Федерации, или сотрудниками органов внутренних дел Российской Федерации, выполняющими (выполнявшими)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лицами, принимающими (принимавшими) участие в специальной военной операции: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военнослужащими, лицами, проходящими службу в войсках национальной гвардии Российской Федерации и имеющими специальные звания полиции, или сотрудниками органов внутренних дел Российской Федерации;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proofErr w:type="gramStart"/>
      <w:r w:rsidRPr="00A11FE2">
        <w:rPr>
          <w:rFonts w:ascii="Times New Roman" w:hAnsi="Times New Roman" w:cs="Times New Roman"/>
          <w:color w:val="000000" w:themeColor="text1"/>
          <w:sz w:val="23"/>
          <w:szCs w:val="23"/>
        </w:rPr>
        <w:t>гражданами, заключившими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заключившими контракт (имеющими иные правоотношения) с организациями, содействующими выполнению задач, возложенных на Вооруженные Силы Российской Федерации;</w:t>
      </w:r>
      <w:proofErr w:type="gramEnd"/>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лицами, выполняющими (выполнявшими) возложенные на них </w:t>
      </w:r>
      <w:proofErr w:type="gramStart"/>
      <w:r w:rsidRPr="00A11FE2">
        <w:rPr>
          <w:rFonts w:ascii="Times New Roman" w:hAnsi="Times New Roman" w:cs="Times New Roman"/>
          <w:color w:val="000000" w:themeColor="text1"/>
          <w:sz w:val="23"/>
          <w:szCs w:val="23"/>
        </w:rPr>
        <w:t>задачи</w:t>
      </w:r>
      <w:proofErr w:type="gramEnd"/>
      <w:r w:rsidRPr="00A11FE2">
        <w:rPr>
          <w:rFonts w:ascii="Times New Roman" w:hAnsi="Times New Roman" w:cs="Times New Roman"/>
          <w:color w:val="000000" w:themeColor="text1"/>
          <w:sz w:val="23"/>
          <w:szCs w:val="23"/>
        </w:rPr>
        <w:t xml:space="preserve"> на территории Украины, Донецкой Народной Республики, Луганской Народной Республики, Запорожской области или Херсонской области в период проведения специальной военной операции: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военнослужащими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сотрудниками органов внутренних дел Российской Федерации,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или органов принудительного исполнения Российской Федерации;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прокурорскими работниками;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лицами, в том числе уволенными в запас (отставку), выполнявшими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hyperlink r:id="rId42" w:history="1">
        <w:r w:rsidRPr="00A11FE2">
          <w:rPr>
            <w:rFonts w:ascii="Times New Roman" w:hAnsi="Times New Roman" w:cs="Times New Roman"/>
            <w:color w:val="000000" w:themeColor="text1"/>
            <w:sz w:val="23"/>
            <w:szCs w:val="23"/>
          </w:rPr>
          <w:t>территориях</w:t>
        </w:r>
      </w:hyperlink>
      <w:r w:rsidRPr="00A11FE2">
        <w:rPr>
          <w:rFonts w:ascii="Times New Roman" w:hAnsi="Times New Roman" w:cs="Times New Roman"/>
          <w:color w:val="000000" w:themeColor="text1"/>
          <w:sz w:val="23"/>
          <w:szCs w:val="23"/>
        </w:rPr>
        <w:t xml:space="preserve"> субъектов Российской Федерации, прилегающих к районам проведения специальной военной операции: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военнослужащими;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гражданами, заключившими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лицами, проходящими службу в войсках национальной гвардии Российской Федерации и имеющими специальные звания полиции, сотрудниками органов внутренних дел Российской Федерации,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прокурорскими работниками;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bookmarkStart w:id="5" w:name="Par46"/>
      <w:bookmarkEnd w:id="5"/>
      <w:r w:rsidRPr="00A11FE2">
        <w:rPr>
          <w:rFonts w:ascii="Times New Roman" w:hAnsi="Times New Roman" w:cs="Times New Roman"/>
          <w:color w:val="000000" w:themeColor="text1"/>
          <w:sz w:val="23"/>
          <w:szCs w:val="23"/>
        </w:rPr>
        <w:t xml:space="preserve">волонтерами, осуществляющими свою деятельность на территориях отдельных субъектов Российской Федерации в соответствии с </w:t>
      </w:r>
      <w:hyperlink r:id="rId43" w:history="1">
        <w:r w:rsidRPr="00A11FE2">
          <w:rPr>
            <w:rFonts w:ascii="Times New Roman" w:hAnsi="Times New Roman" w:cs="Times New Roman"/>
            <w:color w:val="000000" w:themeColor="text1"/>
            <w:sz w:val="23"/>
            <w:szCs w:val="23"/>
          </w:rPr>
          <w:t>Указом</w:t>
        </w:r>
      </w:hyperlink>
      <w:r w:rsidRPr="00A11FE2">
        <w:rPr>
          <w:rFonts w:ascii="Times New Roman" w:hAnsi="Times New Roman" w:cs="Times New Roman"/>
          <w:color w:val="000000" w:themeColor="text1"/>
          <w:sz w:val="23"/>
          <w:szCs w:val="23"/>
        </w:rPr>
        <w:t xml:space="preserve"> Президента Российской Федерации от 30 апреля 2022 года N 247 "О поддержке волонтерской деятельности на территориях отдельных субъектов Российской Федерации";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bookmarkStart w:id="6" w:name="Par47"/>
      <w:bookmarkEnd w:id="6"/>
      <w:r w:rsidRPr="00A11FE2">
        <w:rPr>
          <w:rFonts w:ascii="Times New Roman" w:hAnsi="Times New Roman" w:cs="Times New Roman"/>
          <w:color w:val="000000" w:themeColor="text1"/>
          <w:sz w:val="23"/>
          <w:szCs w:val="23"/>
        </w:rPr>
        <w:t>членами семей лиц, указанных в настоящем подпункте;</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25) физические лица - при подаче в суд заявлений, связанных с реализацией права на пенсионное обеспечение по случаю потери кормильца, назначаемое членам семей лиц, указанных в </w:t>
      </w:r>
      <w:hyperlink w:anchor="Par29" w:history="1">
        <w:r w:rsidRPr="00A11FE2">
          <w:rPr>
            <w:rFonts w:ascii="Times New Roman" w:hAnsi="Times New Roman" w:cs="Times New Roman"/>
            <w:color w:val="000000" w:themeColor="text1"/>
            <w:sz w:val="23"/>
            <w:szCs w:val="23"/>
          </w:rPr>
          <w:t>абзацах втором</w:t>
        </w:r>
      </w:hyperlink>
      <w:r w:rsidRPr="00A11FE2">
        <w:rPr>
          <w:rFonts w:ascii="Times New Roman" w:hAnsi="Times New Roman" w:cs="Times New Roman"/>
          <w:color w:val="000000" w:themeColor="text1"/>
          <w:sz w:val="23"/>
          <w:szCs w:val="23"/>
        </w:rPr>
        <w:t xml:space="preserve"> - </w:t>
      </w:r>
      <w:hyperlink w:anchor="Par46" w:history="1">
        <w:r w:rsidRPr="00A11FE2">
          <w:rPr>
            <w:rFonts w:ascii="Times New Roman" w:hAnsi="Times New Roman" w:cs="Times New Roman"/>
            <w:color w:val="000000" w:themeColor="text1"/>
            <w:sz w:val="23"/>
            <w:szCs w:val="23"/>
          </w:rPr>
          <w:t>девятнадцатом подпункта 24</w:t>
        </w:r>
      </w:hyperlink>
      <w:r w:rsidRPr="00A11FE2">
        <w:rPr>
          <w:rFonts w:ascii="Times New Roman" w:hAnsi="Times New Roman" w:cs="Times New Roman"/>
          <w:color w:val="000000" w:themeColor="text1"/>
          <w:sz w:val="23"/>
          <w:szCs w:val="23"/>
        </w:rPr>
        <w:t xml:space="preserve"> настоящего пункта;</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bookmarkStart w:id="7" w:name="Par49"/>
      <w:bookmarkEnd w:id="7"/>
      <w:r w:rsidRPr="00A11FE2">
        <w:rPr>
          <w:rFonts w:ascii="Times New Roman" w:hAnsi="Times New Roman" w:cs="Times New Roman"/>
          <w:color w:val="000000" w:themeColor="text1"/>
          <w:sz w:val="23"/>
          <w:szCs w:val="23"/>
        </w:rPr>
        <w:t xml:space="preserve">26) административные истцы - при обращении в суд в порядке, установленном </w:t>
      </w:r>
      <w:hyperlink r:id="rId44" w:history="1">
        <w:r w:rsidRPr="00A11FE2">
          <w:rPr>
            <w:rFonts w:ascii="Times New Roman" w:hAnsi="Times New Roman" w:cs="Times New Roman"/>
            <w:color w:val="000000" w:themeColor="text1"/>
            <w:sz w:val="23"/>
            <w:szCs w:val="23"/>
          </w:rPr>
          <w:t>главой 22</w:t>
        </w:r>
      </w:hyperlink>
      <w:r w:rsidRPr="00A11FE2">
        <w:rPr>
          <w:rFonts w:ascii="Times New Roman" w:hAnsi="Times New Roman" w:cs="Times New Roman"/>
          <w:color w:val="000000" w:themeColor="text1"/>
          <w:sz w:val="23"/>
          <w:szCs w:val="23"/>
        </w:rPr>
        <w:t xml:space="preserve"> Кодекса административного судопроизводства Российской Федерации, в случае, если такие лица относятся к лицам, указанным в </w:t>
      </w:r>
      <w:hyperlink w:anchor="Par29" w:history="1">
        <w:r w:rsidRPr="00A11FE2">
          <w:rPr>
            <w:rFonts w:ascii="Times New Roman" w:hAnsi="Times New Roman" w:cs="Times New Roman"/>
            <w:color w:val="000000" w:themeColor="text1"/>
            <w:sz w:val="23"/>
            <w:szCs w:val="23"/>
          </w:rPr>
          <w:t>абзацах втором</w:t>
        </w:r>
      </w:hyperlink>
      <w:r w:rsidRPr="00A11FE2">
        <w:rPr>
          <w:rFonts w:ascii="Times New Roman" w:hAnsi="Times New Roman" w:cs="Times New Roman"/>
          <w:color w:val="000000" w:themeColor="text1"/>
          <w:sz w:val="23"/>
          <w:szCs w:val="23"/>
        </w:rPr>
        <w:t xml:space="preserve"> - </w:t>
      </w:r>
      <w:hyperlink w:anchor="Par47" w:history="1">
        <w:r w:rsidRPr="00A11FE2">
          <w:rPr>
            <w:rFonts w:ascii="Times New Roman" w:hAnsi="Times New Roman" w:cs="Times New Roman"/>
            <w:color w:val="000000" w:themeColor="text1"/>
            <w:sz w:val="23"/>
            <w:szCs w:val="23"/>
          </w:rPr>
          <w:t>двадцатом подпункта 24</w:t>
        </w:r>
      </w:hyperlink>
      <w:r w:rsidRPr="00A11FE2">
        <w:rPr>
          <w:rFonts w:ascii="Times New Roman" w:hAnsi="Times New Roman" w:cs="Times New Roman"/>
          <w:color w:val="000000" w:themeColor="text1"/>
          <w:sz w:val="23"/>
          <w:szCs w:val="23"/>
        </w:rPr>
        <w:t xml:space="preserve"> настоящего пункта.</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lastRenderedPageBreak/>
        <w:t xml:space="preserve">1.1. Льготы, предусмотренные </w:t>
      </w:r>
      <w:hyperlink w:anchor="Par28" w:history="1">
        <w:r w:rsidRPr="00A11FE2">
          <w:rPr>
            <w:rFonts w:ascii="Times New Roman" w:hAnsi="Times New Roman" w:cs="Times New Roman"/>
            <w:color w:val="000000" w:themeColor="text1"/>
            <w:sz w:val="23"/>
            <w:szCs w:val="23"/>
          </w:rPr>
          <w:t>подпунктами 24</w:t>
        </w:r>
      </w:hyperlink>
      <w:r w:rsidRPr="00A11FE2">
        <w:rPr>
          <w:rFonts w:ascii="Times New Roman" w:hAnsi="Times New Roman" w:cs="Times New Roman"/>
          <w:color w:val="000000" w:themeColor="text1"/>
          <w:sz w:val="23"/>
          <w:szCs w:val="23"/>
        </w:rPr>
        <w:t xml:space="preserve"> - </w:t>
      </w:r>
      <w:hyperlink w:anchor="Par49" w:history="1">
        <w:r w:rsidRPr="00A11FE2">
          <w:rPr>
            <w:rFonts w:ascii="Times New Roman" w:hAnsi="Times New Roman" w:cs="Times New Roman"/>
            <w:color w:val="000000" w:themeColor="text1"/>
            <w:sz w:val="23"/>
            <w:szCs w:val="23"/>
          </w:rPr>
          <w:t>26 пункта 1</w:t>
        </w:r>
      </w:hyperlink>
      <w:r w:rsidRPr="00A11FE2">
        <w:rPr>
          <w:rFonts w:ascii="Times New Roman" w:hAnsi="Times New Roman" w:cs="Times New Roman"/>
          <w:color w:val="000000" w:themeColor="text1"/>
          <w:sz w:val="23"/>
          <w:szCs w:val="23"/>
        </w:rPr>
        <w:t xml:space="preserve"> настоящей статьи, предоставляются на основании копий соответствующих документов:</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 удостоверения ветерана боевых действий;</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2) документа, подтверждающего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или органов Донецкой Народной Республики или Луганской Народной Республики начиная с 11 мая 2014 года, выданного уполномоченными органами исполнительной власти Донецкой Народной Республики или Луганской Народной Республики;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3) документа, выданного федеральным органом исполнительной власти или федеральным государственным органом, в которых федеральным законом предусмотрена военная служба (служба), либо уполномоченными ими воинской частью, органом или учреждением, подтверждающего:</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факт участия в специальной военной операции;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выполнение задач на территории Украины, Донецкой Народной Республики, Луганской Народной Республики, Запорожской области или Херсонской области в период проведения специальной военной операции;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выполнение задач по обеспечению безопасности Российской Федерации (выполнение задач по оказанию содействия органам федеральной службы безопасности по обеспечению безопасности Российской Федерации) на участках, примыкающих к районам проведения специальной военной операции;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выполнение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hyperlink r:id="rId45" w:history="1">
        <w:r w:rsidRPr="00A11FE2">
          <w:rPr>
            <w:rFonts w:ascii="Times New Roman" w:hAnsi="Times New Roman" w:cs="Times New Roman"/>
            <w:color w:val="000000" w:themeColor="text1"/>
            <w:sz w:val="23"/>
            <w:szCs w:val="23"/>
          </w:rPr>
          <w:t>территориях</w:t>
        </w:r>
      </w:hyperlink>
      <w:r w:rsidRPr="00A11FE2">
        <w:rPr>
          <w:rFonts w:ascii="Times New Roman" w:hAnsi="Times New Roman" w:cs="Times New Roman"/>
          <w:color w:val="000000" w:themeColor="text1"/>
          <w:sz w:val="23"/>
          <w:szCs w:val="23"/>
        </w:rPr>
        <w:t xml:space="preserve"> субъектов Российской Федерации, прилегающих к районам проведения специальной военной операции.</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2.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с учетом положений </w:t>
      </w:r>
      <w:hyperlink w:anchor="Par64" w:history="1">
        <w:r w:rsidRPr="00A11FE2">
          <w:rPr>
            <w:rFonts w:ascii="Times New Roman" w:hAnsi="Times New Roman" w:cs="Times New Roman"/>
            <w:color w:val="000000" w:themeColor="text1"/>
            <w:sz w:val="23"/>
            <w:szCs w:val="23"/>
          </w:rPr>
          <w:t>пункта 3</w:t>
        </w:r>
      </w:hyperlink>
      <w:r w:rsidRPr="00A11FE2">
        <w:rPr>
          <w:rFonts w:ascii="Times New Roman" w:hAnsi="Times New Roman" w:cs="Times New Roman"/>
          <w:color w:val="000000" w:themeColor="text1"/>
          <w:sz w:val="23"/>
          <w:szCs w:val="23"/>
        </w:rPr>
        <w:t xml:space="preserve"> настоящей статьи освобождаются:</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1) общественные организации инвалидов, выступающие в качестве истцов (административных истцов) или ответчиков (административных ответчиков);</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2) истцы (административные истцы) - инвалиды I или II группы, дети-инвалиды, инвалиды с детства;</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3) ветераны боевых действий, ветераны военной службы, обращающиеся за защитой своих прав, установленных законодательством о ветеранах;</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4) истцы - по искам, связанным с нарушением прав потребителей;</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5) истцы - пенсионеры, получающие пенсии, назначаемые в порядке, установленном пенсионным законодательством Российской Федерации, - по искам имущественного характера, по административным искам имущественного характера к Фонду пенсионного и социального страхования Российской Федерации, негосударственным пенсионным фондам либо к федеральным органам исполнительной власти, осуществляющим пенсионное обеспечение лиц, проходивших военную службу.</w:t>
      </w:r>
    </w:p>
    <w:p w:rsidR="00A11FE2" w:rsidRPr="00A11FE2" w:rsidRDefault="00A11FE2" w:rsidP="00A11FE2">
      <w:pPr>
        <w:autoSpaceDE w:val="0"/>
        <w:autoSpaceDN w:val="0"/>
        <w:adjustRightInd w:val="0"/>
        <w:spacing w:after="0" w:line="240" w:lineRule="auto"/>
        <w:ind w:left="113" w:right="57" w:firstLine="709"/>
        <w:jc w:val="both"/>
        <w:rPr>
          <w:rFonts w:ascii="Times New Roman" w:hAnsi="Times New Roman" w:cs="Times New Roman"/>
          <w:color w:val="000000" w:themeColor="text1"/>
          <w:sz w:val="23"/>
          <w:szCs w:val="23"/>
        </w:rPr>
      </w:pPr>
      <w:bookmarkStart w:id="8" w:name="Par64"/>
      <w:bookmarkEnd w:id="8"/>
      <w:r w:rsidRPr="00A11FE2">
        <w:rPr>
          <w:rFonts w:ascii="Times New Roman" w:hAnsi="Times New Roman" w:cs="Times New Roman"/>
          <w:color w:val="000000" w:themeColor="text1"/>
          <w:sz w:val="23"/>
          <w:szCs w:val="23"/>
        </w:rPr>
        <w:t xml:space="preserve">3. </w:t>
      </w:r>
      <w:proofErr w:type="gramStart"/>
      <w:r w:rsidRPr="00A11FE2">
        <w:rPr>
          <w:rFonts w:ascii="Times New Roman" w:hAnsi="Times New Roman" w:cs="Times New Roman"/>
          <w:color w:val="000000" w:themeColor="text1"/>
          <w:sz w:val="23"/>
          <w:szCs w:val="23"/>
        </w:rPr>
        <w:t xml:space="preserve">При подаче в суды общей юрисдикции, а также мировым судьям исковых заявлений имущественного характера, административных исковых заявлений имущественного характера и (или) исковых заявлений (административных исковых заявлений), содержащих одновременно требования имущественного и неимущественного характера, плательщики, указанные в </w:t>
      </w:r>
      <w:hyperlink w:anchor="Par58" w:history="1">
        <w:r w:rsidRPr="00A11FE2">
          <w:rPr>
            <w:rFonts w:ascii="Times New Roman" w:hAnsi="Times New Roman" w:cs="Times New Roman"/>
            <w:color w:val="000000" w:themeColor="text1"/>
            <w:sz w:val="23"/>
            <w:szCs w:val="23"/>
          </w:rPr>
          <w:t>пункте 2</w:t>
        </w:r>
      </w:hyperlink>
      <w:r w:rsidRPr="00A11FE2">
        <w:rPr>
          <w:rFonts w:ascii="Times New Roman" w:hAnsi="Times New Roman" w:cs="Times New Roman"/>
          <w:color w:val="000000" w:themeColor="text1"/>
          <w:sz w:val="23"/>
          <w:szCs w:val="23"/>
        </w:rPr>
        <w:t xml:space="preserve"> настоящей статьи, освобождаются от уплаты государственной пошлины в случае, если цена иска не превышает 1 000 000 рублей.</w:t>
      </w:r>
      <w:proofErr w:type="gramEnd"/>
      <w:r w:rsidRPr="00A11FE2">
        <w:rPr>
          <w:rFonts w:ascii="Times New Roman" w:hAnsi="Times New Roman" w:cs="Times New Roman"/>
          <w:color w:val="000000" w:themeColor="text1"/>
          <w:sz w:val="23"/>
          <w:szCs w:val="23"/>
        </w:rPr>
        <w:t xml:space="preserve"> В случае</w:t>
      </w:r>
      <w:proofErr w:type="gramStart"/>
      <w:r w:rsidRPr="00A11FE2">
        <w:rPr>
          <w:rFonts w:ascii="Times New Roman" w:hAnsi="Times New Roman" w:cs="Times New Roman"/>
          <w:color w:val="000000" w:themeColor="text1"/>
          <w:sz w:val="23"/>
          <w:szCs w:val="23"/>
        </w:rPr>
        <w:t>,</w:t>
      </w:r>
      <w:proofErr w:type="gramEnd"/>
      <w:r w:rsidRPr="00A11FE2">
        <w:rPr>
          <w:rFonts w:ascii="Times New Roman" w:hAnsi="Times New Roman" w:cs="Times New Roman"/>
          <w:color w:val="000000" w:themeColor="text1"/>
          <w:sz w:val="23"/>
          <w:szCs w:val="23"/>
        </w:rPr>
        <w:t xml:space="preserve"> если цена иска превышает 1 000 000 рублей, указанные плательщики уплачивают государственную пошлину в сумме, исчисленной в соответствии с </w:t>
      </w:r>
      <w:hyperlink r:id="rId46" w:history="1">
        <w:r w:rsidRPr="00A11FE2">
          <w:rPr>
            <w:rFonts w:ascii="Times New Roman" w:hAnsi="Times New Roman" w:cs="Times New Roman"/>
            <w:color w:val="000000" w:themeColor="text1"/>
            <w:sz w:val="23"/>
            <w:szCs w:val="23"/>
          </w:rPr>
          <w:t>подпунктом 1 пункта 1 статьи 333.19</w:t>
        </w:r>
      </w:hyperlink>
      <w:r w:rsidRPr="00A11FE2">
        <w:rPr>
          <w:rFonts w:ascii="Times New Roman" w:hAnsi="Times New Roman" w:cs="Times New Roman"/>
          <w:color w:val="000000" w:themeColor="text1"/>
          <w:sz w:val="23"/>
          <w:szCs w:val="23"/>
        </w:rPr>
        <w:t xml:space="preserve"> настоящего Кодекса и уменьшенной на сумму государственной пошлины, подлежащей уплате при цене иска 1 000 000 рублей.</w:t>
      </w:r>
    </w:p>
    <w:p w:rsidR="00B812F3" w:rsidRPr="00A11FE2" w:rsidRDefault="00EA1271" w:rsidP="00A11FE2">
      <w:pPr>
        <w:spacing w:after="0" w:line="240" w:lineRule="auto"/>
        <w:ind w:left="113" w:right="57" w:firstLine="709"/>
        <w:jc w:val="both"/>
        <w:rPr>
          <w:rFonts w:ascii="Times New Roman" w:hAnsi="Times New Roman" w:cs="Times New Roman"/>
          <w:color w:val="000000" w:themeColor="text1"/>
          <w:sz w:val="23"/>
          <w:szCs w:val="23"/>
        </w:rPr>
      </w:pPr>
    </w:p>
    <w:p w:rsidR="00D6030B" w:rsidRPr="00A11FE2" w:rsidRDefault="00D6030B" w:rsidP="00A11FE2">
      <w:pPr>
        <w:spacing w:after="0" w:line="240" w:lineRule="auto"/>
        <w:ind w:left="113" w:right="57" w:firstLine="709"/>
        <w:jc w:val="both"/>
        <w:rPr>
          <w:rFonts w:ascii="Times New Roman" w:hAnsi="Times New Roman" w:cs="Times New Roman"/>
          <w:color w:val="000000" w:themeColor="text1"/>
          <w:sz w:val="23"/>
          <w:szCs w:val="23"/>
        </w:rPr>
      </w:pPr>
      <w:r w:rsidRPr="00A11FE2">
        <w:rPr>
          <w:rFonts w:ascii="Times New Roman" w:hAnsi="Times New Roman" w:cs="Times New Roman"/>
          <w:color w:val="000000" w:themeColor="text1"/>
          <w:sz w:val="23"/>
          <w:szCs w:val="23"/>
        </w:rPr>
        <w:t xml:space="preserve">Гл. 25.3 "Налоговый кодекс Российской Федерации (часть вторая)" от 05.08.2000 N 117-ФЗ (ред. от </w:t>
      </w:r>
      <w:r w:rsidR="00EA1271">
        <w:rPr>
          <w:rFonts w:ascii="Times New Roman" w:hAnsi="Times New Roman" w:cs="Times New Roman"/>
          <w:color w:val="000000" w:themeColor="text1"/>
          <w:sz w:val="23"/>
          <w:szCs w:val="23"/>
        </w:rPr>
        <w:t>20.02</w:t>
      </w:r>
      <w:r w:rsidR="00A11FE2">
        <w:rPr>
          <w:rFonts w:ascii="Times New Roman" w:hAnsi="Times New Roman" w:cs="Times New Roman"/>
          <w:color w:val="000000" w:themeColor="text1"/>
          <w:sz w:val="23"/>
          <w:szCs w:val="23"/>
        </w:rPr>
        <w:t>.2</w:t>
      </w:r>
      <w:bookmarkStart w:id="9" w:name="_GoBack"/>
      <w:bookmarkEnd w:id="9"/>
      <w:r w:rsidR="00A11FE2">
        <w:rPr>
          <w:rFonts w:ascii="Times New Roman" w:hAnsi="Times New Roman" w:cs="Times New Roman"/>
          <w:color w:val="000000" w:themeColor="text1"/>
          <w:sz w:val="23"/>
          <w:szCs w:val="23"/>
        </w:rPr>
        <w:t>026</w:t>
      </w:r>
      <w:r w:rsidRPr="00A11FE2">
        <w:rPr>
          <w:rFonts w:ascii="Times New Roman" w:hAnsi="Times New Roman" w:cs="Times New Roman"/>
          <w:color w:val="000000" w:themeColor="text1"/>
          <w:sz w:val="23"/>
          <w:szCs w:val="23"/>
        </w:rPr>
        <w:t>)</w:t>
      </w:r>
    </w:p>
    <w:p w:rsidR="00D6030B" w:rsidRPr="00A11FE2" w:rsidRDefault="00D6030B" w:rsidP="00A11FE2">
      <w:pPr>
        <w:spacing w:after="0" w:line="240" w:lineRule="auto"/>
        <w:ind w:left="113" w:right="57" w:firstLine="709"/>
        <w:jc w:val="both"/>
        <w:rPr>
          <w:rFonts w:ascii="Times New Roman" w:hAnsi="Times New Roman" w:cs="Times New Roman"/>
          <w:color w:val="000000" w:themeColor="text1"/>
          <w:sz w:val="23"/>
          <w:szCs w:val="23"/>
        </w:rPr>
      </w:pPr>
    </w:p>
    <w:sectPr w:rsidR="00D6030B" w:rsidRPr="00A11FE2" w:rsidSect="00596D6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2"/>
  </w:compat>
  <w:rsids>
    <w:rsidRoot w:val="00760784"/>
    <w:rsid w:val="00103AC1"/>
    <w:rsid w:val="00106371"/>
    <w:rsid w:val="001B7FD7"/>
    <w:rsid w:val="002E1580"/>
    <w:rsid w:val="00300A33"/>
    <w:rsid w:val="00405AFC"/>
    <w:rsid w:val="00416E5A"/>
    <w:rsid w:val="00572C74"/>
    <w:rsid w:val="00596D6F"/>
    <w:rsid w:val="005F44B5"/>
    <w:rsid w:val="005F558E"/>
    <w:rsid w:val="00760784"/>
    <w:rsid w:val="007E01C8"/>
    <w:rsid w:val="00A11FE2"/>
    <w:rsid w:val="00A64612"/>
    <w:rsid w:val="00AF3661"/>
    <w:rsid w:val="00B32CC6"/>
    <w:rsid w:val="00BE6652"/>
    <w:rsid w:val="00BE730A"/>
    <w:rsid w:val="00C3673D"/>
    <w:rsid w:val="00D57B3D"/>
    <w:rsid w:val="00D6030B"/>
    <w:rsid w:val="00DE67ED"/>
    <w:rsid w:val="00EA1271"/>
    <w:rsid w:val="00EE2D95"/>
    <w:rsid w:val="00FA3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6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371"/>
    <w:rPr>
      <w:color w:val="0000FF" w:themeColor="hyperlink"/>
      <w:u w:val="single"/>
    </w:rPr>
  </w:style>
  <w:style w:type="paragraph" w:styleId="a4">
    <w:name w:val="Balloon Text"/>
    <w:basedOn w:val="a"/>
    <w:link w:val="a5"/>
    <w:uiPriority w:val="99"/>
    <w:semiHidden/>
    <w:unhideWhenUsed/>
    <w:rsid w:val="00FA39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39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4823">
      <w:bodyDiv w:val="1"/>
      <w:marLeft w:val="0"/>
      <w:marRight w:val="0"/>
      <w:marTop w:val="0"/>
      <w:marBottom w:val="0"/>
      <w:divBdr>
        <w:top w:val="none" w:sz="0" w:space="0" w:color="auto"/>
        <w:left w:val="none" w:sz="0" w:space="0" w:color="auto"/>
        <w:bottom w:val="none" w:sz="0" w:space="0" w:color="auto"/>
        <w:right w:val="none" w:sz="0" w:space="0" w:color="auto"/>
      </w:divBdr>
    </w:div>
    <w:div w:id="1175993707">
      <w:bodyDiv w:val="1"/>
      <w:marLeft w:val="0"/>
      <w:marRight w:val="0"/>
      <w:marTop w:val="0"/>
      <w:marBottom w:val="0"/>
      <w:divBdr>
        <w:top w:val="none" w:sz="0" w:space="0" w:color="auto"/>
        <w:left w:val="none" w:sz="0" w:space="0" w:color="auto"/>
        <w:bottom w:val="none" w:sz="0" w:space="0" w:color="auto"/>
        <w:right w:val="none" w:sz="0" w:space="0" w:color="auto"/>
      </w:divBdr>
      <w:divsChild>
        <w:div w:id="1726953139">
          <w:marLeft w:val="0"/>
          <w:marRight w:val="0"/>
          <w:marTop w:val="192"/>
          <w:marBottom w:val="0"/>
          <w:divBdr>
            <w:top w:val="none" w:sz="0" w:space="0" w:color="auto"/>
            <w:left w:val="none" w:sz="0" w:space="0" w:color="auto"/>
            <w:bottom w:val="none" w:sz="0" w:space="0" w:color="auto"/>
            <w:right w:val="none" w:sz="0" w:space="0" w:color="auto"/>
          </w:divBdr>
        </w:div>
        <w:div w:id="2137214975">
          <w:marLeft w:val="0"/>
          <w:marRight w:val="0"/>
          <w:marTop w:val="0"/>
          <w:marBottom w:val="0"/>
          <w:divBdr>
            <w:top w:val="none" w:sz="0" w:space="0" w:color="auto"/>
            <w:left w:val="none" w:sz="0" w:space="0" w:color="auto"/>
            <w:bottom w:val="none" w:sz="0" w:space="0" w:color="auto"/>
            <w:right w:val="none" w:sz="0" w:space="0" w:color="auto"/>
          </w:divBdr>
          <w:divsChild>
            <w:div w:id="2043700554">
              <w:marLeft w:val="0"/>
              <w:marRight w:val="0"/>
              <w:marTop w:val="192"/>
              <w:marBottom w:val="0"/>
              <w:divBdr>
                <w:top w:val="none" w:sz="0" w:space="0" w:color="auto"/>
                <w:left w:val="none" w:sz="0" w:space="0" w:color="auto"/>
                <w:bottom w:val="none" w:sz="0" w:space="0" w:color="auto"/>
                <w:right w:val="none" w:sz="0" w:space="0" w:color="auto"/>
              </w:divBdr>
            </w:div>
          </w:divsChild>
        </w:div>
        <w:div w:id="2074497079">
          <w:marLeft w:val="0"/>
          <w:marRight w:val="0"/>
          <w:marTop w:val="0"/>
          <w:marBottom w:val="0"/>
          <w:divBdr>
            <w:top w:val="none" w:sz="0" w:space="0" w:color="auto"/>
            <w:left w:val="none" w:sz="0" w:space="0" w:color="auto"/>
            <w:bottom w:val="none" w:sz="0" w:space="0" w:color="auto"/>
            <w:right w:val="none" w:sz="0" w:space="0" w:color="auto"/>
          </w:divBdr>
        </w:div>
        <w:div w:id="1995453436">
          <w:marLeft w:val="0"/>
          <w:marRight w:val="0"/>
          <w:marTop w:val="192"/>
          <w:marBottom w:val="0"/>
          <w:divBdr>
            <w:top w:val="none" w:sz="0" w:space="0" w:color="auto"/>
            <w:left w:val="none" w:sz="0" w:space="0" w:color="auto"/>
            <w:bottom w:val="none" w:sz="0" w:space="0" w:color="auto"/>
            <w:right w:val="none" w:sz="0" w:space="0" w:color="auto"/>
          </w:divBdr>
        </w:div>
        <w:div w:id="1718356171">
          <w:marLeft w:val="0"/>
          <w:marRight w:val="0"/>
          <w:marTop w:val="192"/>
          <w:marBottom w:val="0"/>
          <w:divBdr>
            <w:top w:val="none" w:sz="0" w:space="0" w:color="auto"/>
            <w:left w:val="none" w:sz="0" w:space="0" w:color="auto"/>
            <w:bottom w:val="none" w:sz="0" w:space="0" w:color="auto"/>
            <w:right w:val="none" w:sz="0" w:space="0" w:color="auto"/>
          </w:divBdr>
        </w:div>
        <w:div w:id="1469472442">
          <w:marLeft w:val="0"/>
          <w:marRight w:val="0"/>
          <w:marTop w:val="0"/>
          <w:marBottom w:val="0"/>
          <w:divBdr>
            <w:top w:val="none" w:sz="0" w:space="0" w:color="auto"/>
            <w:left w:val="none" w:sz="0" w:space="0" w:color="auto"/>
            <w:bottom w:val="none" w:sz="0" w:space="0" w:color="auto"/>
            <w:right w:val="none" w:sz="0" w:space="0" w:color="auto"/>
          </w:divBdr>
          <w:divsChild>
            <w:div w:id="1694964837">
              <w:marLeft w:val="0"/>
              <w:marRight w:val="0"/>
              <w:marTop w:val="192"/>
              <w:marBottom w:val="0"/>
              <w:divBdr>
                <w:top w:val="none" w:sz="0" w:space="0" w:color="auto"/>
                <w:left w:val="none" w:sz="0" w:space="0" w:color="auto"/>
                <w:bottom w:val="none" w:sz="0" w:space="0" w:color="auto"/>
                <w:right w:val="none" w:sz="0" w:space="0" w:color="auto"/>
              </w:divBdr>
            </w:div>
          </w:divsChild>
        </w:div>
        <w:div w:id="522327930">
          <w:marLeft w:val="0"/>
          <w:marRight w:val="0"/>
          <w:marTop w:val="0"/>
          <w:marBottom w:val="0"/>
          <w:divBdr>
            <w:top w:val="none" w:sz="0" w:space="0" w:color="auto"/>
            <w:left w:val="none" w:sz="0" w:space="0" w:color="auto"/>
            <w:bottom w:val="none" w:sz="0" w:space="0" w:color="auto"/>
            <w:right w:val="none" w:sz="0" w:space="0" w:color="auto"/>
          </w:divBdr>
        </w:div>
        <w:div w:id="711152883">
          <w:marLeft w:val="0"/>
          <w:marRight w:val="0"/>
          <w:marTop w:val="192"/>
          <w:marBottom w:val="0"/>
          <w:divBdr>
            <w:top w:val="none" w:sz="0" w:space="0" w:color="auto"/>
            <w:left w:val="none" w:sz="0" w:space="0" w:color="auto"/>
            <w:bottom w:val="none" w:sz="0" w:space="0" w:color="auto"/>
            <w:right w:val="none" w:sz="0" w:space="0" w:color="auto"/>
          </w:divBdr>
        </w:div>
        <w:div w:id="13771433">
          <w:marLeft w:val="0"/>
          <w:marRight w:val="0"/>
          <w:marTop w:val="192"/>
          <w:marBottom w:val="0"/>
          <w:divBdr>
            <w:top w:val="none" w:sz="0" w:space="0" w:color="auto"/>
            <w:left w:val="none" w:sz="0" w:space="0" w:color="auto"/>
            <w:bottom w:val="none" w:sz="0" w:space="0" w:color="auto"/>
            <w:right w:val="none" w:sz="0" w:space="0" w:color="auto"/>
          </w:divBdr>
        </w:div>
        <w:div w:id="823743635">
          <w:marLeft w:val="0"/>
          <w:marRight w:val="0"/>
          <w:marTop w:val="192"/>
          <w:marBottom w:val="0"/>
          <w:divBdr>
            <w:top w:val="none" w:sz="0" w:space="0" w:color="auto"/>
            <w:left w:val="none" w:sz="0" w:space="0" w:color="auto"/>
            <w:bottom w:val="none" w:sz="0" w:space="0" w:color="auto"/>
            <w:right w:val="none" w:sz="0" w:space="0" w:color="auto"/>
          </w:divBdr>
        </w:div>
        <w:div w:id="572593832">
          <w:marLeft w:val="0"/>
          <w:marRight w:val="0"/>
          <w:marTop w:val="192"/>
          <w:marBottom w:val="0"/>
          <w:divBdr>
            <w:top w:val="none" w:sz="0" w:space="0" w:color="auto"/>
            <w:left w:val="none" w:sz="0" w:space="0" w:color="auto"/>
            <w:bottom w:val="none" w:sz="0" w:space="0" w:color="auto"/>
            <w:right w:val="none" w:sz="0" w:space="0" w:color="auto"/>
          </w:divBdr>
        </w:div>
        <w:div w:id="1149983277">
          <w:marLeft w:val="0"/>
          <w:marRight w:val="0"/>
          <w:marTop w:val="192"/>
          <w:marBottom w:val="0"/>
          <w:divBdr>
            <w:top w:val="none" w:sz="0" w:space="0" w:color="auto"/>
            <w:left w:val="none" w:sz="0" w:space="0" w:color="auto"/>
            <w:bottom w:val="none" w:sz="0" w:space="0" w:color="auto"/>
            <w:right w:val="none" w:sz="0" w:space="0" w:color="auto"/>
          </w:divBdr>
        </w:div>
        <w:div w:id="157238335">
          <w:marLeft w:val="0"/>
          <w:marRight w:val="0"/>
          <w:marTop w:val="192"/>
          <w:marBottom w:val="0"/>
          <w:divBdr>
            <w:top w:val="none" w:sz="0" w:space="0" w:color="auto"/>
            <w:left w:val="none" w:sz="0" w:space="0" w:color="auto"/>
            <w:bottom w:val="none" w:sz="0" w:space="0" w:color="auto"/>
            <w:right w:val="none" w:sz="0" w:space="0" w:color="auto"/>
          </w:divBdr>
        </w:div>
        <w:div w:id="1149249924">
          <w:marLeft w:val="0"/>
          <w:marRight w:val="0"/>
          <w:marTop w:val="192"/>
          <w:marBottom w:val="0"/>
          <w:divBdr>
            <w:top w:val="none" w:sz="0" w:space="0" w:color="auto"/>
            <w:left w:val="none" w:sz="0" w:space="0" w:color="auto"/>
            <w:bottom w:val="none" w:sz="0" w:space="0" w:color="auto"/>
            <w:right w:val="none" w:sz="0" w:space="0" w:color="auto"/>
          </w:divBdr>
        </w:div>
        <w:div w:id="1158031136">
          <w:marLeft w:val="0"/>
          <w:marRight w:val="0"/>
          <w:marTop w:val="192"/>
          <w:marBottom w:val="0"/>
          <w:divBdr>
            <w:top w:val="none" w:sz="0" w:space="0" w:color="auto"/>
            <w:left w:val="none" w:sz="0" w:space="0" w:color="auto"/>
            <w:bottom w:val="none" w:sz="0" w:space="0" w:color="auto"/>
            <w:right w:val="none" w:sz="0" w:space="0" w:color="auto"/>
          </w:divBdr>
        </w:div>
        <w:div w:id="43797366">
          <w:marLeft w:val="0"/>
          <w:marRight w:val="0"/>
          <w:marTop w:val="192"/>
          <w:marBottom w:val="0"/>
          <w:divBdr>
            <w:top w:val="none" w:sz="0" w:space="0" w:color="auto"/>
            <w:left w:val="none" w:sz="0" w:space="0" w:color="auto"/>
            <w:bottom w:val="none" w:sz="0" w:space="0" w:color="auto"/>
            <w:right w:val="none" w:sz="0" w:space="0" w:color="auto"/>
          </w:divBdr>
        </w:div>
        <w:div w:id="1347172037">
          <w:marLeft w:val="0"/>
          <w:marRight w:val="0"/>
          <w:marTop w:val="0"/>
          <w:marBottom w:val="0"/>
          <w:divBdr>
            <w:top w:val="none" w:sz="0" w:space="0" w:color="auto"/>
            <w:left w:val="none" w:sz="0" w:space="0" w:color="auto"/>
            <w:bottom w:val="none" w:sz="0" w:space="0" w:color="auto"/>
            <w:right w:val="none" w:sz="0" w:space="0" w:color="auto"/>
          </w:divBdr>
          <w:divsChild>
            <w:div w:id="502745452">
              <w:marLeft w:val="0"/>
              <w:marRight w:val="0"/>
              <w:marTop w:val="192"/>
              <w:marBottom w:val="0"/>
              <w:divBdr>
                <w:top w:val="none" w:sz="0" w:space="0" w:color="auto"/>
                <w:left w:val="none" w:sz="0" w:space="0" w:color="auto"/>
                <w:bottom w:val="none" w:sz="0" w:space="0" w:color="auto"/>
                <w:right w:val="none" w:sz="0" w:space="0" w:color="auto"/>
              </w:divBdr>
            </w:div>
          </w:divsChild>
        </w:div>
        <w:div w:id="1147361321">
          <w:marLeft w:val="0"/>
          <w:marRight w:val="0"/>
          <w:marTop w:val="0"/>
          <w:marBottom w:val="0"/>
          <w:divBdr>
            <w:top w:val="none" w:sz="0" w:space="0" w:color="auto"/>
            <w:left w:val="none" w:sz="0" w:space="0" w:color="auto"/>
            <w:bottom w:val="none" w:sz="0" w:space="0" w:color="auto"/>
            <w:right w:val="none" w:sz="0" w:space="0" w:color="auto"/>
          </w:divBdr>
        </w:div>
        <w:div w:id="1029798361">
          <w:marLeft w:val="0"/>
          <w:marRight w:val="0"/>
          <w:marTop w:val="192"/>
          <w:marBottom w:val="0"/>
          <w:divBdr>
            <w:top w:val="none" w:sz="0" w:space="0" w:color="auto"/>
            <w:left w:val="none" w:sz="0" w:space="0" w:color="auto"/>
            <w:bottom w:val="none" w:sz="0" w:space="0" w:color="auto"/>
            <w:right w:val="none" w:sz="0" w:space="0" w:color="auto"/>
          </w:divBdr>
        </w:div>
        <w:div w:id="572588851">
          <w:marLeft w:val="0"/>
          <w:marRight w:val="0"/>
          <w:marTop w:val="0"/>
          <w:marBottom w:val="0"/>
          <w:divBdr>
            <w:top w:val="none" w:sz="0" w:space="0" w:color="auto"/>
            <w:left w:val="none" w:sz="0" w:space="0" w:color="auto"/>
            <w:bottom w:val="none" w:sz="0" w:space="0" w:color="auto"/>
            <w:right w:val="none" w:sz="0" w:space="0" w:color="auto"/>
          </w:divBdr>
          <w:divsChild>
            <w:div w:id="751663624">
              <w:marLeft w:val="0"/>
              <w:marRight w:val="0"/>
              <w:marTop w:val="192"/>
              <w:marBottom w:val="0"/>
              <w:divBdr>
                <w:top w:val="none" w:sz="0" w:space="0" w:color="auto"/>
                <w:left w:val="none" w:sz="0" w:space="0" w:color="auto"/>
                <w:bottom w:val="none" w:sz="0" w:space="0" w:color="auto"/>
                <w:right w:val="none" w:sz="0" w:space="0" w:color="auto"/>
              </w:divBdr>
            </w:div>
          </w:divsChild>
        </w:div>
        <w:div w:id="1335454383">
          <w:marLeft w:val="0"/>
          <w:marRight w:val="0"/>
          <w:marTop w:val="0"/>
          <w:marBottom w:val="0"/>
          <w:divBdr>
            <w:top w:val="none" w:sz="0" w:space="0" w:color="auto"/>
            <w:left w:val="none" w:sz="0" w:space="0" w:color="auto"/>
            <w:bottom w:val="none" w:sz="0" w:space="0" w:color="auto"/>
            <w:right w:val="none" w:sz="0" w:space="0" w:color="auto"/>
          </w:divBdr>
        </w:div>
        <w:div w:id="1758744371">
          <w:marLeft w:val="0"/>
          <w:marRight w:val="0"/>
          <w:marTop w:val="192"/>
          <w:marBottom w:val="0"/>
          <w:divBdr>
            <w:top w:val="none" w:sz="0" w:space="0" w:color="auto"/>
            <w:left w:val="none" w:sz="0" w:space="0" w:color="auto"/>
            <w:bottom w:val="none" w:sz="0" w:space="0" w:color="auto"/>
            <w:right w:val="none" w:sz="0" w:space="0" w:color="auto"/>
          </w:divBdr>
        </w:div>
        <w:div w:id="1738211832">
          <w:marLeft w:val="0"/>
          <w:marRight w:val="0"/>
          <w:marTop w:val="192"/>
          <w:marBottom w:val="0"/>
          <w:divBdr>
            <w:top w:val="none" w:sz="0" w:space="0" w:color="auto"/>
            <w:left w:val="none" w:sz="0" w:space="0" w:color="auto"/>
            <w:bottom w:val="none" w:sz="0" w:space="0" w:color="auto"/>
            <w:right w:val="none" w:sz="0" w:space="0" w:color="auto"/>
          </w:divBdr>
        </w:div>
        <w:div w:id="400295492">
          <w:marLeft w:val="0"/>
          <w:marRight w:val="0"/>
          <w:marTop w:val="192"/>
          <w:marBottom w:val="0"/>
          <w:divBdr>
            <w:top w:val="none" w:sz="0" w:space="0" w:color="auto"/>
            <w:left w:val="none" w:sz="0" w:space="0" w:color="auto"/>
            <w:bottom w:val="none" w:sz="0" w:space="0" w:color="auto"/>
            <w:right w:val="none" w:sz="0" w:space="0" w:color="auto"/>
          </w:divBdr>
        </w:div>
        <w:div w:id="1763068391">
          <w:marLeft w:val="0"/>
          <w:marRight w:val="0"/>
          <w:marTop w:val="192"/>
          <w:marBottom w:val="0"/>
          <w:divBdr>
            <w:top w:val="none" w:sz="0" w:space="0" w:color="auto"/>
            <w:left w:val="none" w:sz="0" w:space="0" w:color="auto"/>
            <w:bottom w:val="none" w:sz="0" w:space="0" w:color="auto"/>
            <w:right w:val="none" w:sz="0" w:space="0" w:color="auto"/>
          </w:divBdr>
        </w:div>
        <w:div w:id="1378622806">
          <w:marLeft w:val="0"/>
          <w:marRight w:val="0"/>
          <w:marTop w:val="192"/>
          <w:marBottom w:val="0"/>
          <w:divBdr>
            <w:top w:val="none" w:sz="0" w:space="0" w:color="auto"/>
            <w:left w:val="none" w:sz="0" w:space="0" w:color="auto"/>
            <w:bottom w:val="none" w:sz="0" w:space="0" w:color="auto"/>
            <w:right w:val="none" w:sz="0" w:space="0" w:color="auto"/>
          </w:divBdr>
        </w:div>
        <w:div w:id="121654288">
          <w:marLeft w:val="0"/>
          <w:marRight w:val="0"/>
          <w:marTop w:val="0"/>
          <w:marBottom w:val="0"/>
          <w:divBdr>
            <w:top w:val="none" w:sz="0" w:space="0" w:color="auto"/>
            <w:left w:val="none" w:sz="0" w:space="0" w:color="auto"/>
            <w:bottom w:val="none" w:sz="0" w:space="0" w:color="auto"/>
            <w:right w:val="none" w:sz="0" w:space="0" w:color="auto"/>
          </w:divBdr>
          <w:divsChild>
            <w:div w:id="81723999">
              <w:marLeft w:val="0"/>
              <w:marRight w:val="0"/>
              <w:marTop w:val="192"/>
              <w:marBottom w:val="0"/>
              <w:divBdr>
                <w:top w:val="none" w:sz="0" w:space="0" w:color="auto"/>
                <w:left w:val="none" w:sz="0" w:space="0" w:color="auto"/>
                <w:bottom w:val="none" w:sz="0" w:space="0" w:color="auto"/>
                <w:right w:val="none" w:sz="0" w:space="0" w:color="auto"/>
              </w:divBdr>
            </w:div>
          </w:divsChild>
        </w:div>
        <w:div w:id="292028820">
          <w:marLeft w:val="0"/>
          <w:marRight w:val="0"/>
          <w:marTop w:val="0"/>
          <w:marBottom w:val="0"/>
          <w:divBdr>
            <w:top w:val="none" w:sz="0" w:space="0" w:color="auto"/>
            <w:left w:val="none" w:sz="0" w:space="0" w:color="auto"/>
            <w:bottom w:val="none" w:sz="0" w:space="0" w:color="auto"/>
            <w:right w:val="none" w:sz="0" w:space="0" w:color="auto"/>
          </w:divBdr>
        </w:div>
        <w:div w:id="305860875">
          <w:marLeft w:val="0"/>
          <w:marRight w:val="0"/>
          <w:marTop w:val="192"/>
          <w:marBottom w:val="0"/>
          <w:divBdr>
            <w:top w:val="none" w:sz="0" w:space="0" w:color="auto"/>
            <w:left w:val="none" w:sz="0" w:space="0" w:color="auto"/>
            <w:bottom w:val="none" w:sz="0" w:space="0" w:color="auto"/>
            <w:right w:val="none" w:sz="0" w:space="0" w:color="auto"/>
          </w:divBdr>
        </w:div>
        <w:div w:id="1574966763">
          <w:marLeft w:val="0"/>
          <w:marRight w:val="0"/>
          <w:marTop w:val="192"/>
          <w:marBottom w:val="0"/>
          <w:divBdr>
            <w:top w:val="none" w:sz="0" w:space="0" w:color="auto"/>
            <w:left w:val="none" w:sz="0" w:space="0" w:color="auto"/>
            <w:bottom w:val="none" w:sz="0" w:space="0" w:color="auto"/>
            <w:right w:val="none" w:sz="0" w:space="0" w:color="auto"/>
          </w:divBdr>
        </w:div>
        <w:div w:id="1668753426">
          <w:marLeft w:val="0"/>
          <w:marRight w:val="0"/>
          <w:marTop w:val="192"/>
          <w:marBottom w:val="0"/>
          <w:divBdr>
            <w:top w:val="none" w:sz="0" w:space="0" w:color="auto"/>
            <w:left w:val="none" w:sz="0" w:space="0" w:color="auto"/>
            <w:bottom w:val="none" w:sz="0" w:space="0" w:color="auto"/>
            <w:right w:val="none" w:sz="0" w:space="0" w:color="auto"/>
          </w:divBdr>
        </w:div>
        <w:div w:id="1444838802">
          <w:marLeft w:val="0"/>
          <w:marRight w:val="0"/>
          <w:marTop w:val="192"/>
          <w:marBottom w:val="0"/>
          <w:divBdr>
            <w:top w:val="none" w:sz="0" w:space="0" w:color="auto"/>
            <w:left w:val="none" w:sz="0" w:space="0" w:color="auto"/>
            <w:bottom w:val="none" w:sz="0" w:space="0" w:color="auto"/>
            <w:right w:val="none" w:sz="0" w:space="0" w:color="auto"/>
          </w:divBdr>
        </w:div>
        <w:div w:id="1192839729">
          <w:marLeft w:val="0"/>
          <w:marRight w:val="0"/>
          <w:marTop w:val="0"/>
          <w:marBottom w:val="0"/>
          <w:divBdr>
            <w:top w:val="none" w:sz="0" w:space="0" w:color="auto"/>
            <w:left w:val="none" w:sz="0" w:space="0" w:color="auto"/>
            <w:bottom w:val="none" w:sz="0" w:space="0" w:color="auto"/>
            <w:right w:val="none" w:sz="0" w:space="0" w:color="auto"/>
          </w:divBdr>
          <w:divsChild>
            <w:div w:id="1879931280">
              <w:marLeft w:val="0"/>
              <w:marRight w:val="0"/>
              <w:marTop w:val="192"/>
              <w:marBottom w:val="0"/>
              <w:divBdr>
                <w:top w:val="none" w:sz="0" w:space="0" w:color="auto"/>
                <w:left w:val="none" w:sz="0" w:space="0" w:color="auto"/>
                <w:bottom w:val="none" w:sz="0" w:space="0" w:color="auto"/>
                <w:right w:val="none" w:sz="0" w:space="0" w:color="auto"/>
              </w:divBdr>
            </w:div>
          </w:divsChild>
        </w:div>
        <w:div w:id="1356272664">
          <w:marLeft w:val="0"/>
          <w:marRight w:val="0"/>
          <w:marTop w:val="0"/>
          <w:marBottom w:val="0"/>
          <w:divBdr>
            <w:top w:val="none" w:sz="0" w:space="0" w:color="auto"/>
            <w:left w:val="none" w:sz="0" w:space="0" w:color="auto"/>
            <w:bottom w:val="none" w:sz="0" w:space="0" w:color="auto"/>
            <w:right w:val="none" w:sz="0" w:space="0" w:color="auto"/>
          </w:divBdr>
        </w:div>
        <w:div w:id="1773360462">
          <w:marLeft w:val="0"/>
          <w:marRight w:val="0"/>
          <w:marTop w:val="192"/>
          <w:marBottom w:val="0"/>
          <w:divBdr>
            <w:top w:val="none" w:sz="0" w:space="0" w:color="auto"/>
            <w:left w:val="none" w:sz="0" w:space="0" w:color="auto"/>
            <w:bottom w:val="none" w:sz="0" w:space="0" w:color="auto"/>
            <w:right w:val="none" w:sz="0" w:space="0" w:color="auto"/>
          </w:divBdr>
        </w:div>
        <w:div w:id="561141901">
          <w:marLeft w:val="0"/>
          <w:marRight w:val="0"/>
          <w:marTop w:val="0"/>
          <w:marBottom w:val="0"/>
          <w:divBdr>
            <w:top w:val="none" w:sz="0" w:space="0" w:color="auto"/>
            <w:left w:val="none" w:sz="0" w:space="0" w:color="auto"/>
            <w:bottom w:val="none" w:sz="0" w:space="0" w:color="auto"/>
            <w:right w:val="none" w:sz="0" w:space="0" w:color="auto"/>
          </w:divBdr>
          <w:divsChild>
            <w:div w:id="772626295">
              <w:marLeft w:val="0"/>
              <w:marRight w:val="0"/>
              <w:marTop w:val="192"/>
              <w:marBottom w:val="0"/>
              <w:divBdr>
                <w:top w:val="none" w:sz="0" w:space="0" w:color="auto"/>
                <w:left w:val="none" w:sz="0" w:space="0" w:color="auto"/>
                <w:bottom w:val="none" w:sz="0" w:space="0" w:color="auto"/>
                <w:right w:val="none" w:sz="0" w:space="0" w:color="auto"/>
              </w:divBdr>
            </w:div>
          </w:divsChild>
        </w:div>
        <w:div w:id="1039092861">
          <w:marLeft w:val="0"/>
          <w:marRight w:val="0"/>
          <w:marTop w:val="192"/>
          <w:marBottom w:val="0"/>
          <w:divBdr>
            <w:top w:val="none" w:sz="0" w:space="0" w:color="auto"/>
            <w:left w:val="none" w:sz="0" w:space="0" w:color="auto"/>
            <w:bottom w:val="none" w:sz="0" w:space="0" w:color="auto"/>
            <w:right w:val="none" w:sz="0" w:space="0" w:color="auto"/>
          </w:divBdr>
        </w:div>
        <w:div w:id="2145080142">
          <w:marLeft w:val="0"/>
          <w:marRight w:val="0"/>
          <w:marTop w:val="192"/>
          <w:marBottom w:val="0"/>
          <w:divBdr>
            <w:top w:val="none" w:sz="0" w:space="0" w:color="auto"/>
            <w:left w:val="none" w:sz="0" w:space="0" w:color="auto"/>
            <w:bottom w:val="none" w:sz="0" w:space="0" w:color="auto"/>
            <w:right w:val="none" w:sz="0" w:space="0" w:color="auto"/>
          </w:divBdr>
        </w:div>
        <w:div w:id="1372724924">
          <w:marLeft w:val="0"/>
          <w:marRight w:val="0"/>
          <w:marTop w:val="0"/>
          <w:marBottom w:val="0"/>
          <w:divBdr>
            <w:top w:val="none" w:sz="0" w:space="0" w:color="auto"/>
            <w:left w:val="none" w:sz="0" w:space="0" w:color="auto"/>
            <w:bottom w:val="none" w:sz="0" w:space="0" w:color="auto"/>
            <w:right w:val="none" w:sz="0" w:space="0" w:color="auto"/>
          </w:divBdr>
          <w:divsChild>
            <w:div w:id="96102443">
              <w:marLeft w:val="0"/>
              <w:marRight w:val="0"/>
              <w:marTop w:val="192"/>
              <w:marBottom w:val="0"/>
              <w:divBdr>
                <w:top w:val="none" w:sz="0" w:space="0" w:color="auto"/>
                <w:left w:val="none" w:sz="0" w:space="0" w:color="auto"/>
                <w:bottom w:val="none" w:sz="0" w:space="0" w:color="auto"/>
                <w:right w:val="none" w:sz="0" w:space="0" w:color="auto"/>
              </w:divBdr>
            </w:div>
          </w:divsChild>
        </w:div>
        <w:div w:id="742725386">
          <w:marLeft w:val="0"/>
          <w:marRight w:val="0"/>
          <w:marTop w:val="0"/>
          <w:marBottom w:val="0"/>
          <w:divBdr>
            <w:top w:val="none" w:sz="0" w:space="0" w:color="auto"/>
            <w:left w:val="none" w:sz="0" w:space="0" w:color="auto"/>
            <w:bottom w:val="none" w:sz="0" w:space="0" w:color="auto"/>
            <w:right w:val="none" w:sz="0" w:space="0" w:color="auto"/>
          </w:divBdr>
        </w:div>
        <w:div w:id="1746872271">
          <w:marLeft w:val="0"/>
          <w:marRight w:val="0"/>
          <w:marTop w:val="192"/>
          <w:marBottom w:val="0"/>
          <w:divBdr>
            <w:top w:val="none" w:sz="0" w:space="0" w:color="auto"/>
            <w:left w:val="none" w:sz="0" w:space="0" w:color="auto"/>
            <w:bottom w:val="none" w:sz="0" w:space="0" w:color="auto"/>
            <w:right w:val="none" w:sz="0" w:space="0" w:color="auto"/>
          </w:divBdr>
        </w:div>
        <w:div w:id="76678479">
          <w:marLeft w:val="0"/>
          <w:marRight w:val="0"/>
          <w:marTop w:val="0"/>
          <w:marBottom w:val="0"/>
          <w:divBdr>
            <w:top w:val="none" w:sz="0" w:space="0" w:color="auto"/>
            <w:left w:val="none" w:sz="0" w:space="0" w:color="auto"/>
            <w:bottom w:val="none" w:sz="0" w:space="0" w:color="auto"/>
            <w:right w:val="none" w:sz="0" w:space="0" w:color="auto"/>
          </w:divBdr>
          <w:divsChild>
            <w:div w:id="1327788283">
              <w:marLeft w:val="0"/>
              <w:marRight w:val="0"/>
              <w:marTop w:val="192"/>
              <w:marBottom w:val="0"/>
              <w:divBdr>
                <w:top w:val="none" w:sz="0" w:space="0" w:color="auto"/>
                <w:left w:val="none" w:sz="0" w:space="0" w:color="auto"/>
                <w:bottom w:val="none" w:sz="0" w:space="0" w:color="auto"/>
                <w:right w:val="none" w:sz="0" w:space="0" w:color="auto"/>
              </w:divBdr>
            </w:div>
          </w:divsChild>
        </w:div>
        <w:div w:id="1144588136">
          <w:marLeft w:val="0"/>
          <w:marRight w:val="0"/>
          <w:marTop w:val="0"/>
          <w:marBottom w:val="0"/>
          <w:divBdr>
            <w:top w:val="none" w:sz="0" w:space="0" w:color="auto"/>
            <w:left w:val="none" w:sz="0" w:space="0" w:color="auto"/>
            <w:bottom w:val="none" w:sz="0" w:space="0" w:color="auto"/>
            <w:right w:val="none" w:sz="0" w:space="0" w:color="auto"/>
          </w:divBdr>
        </w:div>
        <w:div w:id="832529833">
          <w:marLeft w:val="0"/>
          <w:marRight w:val="0"/>
          <w:marTop w:val="192"/>
          <w:marBottom w:val="0"/>
          <w:divBdr>
            <w:top w:val="none" w:sz="0" w:space="0" w:color="auto"/>
            <w:left w:val="none" w:sz="0" w:space="0" w:color="auto"/>
            <w:bottom w:val="none" w:sz="0" w:space="0" w:color="auto"/>
            <w:right w:val="none" w:sz="0" w:space="0" w:color="auto"/>
          </w:divBdr>
        </w:div>
        <w:div w:id="596327732">
          <w:marLeft w:val="0"/>
          <w:marRight w:val="0"/>
          <w:marTop w:val="0"/>
          <w:marBottom w:val="0"/>
          <w:divBdr>
            <w:top w:val="none" w:sz="0" w:space="0" w:color="auto"/>
            <w:left w:val="none" w:sz="0" w:space="0" w:color="auto"/>
            <w:bottom w:val="none" w:sz="0" w:space="0" w:color="auto"/>
            <w:right w:val="none" w:sz="0" w:space="0" w:color="auto"/>
          </w:divBdr>
        </w:div>
        <w:div w:id="507716698">
          <w:marLeft w:val="0"/>
          <w:marRight w:val="0"/>
          <w:marTop w:val="192"/>
          <w:marBottom w:val="0"/>
          <w:divBdr>
            <w:top w:val="none" w:sz="0" w:space="0" w:color="auto"/>
            <w:left w:val="none" w:sz="0" w:space="0" w:color="auto"/>
            <w:bottom w:val="none" w:sz="0" w:space="0" w:color="auto"/>
            <w:right w:val="none" w:sz="0" w:space="0" w:color="auto"/>
          </w:divBdr>
        </w:div>
        <w:div w:id="957101651">
          <w:marLeft w:val="0"/>
          <w:marRight w:val="0"/>
          <w:marTop w:val="0"/>
          <w:marBottom w:val="0"/>
          <w:divBdr>
            <w:top w:val="none" w:sz="0" w:space="0" w:color="auto"/>
            <w:left w:val="none" w:sz="0" w:space="0" w:color="auto"/>
            <w:bottom w:val="none" w:sz="0" w:space="0" w:color="auto"/>
            <w:right w:val="none" w:sz="0" w:space="0" w:color="auto"/>
          </w:divBdr>
          <w:divsChild>
            <w:div w:id="901990103">
              <w:marLeft w:val="0"/>
              <w:marRight w:val="0"/>
              <w:marTop w:val="192"/>
              <w:marBottom w:val="0"/>
              <w:divBdr>
                <w:top w:val="none" w:sz="0" w:space="0" w:color="auto"/>
                <w:left w:val="none" w:sz="0" w:space="0" w:color="auto"/>
                <w:bottom w:val="none" w:sz="0" w:space="0" w:color="auto"/>
                <w:right w:val="none" w:sz="0" w:space="0" w:color="auto"/>
              </w:divBdr>
            </w:div>
          </w:divsChild>
        </w:div>
        <w:div w:id="844589430">
          <w:marLeft w:val="0"/>
          <w:marRight w:val="0"/>
          <w:marTop w:val="192"/>
          <w:marBottom w:val="0"/>
          <w:divBdr>
            <w:top w:val="none" w:sz="0" w:space="0" w:color="auto"/>
            <w:left w:val="none" w:sz="0" w:space="0" w:color="auto"/>
            <w:bottom w:val="none" w:sz="0" w:space="0" w:color="auto"/>
            <w:right w:val="none" w:sz="0" w:space="0" w:color="auto"/>
          </w:divBdr>
        </w:div>
        <w:div w:id="150290496">
          <w:marLeft w:val="0"/>
          <w:marRight w:val="0"/>
          <w:marTop w:val="192"/>
          <w:marBottom w:val="0"/>
          <w:divBdr>
            <w:top w:val="none" w:sz="0" w:space="0" w:color="auto"/>
            <w:left w:val="none" w:sz="0" w:space="0" w:color="auto"/>
            <w:bottom w:val="none" w:sz="0" w:space="0" w:color="auto"/>
            <w:right w:val="none" w:sz="0" w:space="0" w:color="auto"/>
          </w:divBdr>
        </w:div>
        <w:div w:id="1901092309">
          <w:marLeft w:val="0"/>
          <w:marRight w:val="0"/>
          <w:marTop w:val="192"/>
          <w:marBottom w:val="0"/>
          <w:divBdr>
            <w:top w:val="none" w:sz="0" w:space="0" w:color="auto"/>
            <w:left w:val="none" w:sz="0" w:space="0" w:color="auto"/>
            <w:bottom w:val="none" w:sz="0" w:space="0" w:color="auto"/>
            <w:right w:val="none" w:sz="0" w:space="0" w:color="auto"/>
          </w:divBdr>
        </w:div>
        <w:div w:id="1726948406">
          <w:marLeft w:val="0"/>
          <w:marRight w:val="0"/>
          <w:marTop w:val="192"/>
          <w:marBottom w:val="0"/>
          <w:divBdr>
            <w:top w:val="none" w:sz="0" w:space="0" w:color="auto"/>
            <w:left w:val="none" w:sz="0" w:space="0" w:color="auto"/>
            <w:bottom w:val="none" w:sz="0" w:space="0" w:color="auto"/>
            <w:right w:val="none" w:sz="0" w:space="0" w:color="auto"/>
          </w:divBdr>
        </w:div>
        <w:div w:id="296954532">
          <w:marLeft w:val="0"/>
          <w:marRight w:val="0"/>
          <w:marTop w:val="0"/>
          <w:marBottom w:val="0"/>
          <w:divBdr>
            <w:top w:val="none" w:sz="0" w:space="0" w:color="auto"/>
            <w:left w:val="none" w:sz="0" w:space="0" w:color="auto"/>
            <w:bottom w:val="none" w:sz="0" w:space="0" w:color="auto"/>
            <w:right w:val="none" w:sz="0" w:space="0" w:color="auto"/>
          </w:divBdr>
          <w:divsChild>
            <w:div w:id="1117598324">
              <w:marLeft w:val="0"/>
              <w:marRight w:val="0"/>
              <w:marTop w:val="192"/>
              <w:marBottom w:val="0"/>
              <w:divBdr>
                <w:top w:val="none" w:sz="0" w:space="0" w:color="auto"/>
                <w:left w:val="none" w:sz="0" w:space="0" w:color="auto"/>
                <w:bottom w:val="none" w:sz="0" w:space="0" w:color="auto"/>
                <w:right w:val="none" w:sz="0" w:space="0" w:color="auto"/>
              </w:divBdr>
            </w:div>
          </w:divsChild>
        </w:div>
        <w:div w:id="1464153086">
          <w:marLeft w:val="0"/>
          <w:marRight w:val="0"/>
          <w:marTop w:val="0"/>
          <w:marBottom w:val="0"/>
          <w:divBdr>
            <w:top w:val="none" w:sz="0" w:space="0" w:color="auto"/>
            <w:left w:val="none" w:sz="0" w:space="0" w:color="auto"/>
            <w:bottom w:val="none" w:sz="0" w:space="0" w:color="auto"/>
            <w:right w:val="none" w:sz="0" w:space="0" w:color="auto"/>
          </w:divBdr>
        </w:div>
        <w:div w:id="699748486">
          <w:marLeft w:val="0"/>
          <w:marRight w:val="0"/>
          <w:marTop w:val="192"/>
          <w:marBottom w:val="0"/>
          <w:divBdr>
            <w:top w:val="none" w:sz="0" w:space="0" w:color="auto"/>
            <w:left w:val="none" w:sz="0" w:space="0" w:color="auto"/>
            <w:bottom w:val="none" w:sz="0" w:space="0" w:color="auto"/>
            <w:right w:val="none" w:sz="0" w:space="0" w:color="auto"/>
          </w:divBdr>
        </w:div>
        <w:div w:id="1369453767">
          <w:marLeft w:val="0"/>
          <w:marRight w:val="0"/>
          <w:marTop w:val="192"/>
          <w:marBottom w:val="0"/>
          <w:divBdr>
            <w:top w:val="none" w:sz="0" w:space="0" w:color="auto"/>
            <w:left w:val="none" w:sz="0" w:space="0" w:color="auto"/>
            <w:bottom w:val="none" w:sz="0" w:space="0" w:color="auto"/>
            <w:right w:val="none" w:sz="0" w:space="0" w:color="auto"/>
          </w:divBdr>
        </w:div>
        <w:div w:id="1006781923">
          <w:marLeft w:val="0"/>
          <w:marRight w:val="0"/>
          <w:marTop w:val="0"/>
          <w:marBottom w:val="0"/>
          <w:divBdr>
            <w:top w:val="none" w:sz="0" w:space="0" w:color="auto"/>
            <w:left w:val="none" w:sz="0" w:space="0" w:color="auto"/>
            <w:bottom w:val="none" w:sz="0" w:space="0" w:color="auto"/>
            <w:right w:val="none" w:sz="0" w:space="0" w:color="auto"/>
          </w:divBdr>
          <w:divsChild>
            <w:div w:id="1237089717">
              <w:marLeft w:val="0"/>
              <w:marRight w:val="0"/>
              <w:marTop w:val="192"/>
              <w:marBottom w:val="0"/>
              <w:divBdr>
                <w:top w:val="none" w:sz="0" w:space="0" w:color="auto"/>
                <w:left w:val="none" w:sz="0" w:space="0" w:color="auto"/>
                <w:bottom w:val="none" w:sz="0" w:space="0" w:color="auto"/>
                <w:right w:val="none" w:sz="0" w:space="0" w:color="auto"/>
              </w:divBdr>
            </w:div>
          </w:divsChild>
        </w:div>
        <w:div w:id="995064366">
          <w:marLeft w:val="0"/>
          <w:marRight w:val="0"/>
          <w:marTop w:val="0"/>
          <w:marBottom w:val="0"/>
          <w:divBdr>
            <w:top w:val="none" w:sz="0" w:space="0" w:color="auto"/>
            <w:left w:val="none" w:sz="0" w:space="0" w:color="auto"/>
            <w:bottom w:val="none" w:sz="0" w:space="0" w:color="auto"/>
            <w:right w:val="none" w:sz="0" w:space="0" w:color="auto"/>
          </w:divBdr>
        </w:div>
        <w:div w:id="1641114032">
          <w:marLeft w:val="0"/>
          <w:marRight w:val="0"/>
          <w:marTop w:val="192"/>
          <w:marBottom w:val="0"/>
          <w:divBdr>
            <w:top w:val="none" w:sz="0" w:space="0" w:color="auto"/>
            <w:left w:val="none" w:sz="0" w:space="0" w:color="auto"/>
            <w:bottom w:val="none" w:sz="0" w:space="0" w:color="auto"/>
            <w:right w:val="none" w:sz="0" w:space="0" w:color="auto"/>
          </w:divBdr>
        </w:div>
        <w:div w:id="1959026445">
          <w:marLeft w:val="0"/>
          <w:marRight w:val="0"/>
          <w:marTop w:val="0"/>
          <w:marBottom w:val="0"/>
          <w:divBdr>
            <w:top w:val="none" w:sz="0" w:space="0" w:color="auto"/>
            <w:left w:val="none" w:sz="0" w:space="0" w:color="auto"/>
            <w:bottom w:val="none" w:sz="0" w:space="0" w:color="auto"/>
            <w:right w:val="none" w:sz="0" w:space="0" w:color="auto"/>
          </w:divBdr>
          <w:divsChild>
            <w:div w:id="878517593">
              <w:marLeft w:val="0"/>
              <w:marRight w:val="0"/>
              <w:marTop w:val="192"/>
              <w:marBottom w:val="0"/>
              <w:divBdr>
                <w:top w:val="none" w:sz="0" w:space="0" w:color="auto"/>
                <w:left w:val="none" w:sz="0" w:space="0" w:color="auto"/>
                <w:bottom w:val="none" w:sz="0" w:space="0" w:color="auto"/>
                <w:right w:val="none" w:sz="0" w:space="0" w:color="auto"/>
              </w:divBdr>
            </w:div>
          </w:divsChild>
        </w:div>
        <w:div w:id="637805312">
          <w:marLeft w:val="0"/>
          <w:marRight w:val="0"/>
          <w:marTop w:val="0"/>
          <w:marBottom w:val="0"/>
          <w:divBdr>
            <w:top w:val="none" w:sz="0" w:space="0" w:color="auto"/>
            <w:left w:val="none" w:sz="0" w:space="0" w:color="auto"/>
            <w:bottom w:val="none" w:sz="0" w:space="0" w:color="auto"/>
            <w:right w:val="none" w:sz="0" w:space="0" w:color="auto"/>
          </w:divBdr>
        </w:div>
      </w:divsChild>
    </w:div>
    <w:div w:id="1587616959">
      <w:bodyDiv w:val="1"/>
      <w:marLeft w:val="0"/>
      <w:marRight w:val="0"/>
      <w:marTop w:val="0"/>
      <w:marBottom w:val="0"/>
      <w:divBdr>
        <w:top w:val="none" w:sz="0" w:space="0" w:color="auto"/>
        <w:left w:val="none" w:sz="0" w:space="0" w:color="auto"/>
        <w:bottom w:val="none" w:sz="0" w:space="0" w:color="auto"/>
        <w:right w:val="none" w:sz="0" w:space="0" w:color="auto"/>
      </w:divBdr>
      <w:divsChild>
        <w:div w:id="1138571706">
          <w:marLeft w:val="0"/>
          <w:marRight w:val="0"/>
          <w:marTop w:val="192"/>
          <w:marBottom w:val="0"/>
          <w:divBdr>
            <w:top w:val="none" w:sz="0" w:space="0" w:color="auto"/>
            <w:left w:val="none" w:sz="0" w:space="0" w:color="auto"/>
            <w:bottom w:val="none" w:sz="0" w:space="0" w:color="auto"/>
            <w:right w:val="none" w:sz="0" w:space="0" w:color="auto"/>
          </w:divBdr>
        </w:div>
        <w:div w:id="1846631629">
          <w:marLeft w:val="0"/>
          <w:marRight w:val="0"/>
          <w:marTop w:val="0"/>
          <w:marBottom w:val="0"/>
          <w:divBdr>
            <w:top w:val="none" w:sz="0" w:space="0" w:color="auto"/>
            <w:left w:val="none" w:sz="0" w:space="0" w:color="auto"/>
            <w:bottom w:val="none" w:sz="0" w:space="0" w:color="auto"/>
            <w:right w:val="none" w:sz="0" w:space="0" w:color="auto"/>
          </w:divBdr>
          <w:divsChild>
            <w:div w:id="808208168">
              <w:marLeft w:val="0"/>
              <w:marRight w:val="0"/>
              <w:marTop w:val="192"/>
              <w:marBottom w:val="0"/>
              <w:divBdr>
                <w:top w:val="none" w:sz="0" w:space="0" w:color="auto"/>
                <w:left w:val="none" w:sz="0" w:space="0" w:color="auto"/>
                <w:bottom w:val="none" w:sz="0" w:space="0" w:color="auto"/>
                <w:right w:val="none" w:sz="0" w:space="0" w:color="auto"/>
              </w:divBdr>
            </w:div>
          </w:divsChild>
        </w:div>
        <w:div w:id="1330208363">
          <w:marLeft w:val="0"/>
          <w:marRight w:val="0"/>
          <w:marTop w:val="0"/>
          <w:marBottom w:val="0"/>
          <w:divBdr>
            <w:top w:val="none" w:sz="0" w:space="0" w:color="auto"/>
            <w:left w:val="none" w:sz="0" w:space="0" w:color="auto"/>
            <w:bottom w:val="none" w:sz="0" w:space="0" w:color="auto"/>
            <w:right w:val="none" w:sz="0" w:space="0" w:color="auto"/>
          </w:divBdr>
        </w:div>
        <w:div w:id="1104374854">
          <w:marLeft w:val="0"/>
          <w:marRight w:val="0"/>
          <w:marTop w:val="192"/>
          <w:marBottom w:val="0"/>
          <w:divBdr>
            <w:top w:val="none" w:sz="0" w:space="0" w:color="auto"/>
            <w:left w:val="none" w:sz="0" w:space="0" w:color="auto"/>
            <w:bottom w:val="none" w:sz="0" w:space="0" w:color="auto"/>
            <w:right w:val="none" w:sz="0" w:space="0" w:color="auto"/>
          </w:divBdr>
        </w:div>
        <w:div w:id="1662273137">
          <w:marLeft w:val="0"/>
          <w:marRight w:val="0"/>
          <w:marTop w:val="192"/>
          <w:marBottom w:val="0"/>
          <w:divBdr>
            <w:top w:val="none" w:sz="0" w:space="0" w:color="auto"/>
            <w:left w:val="none" w:sz="0" w:space="0" w:color="auto"/>
            <w:bottom w:val="none" w:sz="0" w:space="0" w:color="auto"/>
            <w:right w:val="none" w:sz="0" w:space="0" w:color="auto"/>
          </w:divBdr>
        </w:div>
        <w:div w:id="204996989">
          <w:marLeft w:val="0"/>
          <w:marRight w:val="0"/>
          <w:marTop w:val="0"/>
          <w:marBottom w:val="0"/>
          <w:divBdr>
            <w:top w:val="none" w:sz="0" w:space="0" w:color="auto"/>
            <w:left w:val="none" w:sz="0" w:space="0" w:color="auto"/>
            <w:bottom w:val="none" w:sz="0" w:space="0" w:color="auto"/>
            <w:right w:val="none" w:sz="0" w:space="0" w:color="auto"/>
          </w:divBdr>
          <w:divsChild>
            <w:div w:id="1808013270">
              <w:marLeft w:val="0"/>
              <w:marRight w:val="0"/>
              <w:marTop w:val="192"/>
              <w:marBottom w:val="0"/>
              <w:divBdr>
                <w:top w:val="none" w:sz="0" w:space="0" w:color="auto"/>
                <w:left w:val="none" w:sz="0" w:space="0" w:color="auto"/>
                <w:bottom w:val="none" w:sz="0" w:space="0" w:color="auto"/>
                <w:right w:val="none" w:sz="0" w:space="0" w:color="auto"/>
              </w:divBdr>
            </w:div>
          </w:divsChild>
        </w:div>
        <w:div w:id="603542411">
          <w:marLeft w:val="0"/>
          <w:marRight w:val="0"/>
          <w:marTop w:val="0"/>
          <w:marBottom w:val="0"/>
          <w:divBdr>
            <w:top w:val="none" w:sz="0" w:space="0" w:color="auto"/>
            <w:left w:val="none" w:sz="0" w:space="0" w:color="auto"/>
            <w:bottom w:val="none" w:sz="0" w:space="0" w:color="auto"/>
            <w:right w:val="none" w:sz="0" w:space="0" w:color="auto"/>
          </w:divBdr>
        </w:div>
        <w:div w:id="364215905">
          <w:marLeft w:val="0"/>
          <w:marRight w:val="0"/>
          <w:marTop w:val="192"/>
          <w:marBottom w:val="0"/>
          <w:divBdr>
            <w:top w:val="none" w:sz="0" w:space="0" w:color="auto"/>
            <w:left w:val="none" w:sz="0" w:space="0" w:color="auto"/>
            <w:bottom w:val="none" w:sz="0" w:space="0" w:color="auto"/>
            <w:right w:val="none" w:sz="0" w:space="0" w:color="auto"/>
          </w:divBdr>
        </w:div>
        <w:div w:id="19671355">
          <w:marLeft w:val="0"/>
          <w:marRight w:val="0"/>
          <w:marTop w:val="0"/>
          <w:marBottom w:val="0"/>
          <w:divBdr>
            <w:top w:val="none" w:sz="0" w:space="0" w:color="auto"/>
            <w:left w:val="none" w:sz="0" w:space="0" w:color="auto"/>
            <w:bottom w:val="none" w:sz="0" w:space="0" w:color="auto"/>
            <w:right w:val="none" w:sz="0" w:space="0" w:color="auto"/>
          </w:divBdr>
          <w:divsChild>
            <w:div w:id="1917665928">
              <w:marLeft w:val="0"/>
              <w:marRight w:val="0"/>
              <w:marTop w:val="192"/>
              <w:marBottom w:val="0"/>
              <w:divBdr>
                <w:top w:val="none" w:sz="0" w:space="0" w:color="auto"/>
                <w:left w:val="none" w:sz="0" w:space="0" w:color="auto"/>
                <w:bottom w:val="none" w:sz="0" w:space="0" w:color="auto"/>
                <w:right w:val="none" w:sz="0" w:space="0" w:color="auto"/>
              </w:divBdr>
            </w:div>
          </w:divsChild>
        </w:div>
        <w:div w:id="1515418739">
          <w:marLeft w:val="0"/>
          <w:marRight w:val="0"/>
          <w:marTop w:val="0"/>
          <w:marBottom w:val="0"/>
          <w:divBdr>
            <w:top w:val="none" w:sz="0" w:space="0" w:color="auto"/>
            <w:left w:val="none" w:sz="0" w:space="0" w:color="auto"/>
            <w:bottom w:val="none" w:sz="0" w:space="0" w:color="auto"/>
            <w:right w:val="none" w:sz="0" w:space="0" w:color="auto"/>
          </w:divBdr>
        </w:div>
        <w:div w:id="2140220402">
          <w:marLeft w:val="0"/>
          <w:marRight w:val="0"/>
          <w:marTop w:val="192"/>
          <w:marBottom w:val="0"/>
          <w:divBdr>
            <w:top w:val="none" w:sz="0" w:space="0" w:color="auto"/>
            <w:left w:val="none" w:sz="0" w:space="0" w:color="auto"/>
            <w:bottom w:val="none" w:sz="0" w:space="0" w:color="auto"/>
            <w:right w:val="none" w:sz="0" w:space="0" w:color="auto"/>
          </w:divBdr>
        </w:div>
        <w:div w:id="1985699201">
          <w:marLeft w:val="0"/>
          <w:marRight w:val="0"/>
          <w:marTop w:val="192"/>
          <w:marBottom w:val="0"/>
          <w:divBdr>
            <w:top w:val="none" w:sz="0" w:space="0" w:color="auto"/>
            <w:left w:val="none" w:sz="0" w:space="0" w:color="auto"/>
            <w:bottom w:val="none" w:sz="0" w:space="0" w:color="auto"/>
            <w:right w:val="none" w:sz="0" w:space="0" w:color="auto"/>
          </w:divBdr>
        </w:div>
        <w:div w:id="1218396851">
          <w:marLeft w:val="0"/>
          <w:marRight w:val="0"/>
          <w:marTop w:val="192"/>
          <w:marBottom w:val="0"/>
          <w:divBdr>
            <w:top w:val="none" w:sz="0" w:space="0" w:color="auto"/>
            <w:left w:val="none" w:sz="0" w:space="0" w:color="auto"/>
            <w:bottom w:val="none" w:sz="0" w:space="0" w:color="auto"/>
            <w:right w:val="none" w:sz="0" w:space="0" w:color="auto"/>
          </w:divBdr>
        </w:div>
        <w:div w:id="2010710049">
          <w:marLeft w:val="0"/>
          <w:marRight w:val="0"/>
          <w:marTop w:val="192"/>
          <w:marBottom w:val="0"/>
          <w:divBdr>
            <w:top w:val="none" w:sz="0" w:space="0" w:color="auto"/>
            <w:left w:val="none" w:sz="0" w:space="0" w:color="auto"/>
            <w:bottom w:val="none" w:sz="0" w:space="0" w:color="auto"/>
            <w:right w:val="none" w:sz="0" w:space="0" w:color="auto"/>
          </w:divBdr>
        </w:div>
        <w:div w:id="118382936">
          <w:marLeft w:val="0"/>
          <w:marRight w:val="0"/>
          <w:marTop w:val="192"/>
          <w:marBottom w:val="0"/>
          <w:divBdr>
            <w:top w:val="none" w:sz="0" w:space="0" w:color="auto"/>
            <w:left w:val="none" w:sz="0" w:space="0" w:color="auto"/>
            <w:bottom w:val="none" w:sz="0" w:space="0" w:color="auto"/>
            <w:right w:val="none" w:sz="0" w:space="0" w:color="auto"/>
          </w:divBdr>
        </w:div>
        <w:div w:id="1602180232">
          <w:marLeft w:val="0"/>
          <w:marRight w:val="0"/>
          <w:marTop w:val="0"/>
          <w:marBottom w:val="0"/>
          <w:divBdr>
            <w:top w:val="none" w:sz="0" w:space="0" w:color="auto"/>
            <w:left w:val="none" w:sz="0" w:space="0" w:color="auto"/>
            <w:bottom w:val="none" w:sz="0" w:space="0" w:color="auto"/>
            <w:right w:val="none" w:sz="0" w:space="0" w:color="auto"/>
          </w:divBdr>
          <w:divsChild>
            <w:div w:id="4986290">
              <w:marLeft w:val="0"/>
              <w:marRight w:val="0"/>
              <w:marTop w:val="192"/>
              <w:marBottom w:val="0"/>
              <w:divBdr>
                <w:top w:val="none" w:sz="0" w:space="0" w:color="auto"/>
                <w:left w:val="none" w:sz="0" w:space="0" w:color="auto"/>
                <w:bottom w:val="none" w:sz="0" w:space="0" w:color="auto"/>
                <w:right w:val="none" w:sz="0" w:space="0" w:color="auto"/>
              </w:divBdr>
            </w:div>
          </w:divsChild>
        </w:div>
        <w:div w:id="286208079">
          <w:marLeft w:val="0"/>
          <w:marRight w:val="0"/>
          <w:marTop w:val="0"/>
          <w:marBottom w:val="0"/>
          <w:divBdr>
            <w:top w:val="none" w:sz="0" w:space="0" w:color="auto"/>
            <w:left w:val="none" w:sz="0" w:space="0" w:color="auto"/>
            <w:bottom w:val="none" w:sz="0" w:space="0" w:color="auto"/>
            <w:right w:val="none" w:sz="0" w:space="0" w:color="auto"/>
          </w:divBdr>
        </w:div>
        <w:div w:id="1267812854">
          <w:marLeft w:val="0"/>
          <w:marRight w:val="0"/>
          <w:marTop w:val="192"/>
          <w:marBottom w:val="0"/>
          <w:divBdr>
            <w:top w:val="none" w:sz="0" w:space="0" w:color="auto"/>
            <w:left w:val="none" w:sz="0" w:space="0" w:color="auto"/>
            <w:bottom w:val="none" w:sz="0" w:space="0" w:color="auto"/>
            <w:right w:val="none" w:sz="0" w:space="0" w:color="auto"/>
          </w:divBdr>
        </w:div>
        <w:div w:id="650522477">
          <w:marLeft w:val="0"/>
          <w:marRight w:val="0"/>
          <w:marTop w:val="0"/>
          <w:marBottom w:val="0"/>
          <w:divBdr>
            <w:top w:val="none" w:sz="0" w:space="0" w:color="auto"/>
            <w:left w:val="none" w:sz="0" w:space="0" w:color="auto"/>
            <w:bottom w:val="none" w:sz="0" w:space="0" w:color="auto"/>
            <w:right w:val="none" w:sz="0" w:space="0" w:color="auto"/>
          </w:divBdr>
          <w:divsChild>
            <w:div w:id="2117096508">
              <w:marLeft w:val="0"/>
              <w:marRight w:val="0"/>
              <w:marTop w:val="192"/>
              <w:marBottom w:val="0"/>
              <w:divBdr>
                <w:top w:val="none" w:sz="0" w:space="0" w:color="auto"/>
                <w:left w:val="none" w:sz="0" w:space="0" w:color="auto"/>
                <w:bottom w:val="none" w:sz="0" w:space="0" w:color="auto"/>
                <w:right w:val="none" w:sz="0" w:space="0" w:color="auto"/>
              </w:divBdr>
            </w:div>
          </w:divsChild>
        </w:div>
        <w:div w:id="9068982">
          <w:marLeft w:val="0"/>
          <w:marRight w:val="0"/>
          <w:marTop w:val="0"/>
          <w:marBottom w:val="0"/>
          <w:divBdr>
            <w:top w:val="none" w:sz="0" w:space="0" w:color="auto"/>
            <w:left w:val="none" w:sz="0" w:space="0" w:color="auto"/>
            <w:bottom w:val="none" w:sz="0" w:space="0" w:color="auto"/>
            <w:right w:val="none" w:sz="0" w:space="0" w:color="auto"/>
          </w:divBdr>
        </w:div>
        <w:div w:id="764574778">
          <w:marLeft w:val="0"/>
          <w:marRight w:val="0"/>
          <w:marTop w:val="192"/>
          <w:marBottom w:val="0"/>
          <w:divBdr>
            <w:top w:val="none" w:sz="0" w:space="0" w:color="auto"/>
            <w:left w:val="none" w:sz="0" w:space="0" w:color="auto"/>
            <w:bottom w:val="none" w:sz="0" w:space="0" w:color="auto"/>
            <w:right w:val="none" w:sz="0" w:space="0" w:color="auto"/>
          </w:divBdr>
        </w:div>
        <w:div w:id="1508862092">
          <w:marLeft w:val="0"/>
          <w:marRight w:val="0"/>
          <w:marTop w:val="192"/>
          <w:marBottom w:val="0"/>
          <w:divBdr>
            <w:top w:val="none" w:sz="0" w:space="0" w:color="auto"/>
            <w:left w:val="none" w:sz="0" w:space="0" w:color="auto"/>
            <w:bottom w:val="none" w:sz="0" w:space="0" w:color="auto"/>
            <w:right w:val="none" w:sz="0" w:space="0" w:color="auto"/>
          </w:divBdr>
        </w:div>
        <w:div w:id="858588739">
          <w:marLeft w:val="0"/>
          <w:marRight w:val="0"/>
          <w:marTop w:val="0"/>
          <w:marBottom w:val="0"/>
          <w:divBdr>
            <w:top w:val="none" w:sz="0" w:space="0" w:color="auto"/>
            <w:left w:val="none" w:sz="0" w:space="0" w:color="auto"/>
            <w:bottom w:val="none" w:sz="0" w:space="0" w:color="auto"/>
            <w:right w:val="none" w:sz="0" w:space="0" w:color="auto"/>
          </w:divBdr>
          <w:divsChild>
            <w:div w:id="1473257986">
              <w:marLeft w:val="0"/>
              <w:marRight w:val="0"/>
              <w:marTop w:val="192"/>
              <w:marBottom w:val="0"/>
              <w:divBdr>
                <w:top w:val="none" w:sz="0" w:space="0" w:color="auto"/>
                <w:left w:val="none" w:sz="0" w:space="0" w:color="auto"/>
                <w:bottom w:val="none" w:sz="0" w:space="0" w:color="auto"/>
                <w:right w:val="none" w:sz="0" w:space="0" w:color="auto"/>
              </w:divBdr>
            </w:div>
          </w:divsChild>
        </w:div>
        <w:div w:id="790824581">
          <w:marLeft w:val="0"/>
          <w:marRight w:val="0"/>
          <w:marTop w:val="0"/>
          <w:marBottom w:val="0"/>
          <w:divBdr>
            <w:top w:val="none" w:sz="0" w:space="0" w:color="auto"/>
            <w:left w:val="none" w:sz="0" w:space="0" w:color="auto"/>
            <w:bottom w:val="none" w:sz="0" w:space="0" w:color="auto"/>
            <w:right w:val="none" w:sz="0" w:space="0" w:color="auto"/>
          </w:divBdr>
        </w:div>
        <w:div w:id="633952211">
          <w:marLeft w:val="0"/>
          <w:marRight w:val="0"/>
          <w:marTop w:val="192"/>
          <w:marBottom w:val="0"/>
          <w:divBdr>
            <w:top w:val="none" w:sz="0" w:space="0" w:color="auto"/>
            <w:left w:val="none" w:sz="0" w:space="0" w:color="auto"/>
            <w:bottom w:val="none" w:sz="0" w:space="0" w:color="auto"/>
            <w:right w:val="none" w:sz="0" w:space="0" w:color="auto"/>
          </w:divBdr>
        </w:div>
        <w:div w:id="2125952853">
          <w:marLeft w:val="0"/>
          <w:marRight w:val="0"/>
          <w:marTop w:val="0"/>
          <w:marBottom w:val="0"/>
          <w:divBdr>
            <w:top w:val="none" w:sz="0" w:space="0" w:color="auto"/>
            <w:left w:val="none" w:sz="0" w:space="0" w:color="auto"/>
            <w:bottom w:val="none" w:sz="0" w:space="0" w:color="auto"/>
            <w:right w:val="none" w:sz="0" w:space="0" w:color="auto"/>
          </w:divBdr>
          <w:divsChild>
            <w:div w:id="1536388577">
              <w:marLeft w:val="0"/>
              <w:marRight w:val="0"/>
              <w:marTop w:val="192"/>
              <w:marBottom w:val="0"/>
              <w:divBdr>
                <w:top w:val="none" w:sz="0" w:space="0" w:color="auto"/>
                <w:left w:val="none" w:sz="0" w:space="0" w:color="auto"/>
                <w:bottom w:val="none" w:sz="0" w:space="0" w:color="auto"/>
                <w:right w:val="none" w:sz="0" w:space="0" w:color="auto"/>
              </w:divBdr>
            </w:div>
          </w:divsChild>
        </w:div>
        <w:div w:id="742221146">
          <w:marLeft w:val="0"/>
          <w:marRight w:val="0"/>
          <w:marTop w:val="0"/>
          <w:marBottom w:val="0"/>
          <w:divBdr>
            <w:top w:val="none" w:sz="0" w:space="0" w:color="auto"/>
            <w:left w:val="none" w:sz="0" w:space="0" w:color="auto"/>
            <w:bottom w:val="none" w:sz="0" w:space="0" w:color="auto"/>
            <w:right w:val="none" w:sz="0" w:space="0" w:color="auto"/>
          </w:divBdr>
        </w:div>
        <w:div w:id="1216312542">
          <w:marLeft w:val="0"/>
          <w:marRight w:val="0"/>
          <w:marTop w:val="192"/>
          <w:marBottom w:val="0"/>
          <w:divBdr>
            <w:top w:val="none" w:sz="0" w:space="0" w:color="auto"/>
            <w:left w:val="none" w:sz="0" w:space="0" w:color="auto"/>
            <w:bottom w:val="none" w:sz="0" w:space="0" w:color="auto"/>
            <w:right w:val="none" w:sz="0" w:space="0" w:color="auto"/>
          </w:divBdr>
        </w:div>
        <w:div w:id="272059570">
          <w:marLeft w:val="0"/>
          <w:marRight w:val="0"/>
          <w:marTop w:val="192"/>
          <w:marBottom w:val="0"/>
          <w:divBdr>
            <w:top w:val="none" w:sz="0" w:space="0" w:color="auto"/>
            <w:left w:val="none" w:sz="0" w:space="0" w:color="auto"/>
            <w:bottom w:val="none" w:sz="0" w:space="0" w:color="auto"/>
            <w:right w:val="none" w:sz="0" w:space="0" w:color="auto"/>
          </w:divBdr>
        </w:div>
        <w:div w:id="1060324248">
          <w:marLeft w:val="0"/>
          <w:marRight w:val="0"/>
          <w:marTop w:val="0"/>
          <w:marBottom w:val="0"/>
          <w:divBdr>
            <w:top w:val="none" w:sz="0" w:space="0" w:color="auto"/>
            <w:left w:val="none" w:sz="0" w:space="0" w:color="auto"/>
            <w:bottom w:val="none" w:sz="0" w:space="0" w:color="auto"/>
            <w:right w:val="none" w:sz="0" w:space="0" w:color="auto"/>
          </w:divBdr>
          <w:divsChild>
            <w:div w:id="1540514020">
              <w:marLeft w:val="0"/>
              <w:marRight w:val="0"/>
              <w:marTop w:val="192"/>
              <w:marBottom w:val="0"/>
              <w:divBdr>
                <w:top w:val="none" w:sz="0" w:space="0" w:color="auto"/>
                <w:left w:val="none" w:sz="0" w:space="0" w:color="auto"/>
                <w:bottom w:val="none" w:sz="0" w:space="0" w:color="auto"/>
                <w:right w:val="none" w:sz="0" w:space="0" w:color="auto"/>
              </w:divBdr>
            </w:div>
          </w:divsChild>
        </w:div>
        <w:div w:id="703943039">
          <w:marLeft w:val="0"/>
          <w:marRight w:val="0"/>
          <w:marTop w:val="0"/>
          <w:marBottom w:val="0"/>
          <w:divBdr>
            <w:top w:val="none" w:sz="0" w:space="0" w:color="auto"/>
            <w:left w:val="none" w:sz="0" w:space="0" w:color="auto"/>
            <w:bottom w:val="none" w:sz="0" w:space="0" w:color="auto"/>
            <w:right w:val="none" w:sz="0" w:space="0" w:color="auto"/>
          </w:divBdr>
        </w:div>
        <w:div w:id="561063609">
          <w:marLeft w:val="0"/>
          <w:marRight w:val="0"/>
          <w:marTop w:val="192"/>
          <w:marBottom w:val="0"/>
          <w:divBdr>
            <w:top w:val="none" w:sz="0" w:space="0" w:color="auto"/>
            <w:left w:val="none" w:sz="0" w:space="0" w:color="auto"/>
            <w:bottom w:val="none" w:sz="0" w:space="0" w:color="auto"/>
            <w:right w:val="none" w:sz="0" w:space="0" w:color="auto"/>
          </w:divBdr>
        </w:div>
        <w:div w:id="152531352">
          <w:marLeft w:val="0"/>
          <w:marRight w:val="0"/>
          <w:marTop w:val="192"/>
          <w:marBottom w:val="0"/>
          <w:divBdr>
            <w:top w:val="none" w:sz="0" w:space="0" w:color="auto"/>
            <w:left w:val="none" w:sz="0" w:space="0" w:color="auto"/>
            <w:bottom w:val="none" w:sz="0" w:space="0" w:color="auto"/>
            <w:right w:val="none" w:sz="0" w:space="0" w:color="auto"/>
          </w:divBdr>
        </w:div>
        <w:div w:id="2138640739">
          <w:marLeft w:val="0"/>
          <w:marRight w:val="0"/>
          <w:marTop w:val="192"/>
          <w:marBottom w:val="0"/>
          <w:divBdr>
            <w:top w:val="none" w:sz="0" w:space="0" w:color="auto"/>
            <w:left w:val="none" w:sz="0" w:space="0" w:color="auto"/>
            <w:bottom w:val="none" w:sz="0" w:space="0" w:color="auto"/>
            <w:right w:val="none" w:sz="0" w:space="0" w:color="auto"/>
          </w:divBdr>
        </w:div>
        <w:div w:id="1045104237">
          <w:marLeft w:val="0"/>
          <w:marRight w:val="0"/>
          <w:marTop w:val="0"/>
          <w:marBottom w:val="0"/>
          <w:divBdr>
            <w:top w:val="none" w:sz="0" w:space="0" w:color="auto"/>
            <w:left w:val="none" w:sz="0" w:space="0" w:color="auto"/>
            <w:bottom w:val="none" w:sz="0" w:space="0" w:color="auto"/>
            <w:right w:val="none" w:sz="0" w:space="0" w:color="auto"/>
          </w:divBdr>
          <w:divsChild>
            <w:div w:id="77337636">
              <w:marLeft w:val="0"/>
              <w:marRight w:val="0"/>
              <w:marTop w:val="192"/>
              <w:marBottom w:val="0"/>
              <w:divBdr>
                <w:top w:val="none" w:sz="0" w:space="0" w:color="auto"/>
                <w:left w:val="none" w:sz="0" w:space="0" w:color="auto"/>
                <w:bottom w:val="none" w:sz="0" w:space="0" w:color="auto"/>
                <w:right w:val="none" w:sz="0" w:space="0" w:color="auto"/>
              </w:divBdr>
            </w:div>
          </w:divsChild>
        </w:div>
        <w:div w:id="2143227022">
          <w:marLeft w:val="0"/>
          <w:marRight w:val="0"/>
          <w:marTop w:val="0"/>
          <w:marBottom w:val="0"/>
          <w:divBdr>
            <w:top w:val="none" w:sz="0" w:space="0" w:color="auto"/>
            <w:left w:val="none" w:sz="0" w:space="0" w:color="auto"/>
            <w:bottom w:val="none" w:sz="0" w:space="0" w:color="auto"/>
            <w:right w:val="none" w:sz="0" w:space="0" w:color="auto"/>
          </w:divBdr>
        </w:div>
        <w:div w:id="627397114">
          <w:marLeft w:val="0"/>
          <w:marRight w:val="0"/>
          <w:marTop w:val="192"/>
          <w:marBottom w:val="0"/>
          <w:divBdr>
            <w:top w:val="none" w:sz="0" w:space="0" w:color="auto"/>
            <w:left w:val="none" w:sz="0" w:space="0" w:color="auto"/>
            <w:bottom w:val="none" w:sz="0" w:space="0" w:color="auto"/>
            <w:right w:val="none" w:sz="0" w:space="0" w:color="auto"/>
          </w:divBdr>
        </w:div>
        <w:div w:id="244464259">
          <w:marLeft w:val="0"/>
          <w:marRight w:val="0"/>
          <w:marTop w:val="192"/>
          <w:marBottom w:val="0"/>
          <w:divBdr>
            <w:top w:val="none" w:sz="0" w:space="0" w:color="auto"/>
            <w:left w:val="none" w:sz="0" w:space="0" w:color="auto"/>
            <w:bottom w:val="none" w:sz="0" w:space="0" w:color="auto"/>
            <w:right w:val="none" w:sz="0" w:space="0" w:color="auto"/>
          </w:divBdr>
        </w:div>
        <w:div w:id="1170752228">
          <w:marLeft w:val="0"/>
          <w:marRight w:val="0"/>
          <w:marTop w:val="192"/>
          <w:marBottom w:val="0"/>
          <w:divBdr>
            <w:top w:val="none" w:sz="0" w:space="0" w:color="auto"/>
            <w:left w:val="none" w:sz="0" w:space="0" w:color="auto"/>
            <w:bottom w:val="none" w:sz="0" w:space="0" w:color="auto"/>
            <w:right w:val="none" w:sz="0" w:space="0" w:color="auto"/>
          </w:divBdr>
        </w:div>
        <w:div w:id="542135377">
          <w:marLeft w:val="0"/>
          <w:marRight w:val="0"/>
          <w:marTop w:val="0"/>
          <w:marBottom w:val="0"/>
          <w:divBdr>
            <w:top w:val="none" w:sz="0" w:space="0" w:color="auto"/>
            <w:left w:val="none" w:sz="0" w:space="0" w:color="auto"/>
            <w:bottom w:val="none" w:sz="0" w:space="0" w:color="auto"/>
            <w:right w:val="none" w:sz="0" w:space="0" w:color="auto"/>
          </w:divBdr>
          <w:divsChild>
            <w:div w:id="1272593466">
              <w:marLeft w:val="0"/>
              <w:marRight w:val="0"/>
              <w:marTop w:val="192"/>
              <w:marBottom w:val="0"/>
              <w:divBdr>
                <w:top w:val="none" w:sz="0" w:space="0" w:color="auto"/>
                <w:left w:val="none" w:sz="0" w:space="0" w:color="auto"/>
                <w:bottom w:val="none" w:sz="0" w:space="0" w:color="auto"/>
                <w:right w:val="none" w:sz="0" w:space="0" w:color="auto"/>
              </w:divBdr>
            </w:div>
          </w:divsChild>
        </w:div>
        <w:div w:id="1071386535">
          <w:marLeft w:val="0"/>
          <w:marRight w:val="0"/>
          <w:marTop w:val="192"/>
          <w:marBottom w:val="0"/>
          <w:divBdr>
            <w:top w:val="none" w:sz="0" w:space="0" w:color="auto"/>
            <w:left w:val="none" w:sz="0" w:space="0" w:color="auto"/>
            <w:bottom w:val="none" w:sz="0" w:space="0" w:color="auto"/>
            <w:right w:val="none" w:sz="0" w:space="0" w:color="auto"/>
          </w:divBdr>
        </w:div>
        <w:div w:id="105858028">
          <w:marLeft w:val="0"/>
          <w:marRight w:val="0"/>
          <w:marTop w:val="192"/>
          <w:marBottom w:val="0"/>
          <w:divBdr>
            <w:top w:val="none" w:sz="0" w:space="0" w:color="auto"/>
            <w:left w:val="none" w:sz="0" w:space="0" w:color="auto"/>
            <w:bottom w:val="none" w:sz="0" w:space="0" w:color="auto"/>
            <w:right w:val="none" w:sz="0" w:space="0" w:color="auto"/>
          </w:divBdr>
        </w:div>
        <w:div w:id="1134055200">
          <w:marLeft w:val="0"/>
          <w:marRight w:val="0"/>
          <w:marTop w:val="192"/>
          <w:marBottom w:val="0"/>
          <w:divBdr>
            <w:top w:val="none" w:sz="0" w:space="0" w:color="auto"/>
            <w:left w:val="none" w:sz="0" w:space="0" w:color="auto"/>
            <w:bottom w:val="none" w:sz="0" w:space="0" w:color="auto"/>
            <w:right w:val="none" w:sz="0" w:space="0" w:color="auto"/>
          </w:divBdr>
        </w:div>
        <w:div w:id="1609855374">
          <w:marLeft w:val="0"/>
          <w:marRight w:val="0"/>
          <w:marTop w:val="0"/>
          <w:marBottom w:val="0"/>
          <w:divBdr>
            <w:top w:val="none" w:sz="0" w:space="0" w:color="auto"/>
            <w:left w:val="none" w:sz="0" w:space="0" w:color="auto"/>
            <w:bottom w:val="none" w:sz="0" w:space="0" w:color="auto"/>
            <w:right w:val="none" w:sz="0" w:space="0" w:color="auto"/>
          </w:divBdr>
          <w:divsChild>
            <w:div w:id="244732813">
              <w:marLeft w:val="0"/>
              <w:marRight w:val="0"/>
              <w:marTop w:val="192"/>
              <w:marBottom w:val="0"/>
              <w:divBdr>
                <w:top w:val="none" w:sz="0" w:space="0" w:color="auto"/>
                <w:left w:val="none" w:sz="0" w:space="0" w:color="auto"/>
                <w:bottom w:val="none" w:sz="0" w:space="0" w:color="auto"/>
                <w:right w:val="none" w:sz="0" w:space="0" w:color="auto"/>
              </w:divBdr>
            </w:div>
          </w:divsChild>
        </w:div>
        <w:div w:id="15468070">
          <w:marLeft w:val="0"/>
          <w:marRight w:val="0"/>
          <w:marTop w:val="0"/>
          <w:marBottom w:val="0"/>
          <w:divBdr>
            <w:top w:val="none" w:sz="0" w:space="0" w:color="auto"/>
            <w:left w:val="none" w:sz="0" w:space="0" w:color="auto"/>
            <w:bottom w:val="none" w:sz="0" w:space="0" w:color="auto"/>
            <w:right w:val="none" w:sz="0" w:space="0" w:color="auto"/>
          </w:divBdr>
        </w:div>
        <w:div w:id="2049983832">
          <w:marLeft w:val="0"/>
          <w:marRight w:val="0"/>
          <w:marTop w:val="192"/>
          <w:marBottom w:val="0"/>
          <w:divBdr>
            <w:top w:val="none" w:sz="0" w:space="0" w:color="auto"/>
            <w:left w:val="none" w:sz="0" w:space="0" w:color="auto"/>
            <w:bottom w:val="none" w:sz="0" w:space="0" w:color="auto"/>
            <w:right w:val="none" w:sz="0" w:space="0" w:color="auto"/>
          </w:divBdr>
        </w:div>
        <w:div w:id="2126656794">
          <w:marLeft w:val="0"/>
          <w:marRight w:val="0"/>
          <w:marTop w:val="0"/>
          <w:marBottom w:val="0"/>
          <w:divBdr>
            <w:top w:val="none" w:sz="0" w:space="0" w:color="auto"/>
            <w:left w:val="none" w:sz="0" w:space="0" w:color="auto"/>
            <w:bottom w:val="none" w:sz="0" w:space="0" w:color="auto"/>
            <w:right w:val="none" w:sz="0" w:space="0" w:color="auto"/>
          </w:divBdr>
          <w:divsChild>
            <w:div w:id="1337734835">
              <w:marLeft w:val="0"/>
              <w:marRight w:val="0"/>
              <w:marTop w:val="192"/>
              <w:marBottom w:val="0"/>
              <w:divBdr>
                <w:top w:val="none" w:sz="0" w:space="0" w:color="auto"/>
                <w:left w:val="none" w:sz="0" w:space="0" w:color="auto"/>
                <w:bottom w:val="none" w:sz="0" w:space="0" w:color="auto"/>
                <w:right w:val="none" w:sz="0" w:space="0" w:color="auto"/>
              </w:divBdr>
            </w:div>
          </w:divsChild>
        </w:div>
        <w:div w:id="813525928">
          <w:marLeft w:val="0"/>
          <w:marRight w:val="0"/>
          <w:marTop w:val="0"/>
          <w:marBottom w:val="0"/>
          <w:divBdr>
            <w:top w:val="none" w:sz="0" w:space="0" w:color="auto"/>
            <w:left w:val="none" w:sz="0" w:space="0" w:color="auto"/>
            <w:bottom w:val="none" w:sz="0" w:space="0" w:color="auto"/>
            <w:right w:val="none" w:sz="0" w:space="0" w:color="auto"/>
          </w:divBdr>
        </w:div>
        <w:div w:id="606155276">
          <w:marLeft w:val="0"/>
          <w:marRight w:val="0"/>
          <w:marTop w:val="192"/>
          <w:marBottom w:val="0"/>
          <w:divBdr>
            <w:top w:val="none" w:sz="0" w:space="0" w:color="auto"/>
            <w:left w:val="none" w:sz="0" w:space="0" w:color="auto"/>
            <w:bottom w:val="none" w:sz="0" w:space="0" w:color="auto"/>
            <w:right w:val="none" w:sz="0" w:space="0" w:color="auto"/>
          </w:divBdr>
        </w:div>
        <w:div w:id="2085838161">
          <w:marLeft w:val="0"/>
          <w:marRight w:val="0"/>
          <w:marTop w:val="192"/>
          <w:marBottom w:val="0"/>
          <w:divBdr>
            <w:top w:val="none" w:sz="0" w:space="0" w:color="auto"/>
            <w:left w:val="none" w:sz="0" w:space="0" w:color="auto"/>
            <w:bottom w:val="none" w:sz="0" w:space="0" w:color="auto"/>
            <w:right w:val="none" w:sz="0" w:space="0" w:color="auto"/>
          </w:divBdr>
        </w:div>
        <w:div w:id="290282704">
          <w:marLeft w:val="0"/>
          <w:marRight w:val="0"/>
          <w:marTop w:val="0"/>
          <w:marBottom w:val="0"/>
          <w:divBdr>
            <w:top w:val="none" w:sz="0" w:space="0" w:color="auto"/>
            <w:left w:val="none" w:sz="0" w:space="0" w:color="auto"/>
            <w:bottom w:val="none" w:sz="0" w:space="0" w:color="auto"/>
            <w:right w:val="none" w:sz="0" w:space="0" w:color="auto"/>
          </w:divBdr>
        </w:div>
        <w:div w:id="687757464">
          <w:marLeft w:val="0"/>
          <w:marRight w:val="0"/>
          <w:marTop w:val="192"/>
          <w:marBottom w:val="0"/>
          <w:divBdr>
            <w:top w:val="none" w:sz="0" w:space="0" w:color="auto"/>
            <w:left w:val="none" w:sz="0" w:space="0" w:color="auto"/>
            <w:bottom w:val="none" w:sz="0" w:space="0" w:color="auto"/>
            <w:right w:val="none" w:sz="0" w:space="0" w:color="auto"/>
          </w:divBdr>
        </w:div>
        <w:div w:id="981234667">
          <w:marLeft w:val="0"/>
          <w:marRight w:val="0"/>
          <w:marTop w:val="0"/>
          <w:marBottom w:val="0"/>
          <w:divBdr>
            <w:top w:val="none" w:sz="0" w:space="0" w:color="auto"/>
            <w:left w:val="none" w:sz="0" w:space="0" w:color="auto"/>
            <w:bottom w:val="none" w:sz="0" w:space="0" w:color="auto"/>
            <w:right w:val="none" w:sz="0" w:space="0" w:color="auto"/>
          </w:divBdr>
          <w:divsChild>
            <w:div w:id="1715541438">
              <w:marLeft w:val="0"/>
              <w:marRight w:val="0"/>
              <w:marTop w:val="192"/>
              <w:marBottom w:val="0"/>
              <w:divBdr>
                <w:top w:val="none" w:sz="0" w:space="0" w:color="auto"/>
                <w:left w:val="none" w:sz="0" w:space="0" w:color="auto"/>
                <w:bottom w:val="none" w:sz="0" w:space="0" w:color="auto"/>
                <w:right w:val="none" w:sz="0" w:space="0" w:color="auto"/>
              </w:divBdr>
            </w:div>
          </w:divsChild>
        </w:div>
        <w:div w:id="824124278">
          <w:marLeft w:val="0"/>
          <w:marRight w:val="0"/>
          <w:marTop w:val="0"/>
          <w:marBottom w:val="0"/>
          <w:divBdr>
            <w:top w:val="none" w:sz="0" w:space="0" w:color="auto"/>
            <w:left w:val="none" w:sz="0" w:space="0" w:color="auto"/>
            <w:bottom w:val="none" w:sz="0" w:space="0" w:color="auto"/>
            <w:right w:val="none" w:sz="0" w:space="0" w:color="auto"/>
          </w:divBdr>
        </w:div>
        <w:div w:id="1843080940">
          <w:marLeft w:val="0"/>
          <w:marRight w:val="0"/>
          <w:marTop w:val="192"/>
          <w:marBottom w:val="0"/>
          <w:divBdr>
            <w:top w:val="none" w:sz="0" w:space="0" w:color="auto"/>
            <w:left w:val="none" w:sz="0" w:space="0" w:color="auto"/>
            <w:bottom w:val="none" w:sz="0" w:space="0" w:color="auto"/>
            <w:right w:val="none" w:sz="0" w:space="0" w:color="auto"/>
          </w:divBdr>
        </w:div>
        <w:div w:id="1157377135">
          <w:marLeft w:val="0"/>
          <w:marRight w:val="0"/>
          <w:marTop w:val="0"/>
          <w:marBottom w:val="0"/>
          <w:divBdr>
            <w:top w:val="none" w:sz="0" w:space="0" w:color="auto"/>
            <w:left w:val="none" w:sz="0" w:space="0" w:color="auto"/>
            <w:bottom w:val="none" w:sz="0" w:space="0" w:color="auto"/>
            <w:right w:val="none" w:sz="0" w:space="0" w:color="auto"/>
          </w:divBdr>
          <w:divsChild>
            <w:div w:id="936983214">
              <w:marLeft w:val="0"/>
              <w:marRight w:val="0"/>
              <w:marTop w:val="192"/>
              <w:marBottom w:val="0"/>
              <w:divBdr>
                <w:top w:val="none" w:sz="0" w:space="0" w:color="auto"/>
                <w:left w:val="none" w:sz="0" w:space="0" w:color="auto"/>
                <w:bottom w:val="none" w:sz="0" w:space="0" w:color="auto"/>
                <w:right w:val="none" w:sz="0" w:space="0" w:color="auto"/>
              </w:divBdr>
            </w:div>
          </w:divsChild>
        </w:div>
        <w:div w:id="783770443">
          <w:marLeft w:val="0"/>
          <w:marRight w:val="0"/>
          <w:marTop w:val="0"/>
          <w:marBottom w:val="0"/>
          <w:divBdr>
            <w:top w:val="none" w:sz="0" w:space="0" w:color="auto"/>
            <w:left w:val="none" w:sz="0" w:space="0" w:color="auto"/>
            <w:bottom w:val="none" w:sz="0" w:space="0" w:color="auto"/>
            <w:right w:val="none" w:sz="0" w:space="0" w:color="auto"/>
          </w:divBdr>
        </w:div>
        <w:div w:id="1269312438">
          <w:marLeft w:val="0"/>
          <w:marRight w:val="0"/>
          <w:marTop w:val="192"/>
          <w:marBottom w:val="0"/>
          <w:divBdr>
            <w:top w:val="none" w:sz="0" w:space="0" w:color="auto"/>
            <w:left w:val="none" w:sz="0" w:space="0" w:color="auto"/>
            <w:bottom w:val="none" w:sz="0" w:space="0" w:color="auto"/>
            <w:right w:val="none" w:sz="0" w:space="0" w:color="auto"/>
          </w:divBdr>
        </w:div>
        <w:div w:id="2143958070">
          <w:marLeft w:val="0"/>
          <w:marRight w:val="0"/>
          <w:marTop w:val="0"/>
          <w:marBottom w:val="0"/>
          <w:divBdr>
            <w:top w:val="none" w:sz="0" w:space="0" w:color="auto"/>
            <w:left w:val="none" w:sz="0" w:space="0" w:color="auto"/>
            <w:bottom w:val="none" w:sz="0" w:space="0" w:color="auto"/>
            <w:right w:val="none" w:sz="0" w:space="0" w:color="auto"/>
          </w:divBdr>
          <w:divsChild>
            <w:div w:id="62341588">
              <w:marLeft w:val="0"/>
              <w:marRight w:val="0"/>
              <w:marTop w:val="192"/>
              <w:marBottom w:val="0"/>
              <w:divBdr>
                <w:top w:val="none" w:sz="0" w:space="0" w:color="auto"/>
                <w:left w:val="none" w:sz="0" w:space="0" w:color="auto"/>
                <w:bottom w:val="none" w:sz="0" w:space="0" w:color="auto"/>
                <w:right w:val="none" w:sz="0" w:space="0" w:color="auto"/>
              </w:divBdr>
            </w:div>
          </w:divsChild>
        </w:div>
        <w:div w:id="637420653">
          <w:marLeft w:val="0"/>
          <w:marRight w:val="0"/>
          <w:marTop w:val="0"/>
          <w:marBottom w:val="0"/>
          <w:divBdr>
            <w:top w:val="none" w:sz="0" w:space="0" w:color="auto"/>
            <w:left w:val="none" w:sz="0" w:space="0" w:color="auto"/>
            <w:bottom w:val="none" w:sz="0" w:space="0" w:color="auto"/>
            <w:right w:val="none" w:sz="0" w:space="0" w:color="auto"/>
          </w:divBdr>
        </w:div>
        <w:div w:id="762192106">
          <w:marLeft w:val="0"/>
          <w:marRight w:val="0"/>
          <w:marTop w:val="192"/>
          <w:marBottom w:val="0"/>
          <w:divBdr>
            <w:top w:val="none" w:sz="0" w:space="0" w:color="auto"/>
            <w:left w:val="none" w:sz="0" w:space="0" w:color="auto"/>
            <w:bottom w:val="none" w:sz="0" w:space="0" w:color="auto"/>
            <w:right w:val="none" w:sz="0" w:space="0" w:color="auto"/>
          </w:divBdr>
        </w:div>
        <w:div w:id="79565951">
          <w:marLeft w:val="0"/>
          <w:marRight w:val="0"/>
          <w:marTop w:val="0"/>
          <w:marBottom w:val="0"/>
          <w:divBdr>
            <w:top w:val="none" w:sz="0" w:space="0" w:color="auto"/>
            <w:left w:val="none" w:sz="0" w:space="0" w:color="auto"/>
            <w:bottom w:val="none" w:sz="0" w:space="0" w:color="auto"/>
            <w:right w:val="none" w:sz="0" w:space="0" w:color="auto"/>
          </w:divBdr>
          <w:divsChild>
            <w:div w:id="1034816753">
              <w:marLeft w:val="0"/>
              <w:marRight w:val="0"/>
              <w:marTop w:val="192"/>
              <w:marBottom w:val="0"/>
              <w:divBdr>
                <w:top w:val="none" w:sz="0" w:space="0" w:color="auto"/>
                <w:left w:val="none" w:sz="0" w:space="0" w:color="auto"/>
                <w:bottom w:val="none" w:sz="0" w:space="0" w:color="auto"/>
                <w:right w:val="none" w:sz="0" w:space="0" w:color="auto"/>
              </w:divBdr>
            </w:div>
          </w:divsChild>
        </w:div>
        <w:div w:id="1309632575">
          <w:marLeft w:val="0"/>
          <w:marRight w:val="0"/>
          <w:marTop w:val="0"/>
          <w:marBottom w:val="0"/>
          <w:divBdr>
            <w:top w:val="none" w:sz="0" w:space="0" w:color="auto"/>
            <w:left w:val="none" w:sz="0" w:space="0" w:color="auto"/>
            <w:bottom w:val="none" w:sz="0" w:space="0" w:color="auto"/>
            <w:right w:val="none" w:sz="0" w:space="0" w:color="auto"/>
          </w:divBdr>
        </w:div>
        <w:div w:id="1364865490">
          <w:marLeft w:val="0"/>
          <w:marRight w:val="0"/>
          <w:marTop w:val="192"/>
          <w:marBottom w:val="0"/>
          <w:divBdr>
            <w:top w:val="none" w:sz="0" w:space="0" w:color="auto"/>
            <w:left w:val="none" w:sz="0" w:space="0" w:color="auto"/>
            <w:bottom w:val="none" w:sz="0" w:space="0" w:color="auto"/>
            <w:right w:val="none" w:sz="0" w:space="0" w:color="auto"/>
          </w:divBdr>
        </w:div>
        <w:div w:id="1258368506">
          <w:marLeft w:val="0"/>
          <w:marRight w:val="0"/>
          <w:marTop w:val="192"/>
          <w:marBottom w:val="0"/>
          <w:divBdr>
            <w:top w:val="none" w:sz="0" w:space="0" w:color="auto"/>
            <w:left w:val="none" w:sz="0" w:space="0" w:color="auto"/>
            <w:bottom w:val="none" w:sz="0" w:space="0" w:color="auto"/>
            <w:right w:val="none" w:sz="0" w:space="0" w:color="auto"/>
          </w:divBdr>
        </w:div>
        <w:div w:id="1760369057">
          <w:marLeft w:val="0"/>
          <w:marRight w:val="0"/>
          <w:marTop w:val="192"/>
          <w:marBottom w:val="0"/>
          <w:divBdr>
            <w:top w:val="none" w:sz="0" w:space="0" w:color="auto"/>
            <w:left w:val="none" w:sz="0" w:space="0" w:color="auto"/>
            <w:bottom w:val="none" w:sz="0" w:space="0" w:color="auto"/>
            <w:right w:val="none" w:sz="0" w:space="0" w:color="auto"/>
          </w:divBdr>
        </w:div>
        <w:div w:id="2088766148">
          <w:marLeft w:val="0"/>
          <w:marRight w:val="0"/>
          <w:marTop w:val="0"/>
          <w:marBottom w:val="0"/>
          <w:divBdr>
            <w:top w:val="none" w:sz="0" w:space="0" w:color="auto"/>
            <w:left w:val="none" w:sz="0" w:space="0" w:color="auto"/>
            <w:bottom w:val="none" w:sz="0" w:space="0" w:color="auto"/>
            <w:right w:val="none" w:sz="0" w:space="0" w:color="auto"/>
          </w:divBdr>
          <w:divsChild>
            <w:div w:id="1117866916">
              <w:marLeft w:val="0"/>
              <w:marRight w:val="0"/>
              <w:marTop w:val="192"/>
              <w:marBottom w:val="0"/>
              <w:divBdr>
                <w:top w:val="none" w:sz="0" w:space="0" w:color="auto"/>
                <w:left w:val="none" w:sz="0" w:space="0" w:color="auto"/>
                <w:bottom w:val="none" w:sz="0" w:space="0" w:color="auto"/>
                <w:right w:val="none" w:sz="0" w:space="0" w:color="auto"/>
              </w:divBdr>
            </w:div>
          </w:divsChild>
        </w:div>
        <w:div w:id="219487640">
          <w:marLeft w:val="0"/>
          <w:marRight w:val="0"/>
          <w:marTop w:val="0"/>
          <w:marBottom w:val="0"/>
          <w:divBdr>
            <w:top w:val="none" w:sz="0" w:space="0" w:color="auto"/>
            <w:left w:val="none" w:sz="0" w:space="0" w:color="auto"/>
            <w:bottom w:val="none" w:sz="0" w:space="0" w:color="auto"/>
            <w:right w:val="none" w:sz="0" w:space="0" w:color="auto"/>
          </w:divBdr>
        </w:div>
        <w:div w:id="1647078782">
          <w:marLeft w:val="0"/>
          <w:marRight w:val="0"/>
          <w:marTop w:val="192"/>
          <w:marBottom w:val="0"/>
          <w:divBdr>
            <w:top w:val="none" w:sz="0" w:space="0" w:color="auto"/>
            <w:left w:val="none" w:sz="0" w:space="0" w:color="auto"/>
            <w:bottom w:val="none" w:sz="0" w:space="0" w:color="auto"/>
            <w:right w:val="none" w:sz="0" w:space="0" w:color="auto"/>
          </w:divBdr>
        </w:div>
        <w:div w:id="1531382888">
          <w:marLeft w:val="0"/>
          <w:marRight w:val="0"/>
          <w:marTop w:val="0"/>
          <w:marBottom w:val="192"/>
          <w:divBdr>
            <w:top w:val="none" w:sz="0" w:space="0" w:color="auto"/>
            <w:left w:val="none" w:sz="0" w:space="0" w:color="auto"/>
            <w:bottom w:val="none" w:sz="0" w:space="0" w:color="auto"/>
            <w:right w:val="none" w:sz="0" w:space="0" w:color="auto"/>
          </w:divBdr>
          <w:divsChild>
            <w:div w:id="846015033">
              <w:marLeft w:val="0"/>
              <w:marRight w:val="0"/>
              <w:marTop w:val="192"/>
              <w:marBottom w:val="0"/>
              <w:divBdr>
                <w:top w:val="none" w:sz="0" w:space="0" w:color="auto"/>
                <w:left w:val="none" w:sz="0" w:space="0" w:color="auto"/>
                <w:bottom w:val="none" w:sz="0" w:space="0" w:color="auto"/>
                <w:right w:val="none" w:sz="0" w:space="0" w:color="auto"/>
              </w:divBdr>
            </w:div>
          </w:divsChild>
        </w:div>
        <w:div w:id="1416318167">
          <w:marLeft w:val="0"/>
          <w:marRight w:val="0"/>
          <w:marTop w:val="0"/>
          <w:marBottom w:val="0"/>
          <w:divBdr>
            <w:top w:val="none" w:sz="0" w:space="0" w:color="auto"/>
            <w:left w:val="none" w:sz="0" w:space="0" w:color="auto"/>
            <w:bottom w:val="none" w:sz="0" w:space="0" w:color="auto"/>
            <w:right w:val="none" w:sz="0" w:space="0" w:color="auto"/>
          </w:divBdr>
          <w:divsChild>
            <w:div w:id="201214797">
              <w:marLeft w:val="0"/>
              <w:marRight w:val="0"/>
              <w:marTop w:val="192"/>
              <w:marBottom w:val="0"/>
              <w:divBdr>
                <w:top w:val="none" w:sz="0" w:space="0" w:color="auto"/>
                <w:left w:val="none" w:sz="0" w:space="0" w:color="auto"/>
                <w:bottom w:val="none" w:sz="0" w:space="0" w:color="auto"/>
                <w:right w:val="none" w:sz="0" w:space="0" w:color="auto"/>
              </w:divBdr>
            </w:div>
          </w:divsChild>
        </w:div>
        <w:div w:id="2140342347">
          <w:marLeft w:val="0"/>
          <w:marRight w:val="0"/>
          <w:marTop w:val="0"/>
          <w:marBottom w:val="0"/>
          <w:divBdr>
            <w:top w:val="none" w:sz="0" w:space="0" w:color="auto"/>
            <w:left w:val="none" w:sz="0" w:space="0" w:color="auto"/>
            <w:bottom w:val="none" w:sz="0" w:space="0" w:color="auto"/>
            <w:right w:val="none" w:sz="0" w:space="0" w:color="auto"/>
          </w:divBdr>
        </w:div>
        <w:div w:id="513957825">
          <w:marLeft w:val="0"/>
          <w:marRight w:val="0"/>
          <w:marTop w:val="192"/>
          <w:marBottom w:val="0"/>
          <w:divBdr>
            <w:top w:val="none" w:sz="0" w:space="0" w:color="auto"/>
            <w:left w:val="none" w:sz="0" w:space="0" w:color="auto"/>
            <w:bottom w:val="none" w:sz="0" w:space="0" w:color="auto"/>
            <w:right w:val="none" w:sz="0" w:space="0" w:color="auto"/>
          </w:divBdr>
        </w:div>
        <w:div w:id="599991337">
          <w:marLeft w:val="0"/>
          <w:marRight w:val="0"/>
          <w:marTop w:val="192"/>
          <w:marBottom w:val="0"/>
          <w:divBdr>
            <w:top w:val="none" w:sz="0" w:space="0" w:color="auto"/>
            <w:left w:val="none" w:sz="0" w:space="0" w:color="auto"/>
            <w:bottom w:val="none" w:sz="0" w:space="0" w:color="auto"/>
            <w:right w:val="none" w:sz="0" w:space="0" w:color="auto"/>
          </w:divBdr>
        </w:div>
      </w:divsChild>
    </w:div>
    <w:div w:id="1688360979">
      <w:bodyDiv w:val="1"/>
      <w:marLeft w:val="0"/>
      <w:marRight w:val="0"/>
      <w:marTop w:val="0"/>
      <w:marBottom w:val="0"/>
      <w:divBdr>
        <w:top w:val="none" w:sz="0" w:space="0" w:color="auto"/>
        <w:left w:val="none" w:sz="0" w:space="0" w:color="auto"/>
        <w:bottom w:val="none" w:sz="0" w:space="0" w:color="auto"/>
        <w:right w:val="none" w:sz="0" w:space="0" w:color="auto"/>
      </w:divBdr>
      <w:divsChild>
        <w:div w:id="1633516121">
          <w:marLeft w:val="0"/>
          <w:marRight w:val="0"/>
          <w:marTop w:val="192"/>
          <w:marBottom w:val="0"/>
          <w:divBdr>
            <w:top w:val="none" w:sz="0" w:space="0" w:color="auto"/>
            <w:left w:val="none" w:sz="0" w:space="0" w:color="auto"/>
            <w:bottom w:val="none" w:sz="0" w:space="0" w:color="auto"/>
            <w:right w:val="none" w:sz="0" w:space="0" w:color="auto"/>
          </w:divBdr>
        </w:div>
        <w:div w:id="8605651">
          <w:marLeft w:val="0"/>
          <w:marRight w:val="0"/>
          <w:marTop w:val="0"/>
          <w:marBottom w:val="0"/>
          <w:divBdr>
            <w:top w:val="none" w:sz="0" w:space="0" w:color="auto"/>
            <w:left w:val="none" w:sz="0" w:space="0" w:color="auto"/>
            <w:bottom w:val="none" w:sz="0" w:space="0" w:color="auto"/>
            <w:right w:val="none" w:sz="0" w:space="0" w:color="auto"/>
          </w:divBdr>
          <w:divsChild>
            <w:div w:id="1408769256">
              <w:marLeft w:val="0"/>
              <w:marRight w:val="0"/>
              <w:marTop w:val="192"/>
              <w:marBottom w:val="0"/>
              <w:divBdr>
                <w:top w:val="none" w:sz="0" w:space="0" w:color="auto"/>
                <w:left w:val="none" w:sz="0" w:space="0" w:color="auto"/>
                <w:bottom w:val="none" w:sz="0" w:space="0" w:color="auto"/>
                <w:right w:val="none" w:sz="0" w:space="0" w:color="auto"/>
              </w:divBdr>
            </w:div>
          </w:divsChild>
        </w:div>
        <w:div w:id="2069376375">
          <w:marLeft w:val="0"/>
          <w:marRight w:val="0"/>
          <w:marTop w:val="0"/>
          <w:marBottom w:val="0"/>
          <w:divBdr>
            <w:top w:val="none" w:sz="0" w:space="0" w:color="auto"/>
            <w:left w:val="none" w:sz="0" w:space="0" w:color="auto"/>
            <w:bottom w:val="none" w:sz="0" w:space="0" w:color="auto"/>
            <w:right w:val="none" w:sz="0" w:space="0" w:color="auto"/>
          </w:divBdr>
        </w:div>
        <w:div w:id="1028412541">
          <w:marLeft w:val="0"/>
          <w:marRight w:val="0"/>
          <w:marTop w:val="192"/>
          <w:marBottom w:val="0"/>
          <w:divBdr>
            <w:top w:val="none" w:sz="0" w:space="0" w:color="auto"/>
            <w:left w:val="none" w:sz="0" w:space="0" w:color="auto"/>
            <w:bottom w:val="none" w:sz="0" w:space="0" w:color="auto"/>
            <w:right w:val="none" w:sz="0" w:space="0" w:color="auto"/>
          </w:divBdr>
        </w:div>
        <w:div w:id="1806969516">
          <w:marLeft w:val="0"/>
          <w:marRight w:val="0"/>
          <w:marTop w:val="192"/>
          <w:marBottom w:val="0"/>
          <w:divBdr>
            <w:top w:val="none" w:sz="0" w:space="0" w:color="auto"/>
            <w:left w:val="none" w:sz="0" w:space="0" w:color="auto"/>
            <w:bottom w:val="none" w:sz="0" w:space="0" w:color="auto"/>
            <w:right w:val="none" w:sz="0" w:space="0" w:color="auto"/>
          </w:divBdr>
        </w:div>
        <w:div w:id="1543056845">
          <w:marLeft w:val="0"/>
          <w:marRight w:val="0"/>
          <w:marTop w:val="0"/>
          <w:marBottom w:val="0"/>
          <w:divBdr>
            <w:top w:val="none" w:sz="0" w:space="0" w:color="auto"/>
            <w:left w:val="none" w:sz="0" w:space="0" w:color="auto"/>
            <w:bottom w:val="none" w:sz="0" w:space="0" w:color="auto"/>
            <w:right w:val="none" w:sz="0" w:space="0" w:color="auto"/>
          </w:divBdr>
          <w:divsChild>
            <w:div w:id="489758554">
              <w:marLeft w:val="0"/>
              <w:marRight w:val="0"/>
              <w:marTop w:val="192"/>
              <w:marBottom w:val="0"/>
              <w:divBdr>
                <w:top w:val="none" w:sz="0" w:space="0" w:color="auto"/>
                <w:left w:val="none" w:sz="0" w:space="0" w:color="auto"/>
                <w:bottom w:val="none" w:sz="0" w:space="0" w:color="auto"/>
                <w:right w:val="none" w:sz="0" w:space="0" w:color="auto"/>
              </w:divBdr>
            </w:div>
          </w:divsChild>
        </w:div>
        <w:div w:id="806552067">
          <w:marLeft w:val="0"/>
          <w:marRight w:val="0"/>
          <w:marTop w:val="0"/>
          <w:marBottom w:val="0"/>
          <w:divBdr>
            <w:top w:val="none" w:sz="0" w:space="0" w:color="auto"/>
            <w:left w:val="none" w:sz="0" w:space="0" w:color="auto"/>
            <w:bottom w:val="none" w:sz="0" w:space="0" w:color="auto"/>
            <w:right w:val="none" w:sz="0" w:space="0" w:color="auto"/>
          </w:divBdr>
        </w:div>
        <w:div w:id="1101343586">
          <w:marLeft w:val="0"/>
          <w:marRight w:val="0"/>
          <w:marTop w:val="192"/>
          <w:marBottom w:val="0"/>
          <w:divBdr>
            <w:top w:val="none" w:sz="0" w:space="0" w:color="auto"/>
            <w:left w:val="none" w:sz="0" w:space="0" w:color="auto"/>
            <w:bottom w:val="none" w:sz="0" w:space="0" w:color="auto"/>
            <w:right w:val="none" w:sz="0" w:space="0" w:color="auto"/>
          </w:divBdr>
        </w:div>
        <w:div w:id="626277871">
          <w:marLeft w:val="0"/>
          <w:marRight w:val="0"/>
          <w:marTop w:val="0"/>
          <w:marBottom w:val="0"/>
          <w:divBdr>
            <w:top w:val="none" w:sz="0" w:space="0" w:color="auto"/>
            <w:left w:val="none" w:sz="0" w:space="0" w:color="auto"/>
            <w:bottom w:val="none" w:sz="0" w:space="0" w:color="auto"/>
            <w:right w:val="none" w:sz="0" w:space="0" w:color="auto"/>
          </w:divBdr>
          <w:divsChild>
            <w:div w:id="1522235008">
              <w:marLeft w:val="0"/>
              <w:marRight w:val="0"/>
              <w:marTop w:val="192"/>
              <w:marBottom w:val="0"/>
              <w:divBdr>
                <w:top w:val="none" w:sz="0" w:space="0" w:color="auto"/>
                <w:left w:val="none" w:sz="0" w:space="0" w:color="auto"/>
                <w:bottom w:val="none" w:sz="0" w:space="0" w:color="auto"/>
                <w:right w:val="none" w:sz="0" w:space="0" w:color="auto"/>
              </w:divBdr>
            </w:div>
          </w:divsChild>
        </w:div>
        <w:div w:id="252327436">
          <w:marLeft w:val="0"/>
          <w:marRight w:val="0"/>
          <w:marTop w:val="0"/>
          <w:marBottom w:val="0"/>
          <w:divBdr>
            <w:top w:val="none" w:sz="0" w:space="0" w:color="auto"/>
            <w:left w:val="none" w:sz="0" w:space="0" w:color="auto"/>
            <w:bottom w:val="none" w:sz="0" w:space="0" w:color="auto"/>
            <w:right w:val="none" w:sz="0" w:space="0" w:color="auto"/>
          </w:divBdr>
        </w:div>
        <w:div w:id="1954356619">
          <w:marLeft w:val="0"/>
          <w:marRight w:val="0"/>
          <w:marTop w:val="192"/>
          <w:marBottom w:val="0"/>
          <w:divBdr>
            <w:top w:val="none" w:sz="0" w:space="0" w:color="auto"/>
            <w:left w:val="none" w:sz="0" w:space="0" w:color="auto"/>
            <w:bottom w:val="none" w:sz="0" w:space="0" w:color="auto"/>
            <w:right w:val="none" w:sz="0" w:space="0" w:color="auto"/>
          </w:divBdr>
        </w:div>
        <w:div w:id="1269198896">
          <w:marLeft w:val="0"/>
          <w:marRight w:val="0"/>
          <w:marTop w:val="0"/>
          <w:marBottom w:val="0"/>
          <w:divBdr>
            <w:top w:val="none" w:sz="0" w:space="0" w:color="auto"/>
            <w:left w:val="none" w:sz="0" w:space="0" w:color="auto"/>
            <w:bottom w:val="none" w:sz="0" w:space="0" w:color="auto"/>
            <w:right w:val="none" w:sz="0" w:space="0" w:color="auto"/>
          </w:divBdr>
          <w:divsChild>
            <w:div w:id="1971668782">
              <w:marLeft w:val="0"/>
              <w:marRight w:val="0"/>
              <w:marTop w:val="192"/>
              <w:marBottom w:val="0"/>
              <w:divBdr>
                <w:top w:val="none" w:sz="0" w:space="0" w:color="auto"/>
                <w:left w:val="none" w:sz="0" w:space="0" w:color="auto"/>
                <w:bottom w:val="none" w:sz="0" w:space="0" w:color="auto"/>
                <w:right w:val="none" w:sz="0" w:space="0" w:color="auto"/>
              </w:divBdr>
            </w:div>
          </w:divsChild>
        </w:div>
        <w:div w:id="192038753">
          <w:marLeft w:val="0"/>
          <w:marRight w:val="0"/>
          <w:marTop w:val="0"/>
          <w:marBottom w:val="0"/>
          <w:divBdr>
            <w:top w:val="none" w:sz="0" w:space="0" w:color="auto"/>
            <w:left w:val="none" w:sz="0" w:space="0" w:color="auto"/>
            <w:bottom w:val="none" w:sz="0" w:space="0" w:color="auto"/>
            <w:right w:val="none" w:sz="0" w:space="0" w:color="auto"/>
          </w:divBdr>
        </w:div>
        <w:div w:id="9991941">
          <w:marLeft w:val="0"/>
          <w:marRight w:val="0"/>
          <w:marTop w:val="192"/>
          <w:marBottom w:val="0"/>
          <w:divBdr>
            <w:top w:val="none" w:sz="0" w:space="0" w:color="auto"/>
            <w:left w:val="none" w:sz="0" w:space="0" w:color="auto"/>
            <w:bottom w:val="none" w:sz="0" w:space="0" w:color="auto"/>
            <w:right w:val="none" w:sz="0" w:space="0" w:color="auto"/>
          </w:divBdr>
        </w:div>
        <w:div w:id="621108454">
          <w:marLeft w:val="0"/>
          <w:marRight w:val="0"/>
          <w:marTop w:val="192"/>
          <w:marBottom w:val="0"/>
          <w:divBdr>
            <w:top w:val="none" w:sz="0" w:space="0" w:color="auto"/>
            <w:left w:val="none" w:sz="0" w:space="0" w:color="auto"/>
            <w:bottom w:val="none" w:sz="0" w:space="0" w:color="auto"/>
            <w:right w:val="none" w:sz="0" w:space="0" w:color="auto"/>
          </w:divBdr>
        </w:div>
        <w:div w:id="221714044">
          <w:marLeft w:val="0"/>
          <w:marRight w:val="0"/>
          <w:marTop w:val="192"/>
          <w:marBottom w:val="0"/>
          <w:divBdr>
            <w:top w:val="none" w:sz="0" w:space="0" w:color="auto"/>
            <w:left w:val="none" w:sz="0" w:space="0" w:color="auto"/>
            <w:bottom w:val="none" w:sz="0" w:space="0" w:color="auto"/>
            <w:right w:val="none" w:sz="0" w:space="0" w:color="auto"/>
          </w:divBdr>
        </w:div>
        <w:div w:id="332607601">
          <w:marLeft w:val="0"/>
          <w:marRight w:val="0"/>
          <w:marTop w:val="192"/>
          <w:marBottom w:val="0"/>
          <w:divBdr>
            <w:top w:val="none" w:sz="0" w:space="0" w:color="auto"/>
            <w:left w:val="none" w:sz="0" w:space="0" w:color="auto"/>
            <w:bottom w:val="none" w:sz="0" w:space="0" w:color="auto"/>
            <w:right w:val="none" w:sz="0" w:space="0" w:color="auto"/>
          </w:divBdr>
        </w:div>
        <w:div w:id="1658879229">
          <w:marLeft w:val="0"/>
          <w:marRight w:val="0"/>
          <w:marTop w:val="0"/>
          <w:marBottom w:val="0"/>
          <w:divBdr>
            <w:top w:val="none" w:sz="0" w:space="0" w:color="auto"/>
            <w:left w:val="none" w:sz="0" w:space="0" w:color="auto"/>
            <w:bottom w:val="none" w:sz="0" w:space="0" w:color="auto"/>
            <w:right w:val="none" w:sz="0" w:space="0" w:color="auto"/>
          </w:divBdr>
          <w:divsChild>
            <w:div w:id="1935363397">
              <w:marLeft w:val="0"/>
              <w:marRight w:val="0"/>
              <w:marTop w:val="192"/>
              <w:marBottom w:val="0"/>
              <w:divBdr>
                <w:top w:val="none" w:sz="0" w:space="0" w:color="auto"/>
                <w:left w:val="none" w:sz="0" w:space="0" w:color="auto"/>
                <w:bottom w:val="none" w:sz="0" w:space="0" w:color="auto"/>
                <w:right w:val="none" w:sz="0" w:space="0" w:color="auto"/>
              </w:divBdr>
            </w:div>
          </w:divsChild>
        </w:div>
        <w:div w:id="450705503">
          <w:marLeft w:val="0"/>
          <w:marRight w:val="0"/>
          <w:marTop w:val="0"/>
          <w:marBottom w:val="0"/>
          <w:divBdr>
            <w:top w:val="none" w:sz="0" w:space="0" w:color="auto"/>
            <w:left w:val="none" w:sz="0" w:space="0" w:color="auto"/>
            <w:bottom w:val="none" w:sz="0" w:space="0" w:color="auto"/>
            <w:right w:val="none" w:sz="0" w:space="0" w:color="auto"/>
          </w:divBdr>
        </w:div>
        <w:div w:id="558907289">
          <w:marLeft w:val="0"/>
          <w:marRight w:val="0"/>
          <w:marTop w:val="192"/>
          <w:marBottom w:val="0"/>
          <w:divBdr>
            <w:top w:val="none" w:sz="0" w:space="0" w:color="auto"/>
            <w:left w:val="none" w:sz="0" w:space="0" w:color="auto"/>
            <w:bottom w:val="none" w:sz="0" w:space="0" w:color="auto"/>
            <w:right w:val="none" w:sz="0" w:space="0" w:color="auto"/>
          </w:divBdr>
        </w:div>
        <w:div w:id="1971323867">
          <w:marLeft w:val="0"/>
          <w:marRight w:val="0"/>
          <w:marTop w:val="192"/>
          <w:marBottom w:val="0"/>
          <w:divBdr>
            <w:top w:val="none" w:sz="0" w:space="0" w:color="auto"/>
            <w:left w:val="none" w:sz="0" w:space="0" w:color="auto"/>
            <w:bottom w:val="none" w:sz="0" w:space="0" w:color="auto"/>
            <w:right w:val="none" w:sz="0" w:space="0" w:color="auto"/>
          </w:divBdr>
        </w:div>
        <w:div w:id="107967865">
          <w:marLeft w:val="0"/>
          <w:marRight w:val="0"/>
          <w:marTop w:val="0"/>
          <w:marBottom w:val="0"/>
          <w:divBdr>
            <w:top w:val="none" w:sz="0" w:space="0" w:color="auto"/>
            <w:left w:val="none" w:sz="0" w:space="0" w:color="auto"/>
            <w:bottom w:val="none" w:sz="0" w:space="0" w:color="auto"/>
            <w:right w:val="none" w:sz="0" w:space="0" w:color="auto"/>
          </w:divBdr>
          <w:divsChild>
            <w:div w:id="1593776784">
              <w:marLeft w:val="0"/>
              <w:marRight w:val="0"/>
              <w:marTop w:val="192"/>
              <w:marBottom w:val="0"/>
              <w:divBdr>
                <w:top w:val="none" w:sz="0" w:space="0" w:color="auto"/>
                <w:left w:val="none" w:sz="0" w:space="0" w:color="auto"/>
                <w:bottom w:val="none" w:sz="0" w:space="0" w:color="auto"/>
                <w:right w:val="none" w:sz="0" w:space="0" w:color="auto"/>
              </w:divBdr>
            </w:div>
          </w:divsChild>
        </w:div>
        <w:div w:id="1310745989">
          <w:marLeft w:val="0"/>
          <w:marRight w:val="0"/>
          <w:marTop w:val="0"/>
          <w:marBottom w:val="0"/>
          <w:divBdr>
            <w:top w:val="none" w:sz="0" w:space="0" w:color="auto"/>
            <w:left w:val="none" w:sz="0" w:space="0" w:color="auto"/>
            <w:bottom w:val="none" w:sz="0" w:space="0" w:color="auto"/>
            <w:right w:val="none" w:sz="0" w:space="0" w:color="auto"/>
          </w:divBdr>
        </w:div>
        <w:div w:id="1184435186">
          <w:marLeft w:val="0"/>
          <w:marRight w:val="0"/>
          <w:marTop w:val="192"/>
          <w:marBottom w:val="0"/>
          <w:divBdr>
            <w:top w:val="none" w:sz="0" w:space="0" w:color="auto"/>
            <w:left w:val="none" w:sz="0" w:space="0" w:color="auto"/>
            <w:bottom w:val="none" w:sz="0" w:space="0" w:color="auto"/>
            <w:right w:val="none" w:sz="0" w:space="0" w:color="auto"/>
          </w:divBdr>
        </w:div>
        <w:div w:id="1622685612">
          <w:marLeft w:val="0"/>
          <w:marRight w:val="0"/>
          <w:marTop w:val="0"/>
          <w:marBottom w:val="0"/>
          <w:divBdr>
            <w:top w:val="none" w:sz="0" w:space="0" w:color="auto"/>
            <w:left w:val="none" w:sz="0" w:space="0" w:color="auto"/>
            <w:bottom w:val="none" w:sz="0" w:space="0" w:color="auto"/>
            <w:right w:val="none" w:sz="0" w:space="0" w:color="auto"/>
          </w:divBdr>
          <w:divsChild>
            <w:div w:id="1375427032">
              <w:marLeft w:val="0"/>
              <w:marRight w:val="0"/>
              <w:marTop w:val="192"/>
              <w:marBottom w:val="0"/>
              <w:divBdr>
                <w:top w:val="none" w:sz="0" w:space="0" w:color="auto"/>
                <w:left w:val="none" w:sz="0" w:space="0" w:color="auto"/>
                <w:bottom w:val="none" w:sz="0" w:space="0" w:color="auto"/>
                <w:right w:val="none" w:sz="0" w:space="0" w:color="auto"/>
              </w:divBdr>
            </w:div>
          </w:divsChild>
        </w:div>
        <w:div w:id="1517766192">
          <w:marLeft w:val="0"/>
          <w:marRight w:val="0"/>
          <w:marTop w:val="0"/>
          <w:marBottom w:val="0"/>
          <w:divBdr>
            <w:top w:val="none" w:sz="0" w:space="0" w:color="auto"/>
            <w:left w:val="none" w:sz="0" w:space="0" w:color="auto"/>
            <w:bottom w:val="none" w:sz="0" w:space="0" w:color="auto"/>
            <w:right w:val="none" w:sz="0" w:space="0" w:color="auto"/>
          </w:divBdr>
        </w:div>
        <w:div w:id="1077744280">
          <w:marLeft w:val="0"/>
          <w:marRight w:val="0"/>
          <w:marTop w:val="192"/>
          <w:marBottom w:val="0"/>
          <w:divBdr>
            <w:top w:val="none" w:sz="0" w:space="0" w:color="auto"/>
            <w:left w:val="none" w:sz="0" w:space="0" w:color="auto"/>
            <w:bottom w:val="none" w:sz="0" w:space="0" w:color="auto"/>
            <w:right w:val="none" w:sz="0" w:space="0" w:color="auto"/>
          </w:divBdr>
        </w:div>
        <w:div w:id="2020350327">
          <w:marLeft w:val="0"/>
          <w:marRight w:val="0"/>
          <w:marTop w:val="0"/>
          <w:marBottom w:val="0"/>
          <w:divBdr>
            <w:top w:val="none" w:sz="0" w:space="0" w:color="auto"/>
            <w:left w:val="none" w:sz="0" w:space="0" w:color="auto"/>
            <w:bottom w:val="none" w:sz="0" w:space="0" w:color="auto"/>
            <w:right w:val="none" w:sz="0" w:space="0" w:color="auto"/>
          </w:divBdr>
          <w:divsChild>
            <w:div w:id="1302074743">
              <w:marLeft w:val="0"/>
              <w:marRight w:val="0"/>
              <w:marTop w:val="192"/>
              <w:marBottom w:val="0"/>
              <w:divBdr>
                <w:top w:val="none" w:sz="0" w:space="0" w:color="auto"/>
                <w:left w:val="none" w:sz="0" w:space="0" w:color="auto"/>
                <w:bottom w:val="none" w:sz="0" w:space="0" w:color="auto"/>
                <w:right w:val="none" w:sz="0" w:space="0" w:color="auto"/>
              </w:divBdr>
            </w:div>
          </w:divsChild>
        </w:div>
        <w:div w:id="81806770">
          <w:marLeft w:val="0"/>
          <w:marRight w:val="0"/>
          <w:marTop w:val="0"/>
          <w:marBottom w:val="0"/>
          <w:divBdr>
            <w:top w:val="none" w:sz="0" w:space="0" w:color="auto"/>
            <w:left w:val="none" w:sz="0" w:space="0" w:color="auto"/>
            <w:bottom w:val="none" w:sz="0" w:space="0" w:color="auto"/>
            <w:right w:val="none" w:sz="0" w:space="0" w:color="auto"/>
          </w:divBdr>
        </w:div>
        <w:div w:id="1288587224">
          <w:marLeft w:val="0"/>
          <w:marRight w:val="0"/>
          <w:marTop w:val="192"/>
          <w:marBottom w:val="0"/>
          <w:divBdr>
            <w:top w:val="none" w:sz="0" w:space="0" w:color="auto"/>
            <w:left w:val="none" w:sz="0" w:space="0" w:color="auto"/>
            <w:bottom w:val="none" w:sz="0" w:space="0" w:color="auto"/>
            <w:right w:val="none" w:sz="0" w:space="0" w:color="auto"/>
          </w:divBdr>
        </w:div>
        <w:div w:id="1101292327">
          <w:marLeft w:val="0"/>
          <w:marRight w:val="0"/>
          <w:marTop w:val="192"/>
          <w:marBottom w:val="0"/>
          <w:divBdr>
            <w:top w:val="none" w:sz="0" w:space="0" w:color="auto"/>
            <w:left w:val="none" w:sz="0" w:space="0" w:color="auto"/>
            <w:bottom w:val="none" w:sz="0" w:space="0" w:color="auto"/>
            <w:right w:val="none" w:sz="0" w:space="0" w:color="auto"/>
          </w:divBdr>
        </w:div>
        <w:div w:id="2015645314">
          <w:marLeft w:val="0"/>
          <w:marRight w:val="0"/>
          <w:marTop w:val="192"/>
          <w:marBottom w:val="0"/>
          <w:divBdr>
            <w:top w:val="none" w:sz="0" w:space="0" w:color="auto"/>
            <w:left w:val="none" w:sz="0" w:space="0" w:color="auto"/>
            <w:bottom w:val="none" w:sz="0" w:space="0" w:color="auto"/>
            <w:right w:val="none" w:sz="0" w:space="0" w:color="auto"/>
          </w:divBdr>
        </w:div>
        <w:div w:id="1957448143">
          <w:marLeft w:val="0"/>
          <w:marRight w:val="0"/>
          <w:marTop w:val="192"/>
          <w:marBottom w:val="0"/>
          <w:divBdr>
            <w:top w:val="none" w:sz="0" w:space="0" w:color="auto"/>
            <w:left w:val="none" w:sz="0" w:space="0" w:color="auto"/>
            <w:bottom w:val="none" w:sz="0" w:space="0" w:color="auto"/>
            <w:right w:val="none" w:sz="0" w:space="0" w:color="auto"/>
          </w:divBdr>
        </w:div>
        <w:div w:id="867716479">
          <w:marLeft w:val="0"/>
          <w:marRight w:val="0"/>
          <w:marTop w:val="192"/>
          <w:marBottom w:val="0"/>
          <w:divBdr>
            <w:top w:val="none" w:sz="0" w:space="0" w:color="auto"/>
            <w:left w:val="none" w:sz="0" w:space="0" w:color="auto"/>
            <w:bottom w:val="none" w:sz="0" w:space="0" w:color="auto"/>
            <w:right w:val="none" w:sz="0" w:space="0" w:color="auto"/>
          </w:divBdr>
        </w:div>
        <w:div w:id="987973751">
          <w:marLeft w:val="0"/>
          <w:marRight w:val="0"/>
          <w:marTop w:val="0"/>
          <w:marBottom w:val="0"/>
          <w:divBdr>
            <w:top w:val="none" w:sz="0" w:space="0" w:color="auto"/>
            <w:left w:val="none" w:sz="0" w:space="0" w:color="auto"/>
            <w:bottom w:val="none" w:sz="0" w:space="0" w:color="auto"/>
            <w:right w:val="none" w:sz="0" w:space="0" w:color="auto"/>
          </w:divBdr>
          <w:divsChild>
            <w:div w:id="421027378">
              <w:marLeft w:val="0"/>
              <w:marRight w:val="0"/>
              <w:marTop w:val="192"/>
              <w:marBottom w:val="0"/>
              <w:divBdr>
                <w:top w:val="none" w:sz="0" w:space="0" w:color="auto"/>
                <w:left w:val="none" w:sz="0" w:space="0" w:color="auto"/>
                <w:bottom w:val="none" w:sz="0" w:space="0" w:color="auto"/>
                <w:right w:val="none" w:sz="0" w:space="0" w:color="auto"/>
              </w:divBdr>
            </w:div>
          </w:divsChild>
        </w:div>
        <w:div w:id="396518648">
          <w:marLeft w:val="0"/>
          <w:marRight w:val="0"/>
          <w:marTop w:val="0"/>
          <w:marBottom w:val="0"/>
          <w:divBdr>
            <w:top w:val="none" w:sz="0" w:space="0" w:color="auto"/>
            <w:left w:val="none" w:sz="0" w:space="0" w:color="auto"/>
            <w:bottom w:val="none" w:sz="0" w:space="0" w:color="auto"/>
            <w:right w:val="none" w:sz="0" w:space="0" w:color="auto"/>
          </w:divBdr>
        </w:div>
        <w:div w:id="470438681">
          <w:marLeft w:val="0"/>
          <w:marRight w:val="0"/>
          <w:marTop w:val="192"/>
          <w:marBottom w:val="0"/>
          <w:divBdr>
            <w:top w:val="none" w:sz="0" w:space="0" w:color="auto"/>
            <w:left w:val="none" w:sz="0" w:space="0" w:color="auto"/>
            <w:bottom w:val="none" w:sz="0" w:space="0" w:color="auto"/>
            <w:right w:val="none" w:sz="0" w:space="0" w:color="auto"/>
          </w:divBdr>
        </w:div>
        <w:div w:id="399865022">
          <w:marLeft w:val="0"/>
          <w:marRight w:val="0"/>
          <w:marTop w:val="0"/>
          <w:marBottom w:val="0"/>
          <w:divBdr>
            <w:top w:val="none" w:sz="0" w:space="0" w:color="auto"/>
            <w:left w:val="none" w:sz="0" w:space="0" w:color="auto"/>
            <w:bottom w:val="none" w:sz="0" w:space="0" w:color="auto"/>
            <w:right w:val="none" w:sz="0" w:space="0" w:color="auto"/>
          </w:divBdr>
        </w:div>
        <w:div w:id="1092120056">
          <w:marLeft w:val="0"/>
          <w:marRight w:val="0"/>
          <w:marTop w:val="192"/>
          <w:marBottom w:val="0"/>
          <w:divBdr>
            <w:top w:val="none" w:sz="0" w:space="0" w:color="auto"/>
            <w:left w:val="none" w:sz="0" w:space="0" w:color="auto"/>
            <w:bottom w:val="none" w:sz="0" w:space="0" w:color="auto"/>
            <w:right w:val="none" w:sz="0" w:space="0" w:color="auto"/>
          </w:divBdr>
        </w:div>
        <w:div w:id="2070808284">
          <w:marLeft w:val="0"/>
          <w:marRight w:val="0"/>
          <w:marTop w:val="0"/>
          <w:marBottom w:val="0"/>
          <w:divBdr>
            <w:top w:val="none" w:sz="0" w:space="0" w:color="auto"/>
            <w:left w:val="none" w:sz="0" w:space="0" w:color="auto"/>
            <w:bottom w:val="none" w:sz="0" w:space="0" w:color="auto"/>
            <w:right w:val="none" w:sz="0" w:space="0" w:color="auto"/>
          </w:divBdr>
          <w:divsChild>
            <w:div w:id="1564176088">
              <w:marLeft w:val="0"/>
              <w:marRight w:val="0"/>
              <w:marTop w:val="192"/>
              <w:marBottom w:val="0"/>
              <w:divBdr>
                <w:top w:val="none" w:sz="0" w:space="0" w:color="auto"/>
                <w:left w:val="none" w:sz="0" w:space="0" w:color="auto"/>
                <w:bottom w:val="none" w:sz="0" w:space="0" w:color="auto"/>
                <w:right w:val="none" w:sz="0" w:space="0" w:color="auto"/>
              </w:divBdr>
            </w:div>
          </w:divsChild>
        </w:div>
        <w:div w:id="936332349">
          <w:marLeft w:val="0"/>
          <w:marRight w:val="0"/>
          <w:marTop w:val="0"/>
          <w:marBottom w:val="0"/>
          <w:divBdr>
            <w:top w:val="none" w:sz="0" w:space="0" w:color="auto"/>
            <w:left w:val="none" w:sz="0" w:space="0" w:color="auto"/>
            <w:bottom w:val="none" w:sz="0" w:space="0" w:color="auto"/>
            <w:right w:val="none" w:sz="0" w:space="0" w:color="auto"/>
          </w:divBdr>
        </w:div>
        <w:div w:id="1912350045">
          <w:marLeft w:val="0"/>
          <w:marRight w:val="0"/>
          <w:marTop w:val="192"/>
          <w:marBottom w:val="0"/>
          <w:divBdr>
            <w:top w:val="none" w:sz="0" w:space="0" w:color="auto"/>
            <w:left w:val="none" w:sz="0" w:space="0" w:color="auto"/>
            <w:bottom w:val="none" w:sz="0" w:space="0" w:color="auto"/>
            <w:right w:val="none" w:sz="0" w:space="0" w:color="auto"/>
          </w:divBdr>
        </w:div>
        <w:div w:id="66076782">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529&amp;dst=100783" TargetMode="External"/><Relationship Id="rId13" Type="http://schemas.openxmlformats.org/officeDocument/2006/relationships/hyperlink" Target="https://login.consultant.ru/link/?req=doc&amp;base=LAW&amp;n=508518&amp;dst=789" TargetMode="External"/><Relationship Id="rId18" Type="http://schemas.openxmlformats.org/officeDocument/2006/relationships/hyperlink" Target="https://login.consultant.ru/link/?req=doc&amp;base=LAW&amp;n=508518&amp;dst=1320" TargetMode="External"/><Relationship Id="rId26" Type="http://schemas.openxmlformats.org/officeDocument/2006/relationships/hyperlink" Target="https://login.consultant.ru/link/?req=doc&amp;base=LAW&amp;n=523314&amp;dst=100125" TargetMode="External"/><Relationship Id="rId39" Type="http://schemas.openxmlformats.org/officeDocument/2006/relationships/hyperlink" Target="https://login.consultant.ru/link/?req=doc&amp;base=LAW&amp;n=529664&amp;dst=101219" TargetMode="External"/><Relationship Id="rId3" Type="http://schemas.openxmlformats.org/officeDocument/2006/relationships/settings" Target="settings.xml"/><Relationship Id="rId21" Type="http://schemas.openxmlformats.org/officeDocument/2006/relationships/hyperlink" Target="https://login.consultant.ru/link/?req=doc&amp;base=LAW&amp;n=221684&amp;dst=100048" TargetMode="External"/><Relationship Id="rId34" Type="http://schemas.openxmlformats.org/officeDocument/2006/relationships/hyperlink" Target="https://login.consultant.ru/link/?req=doc&amp;base=LAW&amp;n=482879&amp;dst=100096" TargetMode="External"/><Relationship Id="rId42" Type="http://schemas.openxmlformats.org/officeDocument/2006/relationships/hyperlink" Target="https://login.consultant.ru/link/?req=doc&amp;base=LAW&amp;n=512082&amp;dst=100006" TargetMode="External"/><Relationship Id="rId47" Type="http://schemas.openxmlformats.org/officeDocument/2006/relationships/fontTable" Target="fontTable.xml"/><Relationship Id="rId7" Type="http://schemas.openxmlformats.org/officeDocument/2006/relationships/hyperlink" Target="https://login.consultant.ru/link/?req=doc&amp;base=LAW&amp;n=508518&amp;dst=813" TargetMode="External"/><Relationship Id="rId12" Type="http://schemas.openxmlformats.org/officeDocument/2006/relationships/hyperlink" Target="https://login.consultant.ru/link/?req=doc&amp;base=LAW&amp;n=509426" TargetMode="External"/><Relationship Id="rId17" Type="http://schemas.openxmlformats.org/officeDocument/2006/relationships/hyperlink" Target="https://login.consultant.ru/link/?req=doc&amp;base=LAW&amp;n=508518&amp;dst=774" TargetMode="External"/><Relationship Id="rId25" Type="http://schemas.openxmlformats.org/officeDocument/2006/relationships/hyperlink" Target="https://login.consultant.ru/link/?req=doc&amp;base=LAW&amp;n=529664&amp;dst=100097" TargetMode="External"/><Relationship Id="rId33" Type="http://schemas.openxmlformats.org/officeDocument/2006/relationships/hyperlink" Target="https://login.consultant.ru/link/?req=doc&amp;base=LAW&amp;n=448195&amp;dst=100111" TargetMode="External"/><Relationship Id="rId38" Type="http://schemas.openxmlformats.org/officeDocument/2006/relationships/hyperlink" Target="https://login.consultant.ru/link/?req=doc&amp;base=LAW&amp;n=509417&amp;dst=100116" TargetMode="External"/><Relationship Id="rId46" Type="http://schemas.openxmlformats.org/officeDocument/2006/relationships/hyperlink" Target="https://login.consultant.ru/link/?req=doc&amp;base=LAW&amp;n=526417&amp;dst=78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8518&amp;dst=774" TargetMode="External"/><Relationship Id="rId20" Type="http://schemas.openxmlformats.org/officeDocument/2006/relationships/hyperlink" Target="https://login.consultant.ru/link/?req=doc&amp;base=LAW&amp;n=382047&amp;dst=100009" TargetMode="External"/><Relationship Id="rId29" Type="http://schemas.openxmlformats.org/officeDocument/2006/relationships/hyperlink" Target="https://login.consultant.ru/link/?req=doc&amp;base=LAW&amp;n=531283&amp;dst=1921" TargetMode="External"/><Relationship Id="rId41" Type="http://schemas.openxmlformats.org/officeDocument/2006/relationships/hyperlink" Target="https://login.consultant.ru/link/?req=doc&amp;base=LAW&amp;n=527083&amp;dst=100549" TargetMode="External"/><Relationship Id="rId1" Type="http://schemas.openxmlformats.org/officeDocument/2006/relationships/styles" Target="styles.xml"/><Relationship Id="rId6" Type="http://schemas.openxmlformats.org/officeDocument/2006/relationships/hyperlink" Target="https://login.consultant.ru/link/?req=doc&amp;base=LAW&amp;n=491650&amp;dst=101115" TargetMode="External"/><Relationship Id="rId11" Type="http://schemas.openxmlformats.org/officeDocument/2006/relationships/hyperlink" Target="https://login.consultant.ru/link/?req=doc&amp;base=LAW&amp;n=509430&amp;dst=100425" TargetMode="External"/><Relationship Id="rId24" Type="http://schemas.openxmlformats.org/officeDocument/2006/relationships/hyperlink" Target="https://login.consultant.ru/link/?req=doc&amp;base=LAW&amp;n=508518&amp;dst=1253" TargetMode="External"/><Relationship Id="rId32" Type="http://schemas.openxmlformats.org/officeDocument/2006/relationships/hyperlink" Target="https://login.consultant.ru/link/?req=doc&amp;base=LAW&amp;n=448195&amp;dst=6" TargetMode="External"/><Relationship Id="rId37" Type="http://schemas.openxmlformats.org/officeDocument/2006/relationships/hyperlink" Target="https://login.consultant.ru/link/?req=doc&amp;base=LAW&amp;n=221684&amp;dst=100630" TargetMode="External"/><Relationship Id="rId40" Type="http://schemas.openxmlformats.org/officeDocument/2006/relationships/hyperlink" Target="https://login.consultant.ru/link/?req=doc&amp;base=LAW&amp;n=529664&amp;dst=101221" TargetMode="External"/><Relationship Id="rId45" Type="http://schemas.openxmlformats.org/officeDocument/2006/relationships/hyperlink" Target="https://login.consultant.ru/link/?req=doc&amp;base=LAW&amp;n=512082&amp;dst=100006" TargetMode="External"/><Relationship Id="rId5" Type="http://schemas.openxmlformats.org/officeDocument/2006/relationships/hyperlink" Target="https://login.consultant.ru/link/?req=doc&amp;base=LAW&amp;n=482529&amp;dst=100783" TargetMode="External"/><Relationship Id="rId15" Type="http://schemas.openxmlformats.org/officeDocument/2006/relationships/hyperlink" Target="https://login.consultant.ru/link/?req=doc&amp;base=LAW&amp;n=508518&amp;dst=9882" TargetMode="External"/><Relationship Id="rId23" Type="http://schemas.openxmlformats.org/officeDocument/2006/relationships/hyperlink" Target="https://login.consultant.ru/link/?req=doc&amp;base=LAW&amp;n=508518&amp;dst=1225" TargetMode="External"/><Relationship Id="rId28" Type="http://schemas.openxmlformats.org/officeDocument/2006/relationships/hyperlink" Target="https://login.consultant.ru/link/?req=doc&amp;base=LAW&amp;n=531290&amp;dst=7253" TargetMode="External"/><Relationship Id="rId36" Type="http://schemas.openxmlformats.org/officeDocument/2006/relationships/hyperlink" Target="https://login.consultant.ru/link/?req=doc&amp;base=LAW&amp;n=451728&amp;dst=100093" TargetMode="External"/><Relationship Id="rId10" Type="http://schemas.openxmlformats.org/officeDocument/2006/relationships/hyperlink" Target="https://login.consultant.ru/link/?req=doc&amp;base=LAW&amp;n=509426&amp;dst=100124" TargetMode="External"/><Relationship Id="rId19" Type="http://schemas.openxmlformats.org/officeDocument/2006/relationships/hyperlink" Target="https://login.consultant.ru/link/?req=doc&amp;base=LAW&amp;n=508518&amp;dst=796" TargetMode="External"/><Relationship Id="rId31" Type="http://schemas.openxmlformats.org/officeDocument/2006/relationships/hyperlink" Target="https://login.consultant.ru/link/?req=doc&amp;base=LAW&amp;n=465507" TargetMode="External"/><Relationship Id="rId44" Type="http://schemas.openxmlformats.org/officeDocument/2006/relationships/hyperlink" Target="https://login.consultant.ru/link/?req=doc&amp;base=LAW&amp;n=523314&amp;dst=10141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9430&amp;dst=100097" TargetMode="External"/><Relationship Id="rId14" Type="http://schemas.openxmlformats.org/officeDocument/2006/relationships/hyperlink" Target="https://login.consultant.ru/link/?req=doc&amp;base=LAW&amp;n=508518&amp;dst=796" TargetMode="External"/><Relationship Id="rId22" Type="http://schemas.openxmlformats.org/officeDocument/2006/relationships/hyperlink" Target="https://login.consultant.ru/link/?req=doc&amp;base=LAW&amp;n=508518&amp;dst=1339" TargetMode="External"/><Relationship Id="rId27" Type="http://schemas.openxmlformats.org/officeDocument/2006/relationships/hyperlink" Target="https://login.consultant.ru/link/?req=doc&amp;base=LAW&amp;n=521287&amp;dst=100219" TargetMode="External"/><Relationship Id="rId30" Type="http://schemas.openxmlformats.org/officeDocument/2006/relationships/hyperlink" Target="https://login.consultant.ru/link/?req=doc&amp;base=LAW&amp;n=520123&amp;dst=100504" TargetMode="External"/><Relationship Id="rId35" Type="http://schemas.openxmlformats.org/officeDocument/2006/relationships/hyperlink" Target="https://login.consultant.ru/link/?req=doc&amp;base=LAW&amp;n=451728&amp;dst=100040" TargetMode="External"/><Relationship Id="rId43" Type="http://schemas.openxmlformats.org/officeDocument/2006/relationships/hyperlink" Target="https://login.consultant.ru/link/?req=doc&amp;base=LAW&amp;n=511687"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8</Pages>
  <Words>4962</Words>
  <Characters>28285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One</cp:lastModifiedBy>
  <cp:revision>16</cp:revision>
  <cp:lastPrinted>2024-10-03T02:38:00Z</cp:lastPrinted>
  <dcterms:created xsi:type="dcterms:W3CDTF">2020-08-06T09:28:00Z</dcterms:created>
  <dcterms:modified xsi:type="dcterms:W3CDTF">2026-04-21T08:51:00Z</dcterms:modified>
</cp:coreProperties>
</file>