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Бурятия от 14.05.2010 N 1377-IV</w:t>
              <w:br/>
              <w:t xml:space="preserve">(ред. от 09.07.2018)</w:t>
              <w:br/>
              <w:t xml:space="preserve">"Об обеспечении доступа к информации о деятельности мировых судей в Республике Бурятия"</w:t>
              <w:br/>
              <w:t xml:space="preserve">(принят Народным Хуралом РБ 29.04.2010)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14 мая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1377-IV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РЕСПУБЛИКА БУРЯТИЯ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ОБЕСПЕЧЕНИИ ДОСТУПА К ИНФОРМАЦИИ О ДЕЯТЕЛЬНОСТИ</w:t>
      </w:r>
    </w:p>
    <w:p>
      <w:pPr>
        <w:pStyle w:val="2"/>
        <w:jc w:val="center"/>
      </w:pPr>
      <w:r>
        <w:rPr>
          <w:sz w:val="20"/>
        </w:rPr>
        <w:t xml:space="preserve">МИРОВЫХ СУДЕЙ В РЕСПУБЛИКЕ БУРЯТИЯ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Народным Хуралом</w:t>
      </w:r>
    </w:p>
    <w:p>
      <w:pPr>
        <w:pStyle w:val="0"/>
        <w:jc w:val="right"/>
      </w:pPr>
      <w:r>
        <w:rPr>
          <w:sz w:val="20"/>
        </w:rPr>
        <w:t xml:space="preserve">Республики Бурятия</w:t>
      </w:r>
    </w:p>
    <w:p>
      <w:pPr>
        <w:pStyle w:val="0"/>
        <w:jc w:val="right"/>
      </w:pPr>
      <w:r>
        <w:rPr>
          <w:sz w:val="20"/>
        </w:rPr>
        <w:t xml:space="preserve">29 апреля 2010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Республики Бурятия от 13.10.2011 </w:t>
            </w:r>
            <w:hyperlink w:history="0" r:id="rId7" w:tooltip="Закон Республики Бурятия от 13.10.2011 N 2294-IV (ред. от 18.03.2019) &quot;О внесении изменений в отдельные законодательные акты Республики Бурятия в связи с принятием Федерального закона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(принят Народным Хуралом РБ 29.09.2011) {КонсультантПлюс}">
              <w:r>
                <w:rPr>
                  <w:sz w:val="20"/>
                  <w:color w:val="0000ff"/>
                </w:rPr>
                <w:t xml:space="preserve">N 2294-IV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15.11.2011 </w:t>
            </w:r>
            <w:hyperlink w:history="0" r:id="rId8" w:tooltip="Закон Республики Бурятия от 15.11.2011 N 2391-IV &quot;О внесении изменений в отдельные законодательные акты Республики Бурятия&quot; (принят Народным Хуралом РБ 08.11.2011) {КонсультантПлюс}">
              <w:r>
                <w:rPr>
                  <w:sz w:val="20"/>
                  <w:color w:val="0000ff"/>
                </w:rPr>
                <w:t xml:space="preserve">N 2391-IV</w:t>
              </w:r>
            </w:hyperlink>
            <w:r>
              <w:rPr>
                <w:sz w:val="20"/>
                <w:color w:val="392c69"/>
              </w:rPr>
              <w:t xml:space="preserve">, от 07.05.2014 </w:t>
            </w:r>
            <w:hyperlink w:history="0" r:id="rId9" w:tooltip="Закон Республики Бурятия от 07.05.2014 N 487-V &quot;О внесении изменений в некоторые законодательные акты Республики Бурятия в сфере государственного устройства и местного самоуправления&quot; (принят Народным Хуралом РБ 24.04.2014) {КонсультантПлюс}">
              <w:r>
                <w:rPr>
                  <w:sz w:val="20"/>
                  <w:color w:val="0000ff"/>
                </w:rPr>
                <w:t xml:space="preserve">N 487-V</w:t>
              </w:r>
            </w:hyperlink>
            <w:r>
              <w:rPr>
                <w:sz w:val="20"/>
                <w:color w:val="392c69"/>
              </w:rPr>
              <w:t xml:space="preserve">, от 08.12.2017 </w:t>
            </w:r>
            <w:hyperlink w:history="0" r:id="rId10" w:tooltip="Закон Республики Бурятия от 08.12.2017 N 2751-V &quot;О внесении изменений в Закон Республики Бурятия &quot;Об обеспечении доступа к информации о деятельности Конституционного Суда Республики Бурятия и мировых судей в Республике Бурятия&quot; (принят Народным Хуралом РБ 30.11.2017) {КонсультантПлюс}">
              <w:r>
                <w:rPr>
                  <w:sz w:val="20"/>
                  <w:color w:val="0000ff"/>
                </w:rPr>
                <w:t xml:space="preserve">N 2751-V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09.07.2018 </w:t>
            </w:r>
            <w:hyperlink w:history="0" r:id="rId11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      <w:r>
                <w:rPr>
                  <w:sz w:val="20"/>
                  <w:color w:val="0000ff"/>
                </w:rPr>
                <w:t xml:space="preserve">N 3072-V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Основные понятия, используемые в настоящем Законе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Основные понятия, используемые в настоящем Законе, применяются в том же значении, что и в Федеральном </w:t>
      </w:r>
      <w:hyperlink w:history="0" r:id="rId12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"Об обеспечении доступа к информации о деятельности судов в Российской Федерации" (далее - Федеральный закон N 262-ФЗ).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Сфера действия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устанавливает особенности обеспечения доступа к информации о деятельности мировых судей в Республике Бурятия с учетом требований законодательства Российской Федерации и законодательства Республики Бурятия.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Правовое регулирование отношений, связанных с обеспечением доступа к информации о деятельности мировых судей в Республике Бурятия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Правовое регулирование отношений, связанных с обеспечением доступа к информации о деятельности мировых судей в Республике Бурятия, осуществляется в соответствии с законодательством Российской Федерации и законодательством Республики Бурятия.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Форма и язык предоставления информации о деятельности мировых судей в Республике Бурятия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Информация о деятельности мировых судей в Республике Бурятия предоставляется в устной форме или в виде документированной информации, в том числе в виде электронного документа, и может быть передана по сетям связи общего пользования. Указанная информация предоставляется на государственном языке Российской Федерации, а в случаях, предусмотренных законодательством Республики Бурятия, - на бурятском языке.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Информация предоставляется в устной форме гражданам (физическим лицам), представителям организаций (юридических лиц), общественных объединений, в том числе представителям государственных органов и органов местного самоуправления, во время приема. Указанная информация предоставляется также по телефону.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Информация о деятельности мировых судей в Республике Бурятия предоставляется в письменной форме в случаях направления ответа на письменный запрос пользователя информации, если иной способ предоставления указанной информации не определен запросом.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невозможности предоставления указанной информации в запрашиваемой форме информация предоставляется в том виде, в каком она имеется у мировых судей в Республике Бурятия. О невозможности предоставления информации в запрашиваемой форме пользователь информации должен быть уведомлен в соответствии с Федеральным </w:t>
      </w:r>
      <w:hyperlink w:history="0" r:id="rId19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262-ФЗ с указанием причины, по которой информация не может быть представлена в данной форме.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4.1. Способы обеспечения доступа к информации о деятельности мировых судей в Республике Бурятия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2" w:tooltip="Закон Республики Бурятия от 08.12.2017 N 2751-V &quot;О внесении изменений в Закон Республики Бурятия &quot;Об обеспечении доступа к информации о деятельности Конституционного Суда Республики Бурятия и мировых судей в Республике Бурятия&quot; (принят Народным Хуралом РБ 30.11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Бурятия от 08.12.2017 N 2751-V)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Доступ к информации о деятельности мировых судей в Республике Бурятия обеспечивается следующими способами: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присутствие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в открытом судебном заседании;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обнародование (опубликование) информации о деятельности мировых судей в Республике Бурятия в средствах массовой информации;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размещение информации о деятельности мировых судей в Республике Бурятия в сети Интернет;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размещение информации о деятельности мировых судей в Республике Бурятия в занимаемых ими помещениях;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ознакомление пользователей информацией с информацией о деятельности мировых судей в Республике Бурятия, находящейся в архивных фондах;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предоставление пользователям информацией по их запросу информации о деятельности мировых судей в Республике Бурятия;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трансляция открытых судебных заседаний в сети Интернет в соответствии с Федеральным </w:t>
      </w:r>
      <w:hyperlink w:history="0" r:id="rId29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262-ФЗ, другими федеральными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Утратила силу. - </w:t>
      </w:r>
      <w:hyperlink w:history="0" r:id="rId30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Бурятия от 09.07.2018 N 3072-V.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5.1. Особенности трансляции судебных заседаний по радио, телевидению и в сети Интернет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31" w:tooltip="Закон Республики Бурятия от 08.12.2017 N 2751-V &quot;О внесении изменений в Закон Республики Бурятия &quot;Об обеспечении доступа к информации о деятельности Конституционного Суда Республики Бурятия и мировых судей в Республике Бурятия&quot; (принят Народным Хуралом РБ 30.11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Бурятия от 08.12.2017 N 2751-V)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Трансляция открытого судебного заседания по радио, телевидению и в сети Интернет допускается с разрешения мирового судьи в соответствии с процессуальными нормами, установленными настоящим Законом.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допустимости трансляции судебного заседания определяется мировым судьей с учетом соблюдения интересов правосудия, обеспечения безопасности участников судопроизводства, предотвращения разглашения информации, отнесенной в установленном федеральным законом порядке к сведениям, составляющим государственную или иную охраняемую законом тайну.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радио, телевидению и в сети Интернет могут осуществляться прямые трансляции судебного заседания, отсроченные трансляции судебного заседания и частичные трансляции судебного заседания.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Часть четвертая утратила силу. - </w:t>
      </w:r>
      <w:hyperlink w:history="0" r:id="rId34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Бурятия от 09.07.2018 N 3072-V.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организации и проведения в суде трансляции судебных заседаний по радио, телевидению и в сети Интернет устанавливается мировым судьей в порядке, определяемом федеральным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подлежат трансляции по радио, телевидению и в сети Интернет судебные заседания, связанные с рассмотрением дел, указанных в </w:t>
      </w:r>
      <w:hyperlink w:history="0" r:id="rId35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части 5 статьи 15</w:t>
        </w:r>
      </w:hyperlink>
      <w:r>
        <w:rPr>
          <w:sz w:val="20"/>
        </w:rPr>
        <w:t xml:space="preserve"> Федерального закона N 262-ФЗ, а также закрытые судебные заседания.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Организация доступа к информации о деятельности мировых судей в Республике Бурятия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Согласно Федеральному </w:t>
      </w:r>
      <w:hyperlink w:history="0" r:id="rId36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закону</w:t>
        </w:r>
      </w:hyperlink>
      <w:r>
        <w:rPr>
          <w:sz w:val="20"/>
        </w:rPr>
        <w:t xml:space="preserve"> N 262-ФЗ доступ к информации о деятельности мировых судей в Республике Бурятия обеспечивается в пределах своих полномочий мировыми судьями в Республике Бурятия.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Ответственные за предоставление информации о деятельности мировых судей в Республике Бурятия лица определяются органом, обеспечивающим деятельность мировых судей в Республике Бурятия.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Информация о деятельности мировых судей в Республике Бурятия размещается в информационных системах, доступ к которым не ограничен определенным кругом лиц, в том числе в сети Интернет, а также в помещениях, занимаемых мировыми судьями в Республике Бурятия, в порядке, установленном органом, обеспечивающим деятельность мировых судей в Республике Бурятия, с учетом требований законодательства Российской Федерации и законодательства Республики Бурятия.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Бурятия от 13.10.2011 </w:t>
      </w:r>
      <w:hyperlink w:history="0" r:id="rId37" w:tooltip="Закон Республики Бурятия от 13.10.2011 N 2294-IV (ред. от 18.03.2019) &quot;О внесении изменений в отдельные законодательные акты Республики Бурятия в связи с принятием Федерального закона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(принят Народным Хуралом РБ 29.09.2011) {КонсультантПлюс}">
        <w:r>
          <w:rPr>
            <w:sz w:val="20"/>
            <w:color w:val="0000ff"/>
          </w:rPr>
          <w:t xml:space="preserve">N 2294-IV</w:t>
        </w:r>
      </w:hyperlink>
      <w:r>
        <w:rPr>
          <w:sz w:val="20"/>
        </w:rPr>
        <w:t xml:space="preserve">, от 08.12.2017 </w:t>
      </w:r>
      <w:hyperlink w:history="0" r:id="rId38" w:tooltip="Закон Республики Бурятия от 08.12.2017 N 2751-V &quot;О внесении изменений в Закон Республики Бурятия &quot;Об обеспечении доступа к информации о деятельности Конституционного Суда Республики Бурятия и мировых судей в Республике Бурятия&quot; (принят Народным Хуралом РБ 30.11.2017) {КонсультантПлюс}">
        <w:r>
          <w:rPr>
            <w:sz w:val="20"/>
            <w:color w:val="0000ff"/>
          </w:rPr>
          <w:t xml:space="preserve">N 2751-V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Устная информация о деятельности мировых судей в Республике Бурятия, а также информация в виде электронного документа предоставляется пользователям информации бесплатно.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Письменная информация о деятельности мировых судей в Республике Бурятия предоставляется пользователям бесплатно, если иное не установлено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Порядок создания официального сайта мировых судей в Республике Бурятия, размещения на нем информации о деятельности мировых судей в Республике Бурятия, сроки обновления указанной информации определяются в соответствии с федеральным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Утратил силу. - </w:t>
      </w:r>
      <w:hyperlink w:history="0" r:id="rId39" w:tooltip="Закон Республики Бурятия от 15.11.2011 N 2391-IV &quot;О внесении изменений в отдельные законодательные акты Республики Бурятия&quot; (принят Народным Хуралом РБ 08.11.2011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Бурятия от 15.11.2011 N 2391-IV.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Предоставление информации о деятельности мировых судей в Республике Бурятия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Предоставление информации о деятельности мировых судей в Республике Бурятия осуществляется в порядке, установленном </w:t>
      </w:r>
      <w:hyperlink w:history="0" r:id="rId41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главой 3</w:t>
        </w:r>
      </w:hyperlink>
      <w:r>
        <w:rPr>
          <w:sz w:val="20"/>
        </w:rPr>
        <w:t xml:space="preserve"> Федерального закона N 262-ФЗ, с учетом положений настоящего Закона.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43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Бурятия от 09.07.2018 N 3072-V.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размещении в сети Интернет судебных актов, вынесенных мировыми судьями в Республике Бурятия, учитываются требования, указанные в </w:t>
      </w:r>
      <w:hyperlink w:history="0" r:id="rId44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статье 15</w:t>
        </w:r>
      </w:hyperlink>
      <w:r>
        <w:rPr>
          <w:sz w:val="20"/>
        </w:rPr>
        <w:t xml:space="preserve"> Федерального закона N 262-ФЗ.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Бурятия от 13.10.2011 </w:t>
      </w:r>
      <w:hyperlink w:history="0" r:id="rId45" w:tooltip="Закон Республики Бурятия от 13.10.2011 N 2294-IV (ред. от 18.03.2019) &quot;О внесении изменений в отдельные законодательные акты Республики Бурятия в связи с принятием Федерального закона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(принят Народным Хуралом РБ 29.09.2011) {КонсультантПлюс}">
        <w:r>
          <w:rPr>
            <w:sz w:val="20"/>
            <w:color w:val="0000ff"/>
          </w:rPr>
          <w:t xml:space="preserve">N 2294-IV</w:t>
        </w:r>
      </w:hyperlink>
      <w:r>
        <w:rPr>
          <w:sz w:val="20"/>
        </w:rPr>
        <w:t xml:space="preserve">, от 08.12.2017 </w:t>
      </w:r>
      <w:hyperlink w:history="0" r:id="rId46" w:tooltip="Закон Республики Бурятия от 08.12.2017 N 2751-V &quot;О внесении изменений в Закон Республики Бурятия &quot;Об обеспечении доступа к информации о деятельности Конституционного Суда Республики Бурятия и мировых судей в Республике Бурятия&quot; (принят Народным Хуралом РБ 30.11.2017) {КонсультантПлюс}">
        <w:r>
          <w:rPr>
            <w:sz w:val="20"/>
            <w:color w:val="0000ff"/>
          </w:rPr>
          <w:t xml:space="preserve">N 2751-V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Ознакомление пользователей с информацией о деятельности мировых судей в Республике Бурятия, находящейся в архивных фондах, осуществляется в порядке, установленном законодательством Российской Федерации, законодательством Республики Бурятия.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Финансовое обеспечение реализации положений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реализации положений настоящего Закона по обеспечению доступа к информации о деятельности мировых судей в Республике Бурятия осуществляется за счет средств республиканского бюджета в пределах средств, предусмотренных законом Республики Бурятия о республиканском бюджете на очередной финансовый год.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Бурятия от 09.07.2018 N 3072-V)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 1 июля 2010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 Республики Бурятия</w:t>
      </w:r>
    </w:p>
    <w:p>
      <w:pPr>
        <w:pStyle w:val="0"/>
        <w:jc w:val="right"/>
      </w:pPr>
      <w:r>
        <w:rPr>
          <w:sz w:val="20"/>
        </w:rPr>
        <w:t xml:space="preserve">В.В.НАГОВИЦЫН</w:t>
      </w:r>
    </w:p>
    <w:p>
      <w:pPr>
        <w:pStyle w:val="0"/>
      </w:pPr>
      <w:r>
        <w:rPr>
          <w:sz w:val="20"/>
        </w:rPr>
        <w:t xml:space="preserve">г. Улан-Удэ</w:t>
      </w:r>
    </w:p>
    <w:p>
      <w:pPr>
        <w:pStyle w:val="0"/>
        <w:spacing w:before="200" w:line-rule="auto"/>
      </w:pPr>
      <w:r>
        <w:rPr>
          <w:sz w:val="20"/>
        </w:rPr>
        <w:t xml:space="preserve">14 мая 2010 года</w:t>
      </w:r>
    </w:p>
    <w:p>
      <w:pPr>
        <w:pStyle w:val="0"/>
        <w:spacing w:before="200" w:line-rule="auto"/>
      </w:pPr>
      <w:r>
        <w:rPr>
          <w:sz w:val="20"/>
        </w:rPr>
        <w:t xml:space="preserve">N 1377-IV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Закону Республики Бурятия</w:t>
      </w:r>
    </w:p>
    <w:p>
      <w:pPr>
        <w:pStyle w:val="0"/>
        <w:jc w:val="right"/>
      </w:pPr>
      <w:r>
        <w:rPr>
          <w:sz w:val="20"/>
        </w:rPr>
        <w:t xml:space="preserve">"Об обеспечении доступа</w:t>
      </w:r>
    </w:p>
    <w:p>
      <w:pPr>
        <w:pStyle w:val="0"/>
        <w:jc w:val="right"/>
      </w:pPr>
      <w:r>
        <w:rPr>
          <w:sz w:val="20"/>
        </w:rPr>
        <w:t xml:space="preserve">к информации о деятельности</w:t>
      </w:r>
    </w:p>
    <w:p>
      <w:pPr>
        <w:pStyle w:val="0"/>
        <w:jc w:val="right"/>
      </w:pPr>
      <w:r>
        <w:rPr>
          <w:sz w:val="20"/>
        </w:rPr>
        <w:t xml:space="preserve">Конституционного Суда</w:t>
      </w:r>
    </w:p>
    <w:p>
      <w:pPr>
        <w:pStyle w:val="0"/>
        <w:jc w:val="right"/>
      </w:pPr>
      <w:r>
        <w:rPr>
          <w:sz w:val="20"/>
        </w:rPr>
        <w:t xml:space="preserve">Республики Бурятия</w:t>
      </w:r>
    </w:p>
    <w:p>
      <w:pPr>
        <w:pStyle w:val="0"/>
        <w:jc w:val="right"/>
      </w:pPr>
      <w:r>
        <w:rPr>
          <w:sz w:val="20"/>
        </w:rPr>
        <w:t xml:space="preserve">и мировых судей</w:t>
      </w:r>
    </w:p>
    <w:p>
      <w:pPr>
        <w:pStyle w:val="0"/>
        <w:jc w:val="right"/>
      </w:pPr>
      <w:r>
        <w:rPr>
          <w:sz w:val="20"/>
        </w:rPr>
        <w:t xml:space="preserve">в Республике Бурятия"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СОЗДАНИЯ ОФИЦИАЛЬНОГО САЙТА КОНСТИТУЦИОННОГО СУДА РЕСПУБЛИКИ</w:t>
      </w:r>
    </w:p>
    <w:p>
      <w:pPr>
        <w:pStyle w:val="2"/>
        <w:jc w:val="center"/>
      </w:pPr>
      <w:r>
        <w:rPr>
          <w:sz w:val="20"/>
        </w:rPr>
        <w:t xml:space="preserve">БУРЯТИЯ, РАЗМЕЩЕНИЯ НА НЕМ ИНФОРМАЦИИ, СРОКАХ ЕЕ ОБНОВЛЕНИЯ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49" w:tooltip="Закон Республики Бурятия от 09.07.2018 N 3072-V &quot;О внесении изменений в некоторые законодательные акты Республики Бурятия и признании утратившими силу некоторых законодательных актов (положений законодательных актов) Республики Бурятия в связи с упразднением Конституционного Суда Республики Бурятия&quot; (принят Народным Хуралом РБ 28.06.201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Бурятия от 09.07.2018 N 3072-V.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Бурятия от 14.05.2010 N 1377-IV</w:t>
            <w:br/>
            <w:t>(ред. от 09.07.2018)</w:t>
            <w:br/>
            <w:t>"Об обеспечении доступа к информации о деятельност...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55&amp;n=57649&amp;dst=100160" TargetMode = "External"/>
	<Relationship Id="rId8" Type="http://schemas.openxmlformats.org/officeDocument/2006/relationships/hyperlink" Target="https://login.consultant.ru/link/?req=doc&amp;base=RLAW355&amp;n=25284&amp;dst=100008" TargetMode = "External"/>
	<Relationship Id="rId9" Type="http://schemas.openxmlformats.org/officeDocument/2006/relationships/hyperlink" Target="https://login.consultant.ru/link/?req=doc&amp;base=RLAW355&amp;n=35791&amp;dst=100052" TargetMode = "External"/>
	<Relationship Id="rId10" Type="http://schemas.openxmlformats.org/officeDocument/2006/relationships/hyperlink" Target="https://login.consultant.ru/link/?req=doc&amp;base=RLAW355&amp;n=51470&amp;dst=100008" TargetMode = "External"/>
	<Relationship Id="rId11" Type="http://schemas.openxmlformats.org/officeDocument/2006/relationships/hyperlink" Target="https://login.consultant.ru/link/?req=doc&amp;base=RLAW355&amp;n=54280&amp;dst=100057" TargetMode = "External"/>
	<Relationship Id="rId12" Type="http://schemas.openxmlformats.org/officeDocument/2006/relationships/hyperlink" Target="https://login.consultant.ru/link/?req=doc&amp;base=LAW&amp;n=422098&amp;dst=100026" TargetMode = "External"/>
	<Relationship Id="rId13" Type="http://schemas.openxmlformats.org/officeDocument/2006/relationships/hyperlink" Target="https://login.consultant.ru/link/?req=doc&amp;base=RLAW355&amp;n=54280&amp;dst=100060" TargetMode = "External"/>
	<Relationship Id="rId14" Type="http://schemas.openxmlformats.org/officeDocument/2006/relationships/hyperlink" Target="https://login.consultant.ru/link/?req=doc&amp;base=RLAW355&amp;n=54280&amp;dst=100062" TargetMode = "External"/>
	<Relationship Id="rId15" Type="http://schemas.openxmlformats.org/officeDocument/2006/relationships/hyperlink" Target="https://login.consultant.ru/link/?req=doc&amp;base=RLAW355&amp;n=54280&amp;dst=100063" TargetMode = "External"/>
	<Relationship Id="rId16" Type="http://schemas.openxmlformats.org/officeDocument/2006/relationships/hyperlink" Target="https://login.consultant.ru/link/?req=doc&amp;base=RLAW355&amp;n=54280&amp;dst=100065" TargetMode = "External"/>
	<Relationship Id="rId17" Type="http://schemas.openxmlformats.org/officeDocument/2006/relationships/hyperlink" Target="https://login.consultant.ru/link/?req=doc&amp;base=RLAW355&amp;n=54280&amp;dst=100066" TargetMode = "External"/>
	<Relationship Id="rId18" Type="http://schemas.openxmlformats.org/officeDocument/2006/relationships/hyperlink" Target="https://login.consultant.ru/link/?req=doc&amp;base=RLAW355&amp;n=54280&amp;dst=100067" TargetMode = "External"/>
	<Relationship Id="rId19" Type="http://schemas.openxmlformats.org/officeDocument/2006/relationships/hyperlink" Target="https://login.consultant.ru/link/?req=doc&amp;base=LAW&amp;n=422098" TargetMode = "External"/>
	<Relationship Id="rId20" Type="http://schemas.openxmlformats.org/officeDocument/2006/relationships/hyperlink" Target="https://login.consultant.ru/link/?req=doc&amp;base=RLAW355&amp;n=54280&amp;dst=100068" TargetMode = "External"/>
	<Relationship Id="rId21" Type="http://schemas.openxmlformats.org/officeDocument/2006/relationships/hyperlink" Target="https://login.consultant.ru/link/?req=doc&amp;base=RLAW355&amp;n=54280&amp;dst=100069" TargetMode = "External"/>
	<Relationship Id="rId22" Type="http://schemas.openxmlformats.org/officeDocument/2006/relationships/hyperlink" Target="https://login.consultant.ru/link/?req=doc&amp;base=RLAW355&amp;n=51470&amp;dst=100009" TargetMode = "External"/>
	<Relationship Id="rId23" Type="http://schemas.openxmlformats.org/officeDocument/2006/relationships/hyperlink" Target="https://login.consultant.ru/link/?req=doc&amp;base=RLAW355&amp;n=54280&amp;dst=100069" TargetMode = "External"/>
	<Relationship Id="rId24" Type="http://schemas.openxmlformats.org/officeDocument/2006/relationships/hyperlink" Target="https://login.consultant.ru/link/?req=doc&amp;base=RLAW355&amp;n=54280&amp;dst=100069" TargetMode = "External"/>
	<Relationship Id="rId25" Type="http://schemas.openxmlformats.org/officeDocument/2006/relationships/hyperlink" Target="https://login.consultant.ru/link/?req=doc&amp;base=RLAW355&amp;n=54280&amp;dst=100069" TargetMode = "External"/>
	<Relationship Id="rId26" Type="http://schemas.openxmlformats.org/officeDocument/2006/relationships/hyperlink" Target="https://login.consultant.ru/link/?req=doc&amp;base=RLAW355&amp;n=54280&amp;dst=100069" TargetMode = "External"/>
	<Relationship Id="rId27" Type="http://schemas.openxmlformats.org/officeDocument/2006/relationships/hyperlink" Target="https://login.consultant.ru/link/?req=doc&amp;base=RLAW355&amp;n=54280&amp;dst=100069" TargetMode = "External"/>
	<Relationship Id="rId28" Type="http://schemas.openxmlformats.org/officeDocument/2006/relationships/hyperlink" Target="https://login.consultant.ru/link/?req=doc&amp;base=RLAW355&amp;n=54280&amp;dst=100069" TargetMode = "External"/>
	<Relationship Id="rId29" Type="http://schemas.openxmlformats.org/officeDocument/2006/relationships/hyperlink" Target="https://login.consultant.ru/link/?req=doc&amp;base=LAW&amp;n=422098" TargetMode = "External"/>
	<Relationship Id="rId30" Type="http://schemas.openxmlformats.org/officeDocument/2006/relationships/hyperlink" Target="https://login.consultant.ru/link/?req=doc&amp;base=RLAW355&amp;n=54280&amp;dst=100070" TargetMode = "External"/>
	<Relationship Id="rId31" Type="http://schemas.openxmlformats.org/officeDocument/2006/relationships/hyperlink" Target="https://login.consultant.ru/link/?req=doc&amp;base=RLAW355&amp;n=51470&amp;dst=100020" TargetMode = "External"/>
	<Relationship Id="rId32" Type="http://schemas.openxmlformats.org/officeDocument/2006/relationships/hyperlink" Target="https://login.consultant.ru/link/?req=doc&amp;base=RLAW355&amp;n=54280&amp;dst=100072" TargetMode = "External"/>
	<Relationship Id="rId33" Type="http://schemas.openxmlformats.org/officeDocument/2006/relationships/hyperlink" Target="https://login.consultant.ru/link/?req=doc&amp;base=RLAW355&amp;n=54280&amp;dst=100073" TargetMode = "External"/>
	<Relationship Id="rId34" Type="http://schemas.openxmlformats.org/officeDocument/2006/relationships/hyperlink" Target="https://login.consultant.ru/link/?req=doc&amp;base=RLAW355&amp;n=54280&amp;dst=100074" TargetMode = "External"/>
	<Relationship Id="rId35" Type="http://schemas.openxmlformats.org/officeDocument/2006/relationships/hyperlink" Target="https://login.consultant.ru/link/?req=doc&amp;base=LAW&amp;n=422098&amp;dst=16" TargetMode = "External"/>
	<Relationship Id="rId36" Type="http://schemas.openxmlformats.org/officeDocument/2006/relationships/hyperlink" Target="https://login.consultant.ru/link/?req=doc&amp;base=LAW&amp;n=422098" TargetMode = "External"/>
	<Relationship Id="rId37" Type="http://schemas.openxmlformats.org/officeDocument/2006/relationships/hyperlink" Target="https://login.consultant.ru/link/?req=doc&amp;base=RLAW355&amp;n=57649&amp;dst=100162" TargetMode = "External"/>
	<Relationship Id="rId38" Type="http://schemas.openxmlformats.org/officeDocument/2006/relationships/hyperlink" Target="https://login.consultant.ru/link/?req=doc&amp;base=RLAW355&amp;n=51470&amp;dst=100028" TargetMode = "External"/>
	<Relationship Id="rId39" Type="http://schemas.openxmlformats.org/officeDocument/2006/relationships/hyperlink" Target="https://login.consultant.ru/link/?req=doc&amp;base=RLAW355&amp;n=25284&amp;dst=100008" TargetMode = "External"/>
	<Relationship Id="rId40" Type="http://schemas.openxmlformats.org/officeDocument/2006/relationships/hyperlink" Target="https://login.consultant.ru/link/?req=doc&amp;base=RLAW355&amp;n=54280&amp;dst=100076" TargetMode = "External"/>
	<Relationship Id="rId41" Type="http://schemas.openxmlformats.org/officeDocument/2006/relationships/hyperlink" Target="https://login.consultant.ru/link/?req=doc&amp;base=LAW&amp;n=422098&amp;dst=100075" TargetMode = "External"/>
	<Relationship Id="rId42" Type="http://schemas.openxmlformats.org/officeDocument/2006/relationships/hyperlink" Target="https://login.consultant.ru/link/?req=doc&amp;base=RLAW355&amp;n=54280&amp;dst=100077" TargetMode = "External"/>
	<Relationship Id="rId43" Type="http://schemas.openxmlformats.org/officeDocument/2006/relationships/hyperlink" Target="https://login.consultant.ru/link/?req=doc&amp;base=RLAW355&amp;n=54280&amp;dst=100078" TargetMode = "External"/>
	<Relationship Id="rId44" Type="http://schemas.openxmlformats.org/officeDocument/2006/relationships/hyperlink" Target="https://login.consultant.ru/link/?req=doc&amp;base=LAW&amp;n=422098&amp;dst=100140" TargetMode = "External"/>
	<Relationship Id="rId45" Type="http://schemas.openxmlformats.org/officeDocument/2006/relationships/hyperlink" Target="https://login.consultant.ru/link/?req=doc&amp;base=RLAW355&amp;n=57649&amp;dst=100165" TargetMode = "External"/>
	<Relationship Id="rId46" Type="http://schemas.openxmlformats.org/officeDocument/2006/relationships/hyperlink" Target="https://login.consultant.ru/link/?req=doc&amp;base=RLAW355&amp;n=51470&amp;dst=100033" TargetMode = "External"/>
	<Relationship Id="rId47" Type="http://schemas.openxmlformats.org/officeDocument/2006/relationships/hyperlink" Target="https://login.consultant.ru/link/?req=doc&amp;base=RLAW355&amp;n=54280&amp;dst=100079" TargetMode = "External"/>
	<Relationship Id="rId48" Type="http://schemas.openxmlformats.org/officeDocument/2006/relationships/hyperlink" Target="https://login.consultant.ru/link/?req=doc&amp;base=RLAW355&amp;n=54280&amp;dst=100080" TargetMode = "External"/>
	<Relationship Id="rId49" Type="http://schemas.openxmlformats.org/officeDocument/2006/relationships/hyperlink" Target="https://login.consultant.ru/link/?req=doc&amp;base=RLAW355&amp;n=54280&amp;dst=10008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Бурятия от 14.05.2010 N 1377-IV
(ред. от 09.07.2018)
"Об обеспечении доступа к информации о деятельности мировых судей в Республике Бурятия"
(принят Народным Хуралом РБ 29.04.2010)</dc:title>
  <dcterms:created xsi:type="dcterms:W3CDTF">2024-12-19T06:36:09Z</dcterms:created>
</cp:coreProperties>
</file>