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jc w:val="right"/>
      </w:pPr>
      <w:r>
        <w:rPr>
          <w:sz w:val="20"/>
        </w:rPr>
        <w:t xml:space="preserve">В _____________________________________________ районный суд </w:t>
      </w:r>
      <w:hyperlink w:history="0" w:anchor="P101" w:tooltip="&lt;1&gt; Подсудность административных дел определяется в соответствии со ст. ст. 17.1 - 26 Кодекса административного судопроизводства Российской Федерации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Административный истец: ______________ (наименование или Ф.И.О.)</w:t>
      </w:r>
    </w:p>
    <w:p>
      <w:pPr>
        <w:pStyle w:val="0"/>
        <w:jc w:val="right"/>
      </w:pPr>
      <w:r>
        <w:rPr>
          <w:sz w:val="20"/>
        </w:rPr>
        <w:t xml:space="preserve">адрес или место жительства (пребывания): 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административного истца-гражданина: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административного истца-организации:</w:t>
      </w:r>
    </w:p>
    <w:p>
      <w:pPr>
        <w:pStyle w:val="0"/>
        <w:jc w:val="right"/>
      </w:pPr>
      <w:r>
        <w:rPr>
          <w:sz w:val="20"/>
        </w:rPr>
        <w:t xml:space="preserve">сведения о государственной регистрации: ________________________</w:t>
      </w:r>
    </w:p>
    <w:p>
      <w:pPr>
        <w:pStyle w:val="0"/>
        <w:jc w:val="right"/>
      </w:pPr>
      <w:r>
        <w:rPr>
          <w:sz w:val="20"/>
        </w:rPr>
        <w:t xml:space="preserve">ИНН 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Вариант.</w:t>
      </w:r>
    </w:p>
    <w:p>
      <w:pPr>
        <w:pStyle w:val="0"/>
        <w:jc w:val="right"/>
      </w:pPr>
      <w:r>
        <w:rPr>
          <w:sz w:val="20"/>
        </w:rPr>
        <w:t xml:space="preserve">Представитель административного истца: _____________________ </w:t>
      </w:r>
      <w:hyperlink w:history="0" w:anchor="P102" w:tooltip="&lt;2&gt; О требованиях, предъявляемых к представителям и документам, подтверждающим их полномочия, см. ст. ст. 54 - 58 Кодекса административного судопроизводств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0"/>
        <w:jc w:val="right"/>
      </w:pPr>
      <w:r>
        <w:rPr>
          <w:sz w:val="20"/>
        </w:rPr>
        <w:t xml:space="preserve">(наименование или Ф.И.О.)</w:t>
      </w:r>
    </w:p>
    <w:p>
      <w:pPr>
        <w:pStyle w:val="0"/>
        <w:jc w:val="right"/>
      </w:pPr>
      <w:r>
        <w:rPr>
          <w:sz w:val="20"/>
        </w:rPr>
        <w:t xml:space="preserve">адрес для направления судебных повесток и иных судебных</w:t>
      </w:r>
    </w:p>
    <w:p>
      <w:pPr>
        <w:pStyle w:val="0"/>
        <w:jc w:val="right"/>
      </w:pPr>
      <w:r>
        <w:rPr>
          <w:sz w:val="20"/>
        </w:rPr>
        <w:t xml:space="preserve">извещений: 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______________________, факс: ________________________,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_______________________________________</w:t>
      </w:r>
    </w:p>
    <w:p>
      <w:pPr>
        <w:pStyle w:val="0"/>
        <w:jc w:val="right"/>
      </w:pPr>
      <w:r>
        <w:rPr>
          <w:sz w:val="20"/>
        </w:rPr>
        <w:t xml:space="preserve">сведения о высшем юридическом образовании: _____________________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Административный ответчик: _____________________________________</w:t>
      </w:r>
    </w:p>
    <w:p>
      <w:pPr>
        <w:pStyle w:val="0"/>
        <w:jc w:val="right"/>
      </w:pPr>
      <w:r>
        <w:rPr>
          <w:sz w:val="20"/>
        </w:rPr>
        <w:t xml:space="preserve">(наименование или Ф.И.О.)</w:t>
      </w:r>
    </w:p>
    <w:p>
      <w:pPr>
        <w:pStyle w:val="0"/>
        <w:jc w:val="right"/>
      </w:pPr>
      <w:r>
        <w:rPr>
          <w:sz w:val="20"/>
        </w:rPr>
        <w:t xml:space="preserve">место нахождения или место жительства (пребывания): ____________</w:t>
      </w:r>
    </w:p>
    <w:p>
      <w:pPr>
        <w:pStyle w:val="0"/>
        <w:jc w:val="right"/>
      </w:pPr>
      <w:r>
        <w:rPr>
          <w:sz w:val="20"/>
        </w:rPr>
        <w:t xml:space="preserve">_______________________________________________________________,</w:t>
      </w:r>
    </w:p>
    <w:p>
      <w:pPr>
        <w:pStyle w:val="0"/>
        <w:jc w:val="right"/>
      </w:pPr>
      <w:r>
        <w:rPr>
          <w:sz w:val="20"/>
        </w:rPr>
        <w:t xml:space="preserve">телефон: _________, факс: _____________________ (если известны),</w:t>
      </w:r>
    </w:p>
    <w:p>
      <w:pPr>
        <w:pStyle w:val="0"/>
        <w:jc w:val="right"/>
      </w:pPr>
      <w:r>
        <w:rPr>
          <w:sz w:val="20"/>
        </w:rPr>
        <w:t xml:space="preserve">адрес электронной почты: _______________________ (если известен)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административного ответчика-организации и</w:t>
      </w:r>
    </w:p>
    <w:p>
      <w:pPr>
        <w:pStyle w:val="0"/>
        <w:jc w:val="right"/>
      </w:pPr>
      <w:r>
        <w:rPr>
          <w:sz w:val="20"/>
        </w:rPr>
        <w:t xml:space="preserve">административного ответчика-индивидуального предпринимателя:</w:t>
      </w:r>
    </w:p>
    <w:p>
      <w:pPr>
        <w:pStyle w:val="0"/>
        <w:jc w:val="right"/>
      </w:pPr>
      <w:r>
        <w:rPr>
          <w:sz w:val="20"/>
        </w:rPr>
        <w:t xml:space="preserve">сведения о государственной регистрации: ________________________</w:t>
      </w:r>
    </w:p>
    <w:p>
      <w:pPr>
        <w:pStyle w:val="0"/>
        <w:jc w:val="right"/>
      </w:pPr>
      <w:r>
        <w:rPr>
          <w:sz w:val="20"/>
        </w:rPr>
        <w:t xml:space="preserve">(если известны)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Вариант для административного ответчика-гражданина:</w:t>
      </w:r>
    </w:p>
    <w:p>
      <w:pPr>
        <w:pStyle w:val="0"/>
        <w:jc w:val="right"/>
      </w:pPr>
      <w:r>
        <w:rPr>
          <w:sz w:val="20"/>
        </w:rPr>
        <w:t xml:space="preserve">дата и место рождения: _________________________ (если известны)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Госпошлина: _________________________________________ рублей </w:t>
      </w:r>
      <w:hyperlink w:history="0" w:anchor="P105" w:tooltip="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ст. 333.19 Налогового кодекса Российской Федерации.">
        <w:r>
          <w:rPr>
            <w:sz w:val="20"/>
            <w:color w:val="0000ff"/>
          </w:rPr>
          <w:t xml:space="preserve">&lt;3&gt;</w:t>
        </w:r>
      </w:hyperlink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Административное исковое заявление</w:t>
      </w:r>
    </w:p>
    <w:p>
      <w:pPr>
        <w:pStyle w:val="0"/>
        <w:jc w:val="center"/>
      </w:pPr>
      <w:r>
        <w:rPr>
          <w:sz w:val="20"/>
        </w:rPr>
        <w:t xml:space="preserve">(кратко - существо требований </w:t>
      </w:r>
      <w:hyperlink w:history="0" w:anchor="P107" w:tooltip="&lt;4&gt; Согласно ч. 1 ст. 124 Кодекса административного судопроизводства Российской Федерации административное исковое заявление может содержать требования: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 по иску)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Форма и содержание административного искового заявления определяются </w:t>
      </w:r>
      <w:hyperlink w:history="0" r:id="rId7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125</w:t>
        </w:r>
      </w:hyperlink>
      <w:r>
        <w:rPr>
          <w:sz w:val="20"/>
        </w:rPr>
        <w:t xml:space="preserve"> Кодекса административного судопроизводства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Административное исковое заявление может быть подано в суд на бумажном носителе или в электронном виде, в том числе в форме электронного документа. 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иное не установлено </w:t>
      </w:r>
      <w:hyperlink w:history="0" r:id="rId8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соблюдении досудебного порядка урегулирования спора, если данный порядок установлен федеральным законом;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предпринятых стороной (сторонами) действиях, направленных на примирение, если такие действия предпринимались;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сведения о подаче жалобы в порядке подчиненности и результатах ее рассмотрения при условии, что такая жалоба подавалась;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Пример: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(жалобу) административного истца от "___"_________ ____ N ____ о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Вариант, если административным истцом подавалась жалоба в порядке подчиненности. "___"__________ ____ г.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 (вариант: 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Вариант. "___"__________ ____ г.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иные сведения в случаях, если их указание предусмотрено положениями </w:t>
      </w:r>
      <w:hyperlink w:history="0" r:id="rId9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перечень прилагаемых к административному исковому заявлению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административном исковом заявлении административный истец может изложить свои ходатайства.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Административное исковое заявление, которое подается прокурором или лицами, указанными в </w:t>
      </w:r>
      <w:hyperlink w:history="0" r:id="rId1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40</w:t>
        </w:r>
      </w:hyperlink>
      <w:r>
        <w:rPr>
          <w:sz w:val="20"/>
        </w:rPr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w:history="0" r:id="rId11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п. п. 1</w:t>
        </w:r>
      </w:hyperlink>
      <w:r>
        <w:rPr>
          <w:sz w:val="20"/>
        </w:rPr>
        <w:t xml:space="preserve"> - </w:t>
      </w:r>
      <w:hyperlink w:history="0" r:id="rId12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13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4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9 ч. 2 ст. 125</w:t>
        </w:r>
      </w:hyperlink>
      <w:r>
        <w:rPr>
          <w:sz w:val="20"/>
        </w:rPr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w:history="0" r:id="rId15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ч. 6 ст. 125</w:t>
        </w:r>
      </w:hyperlink>
      <w:r>
        <w:rPr>
          <w:sz w:val="20"/>
        </w:rPr>
        <w:t xml:space="preserve"> Кодекса административного судопроизводства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w:history="0" r:id="rId16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111</w:t>
        </w:r>
      </w:hyperlink>
      <w:r>
        <w:rPr>
          <w:sz w:val="20"/>
        </w:rPr>
        <w:t xml:space="preserve"> Кодекса административного судопроизводства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Также по общему правилу указываются ссылки на </w:t>
      </w:r>
      <w:hyperlink w:history="0" r:id="rId17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ст. 125</w:t>
        </w:r>
      </w:hyperlink>
      <w:r>
        <w:rPr>
          <w:sz w:val="20"/>
        </w:rPr>
        <w:t xml:space="preserve"> - </w:t>
      </w:r>
      <w:hyperlink w:history="0" r:id="rId18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126</w:t>
        </w:r>
      </w:hyperlink>
      <w:r>
        <w:rPr>
          <w:sz w:val="20"/>
        </w:rPr>
        <w:t xml:space="preserve"> Кодекса административного судопроизводства Российской Федерации, определяющие форму и 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history="0" w:anchor="P107" w:tooltip="&lt;4&gt; Согласно ч. 1 ст. 124 Кодекса административного судопроизводства Российской Федерации административное исковое заявление может содержать требования: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вышеизложенного и руководствуясь ________________________ (указать ссылку на нормативный правовой акт), </w:t>
      </w:r>
      <w:hyperlink w:history="0" r:id="rId19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ст. 111</w:t>
        </w:r>
      </w:hyperlink>
      <w:r>
        <w:rPr>
          <w:sz w:val="20"/>
        </w:rPr>
        <w:t xml:space="preserve">, </w:t>
      </w:r>
      <w:hyperlink w:history="0" r:id="rId2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124</w:t>
        </w:r>
      </w:hyperlink>
      <w:r>
        <w:rPr>
          <w:sz w:val="20"/>
        </w:rPr>
        <w:t xml:space="preserve"> - </w:t>
      </w:r>
      <w:hyperlink w:history="0" r:id="rId21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126</w:t>
        </w:r>
      </w:hyperlink>
      <w:r>
        <w:rPr>
          <w:sz w:val="20"/>
        </w:rPr>
        <w:t xml:space="preserve">, </w:t>
      </w:r>
      <w:hyperlink w:history="0" r:id="rId22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218</w:t>
        </w:r>
      </w:hyperlink>
      <w:r>
        <w:rPr>
          <w:sz w:val="20"/>
        </w:rPr>
        <w:t xml:space="preserve"> - </w:t>
      </w:r>
      <w:hyperlink w:history="0" r:id="rId23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220</w:t>
        </w:r>
      </w:hyperlink>
      <w:r>
        <w:rPr>
          <w:sz w:val="20"/>
        </w:rPr>
        <w:t xml:space="preserve"> Кодекса административного судопроизводства Российской Федерации, прошу: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Признать незаконным Решение административного ответчика от "__"_______ ____ г. N ___ о 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Обязать административного ответчика 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 ________ (__________) рублей и издержек, связанных с рассмотрением административного дела, в размере ________ (__________) рублей.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Согласно </w:t>
      </w:r>
      <w:hyperlink w:history="0" r:id="rId24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126</w:t>
        </w:r>
      </w:hyperlink>
      <w:r>
        <w:rPr>
          <w:sz w:val="20"/>
        </w:rPr>
        <w:t xml:space="preserve"> Кодекса административного судопроизводства Российской Федерации, если иное не установлено </w:t>
      </w:r>
      <w:hyperlink w:history="0" r:id="rId25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w:history="0" r:id="rId26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ч. 7 ст. 125</w:t>
        </w:r>
      </w:hyperlink>
      <w:r>
        <w:rPr>
          <w:sz w:val="20"/>
        </w:rP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w:history="0" r:id="rId27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административного судопроизводства Российской Федерации предусмотрено обязательное участие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иные документы в случаях, если их приложение предусмотрено положениями </w:t>
      </w:r>
      <w:hyperlink w:history="0" r:id="rId28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прилагаемые к административному исковому заявлению, могут быть представлены в суд в электронной форме.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"___"________ ____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Административный истец (представитель):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Вариант. ______________________ (наименование должности, наименование организации)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 (подпись) / ______________________________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Подсудность административных дел определяется в соответствии со </w:t>
      </w:r>
      <w:hyperlink w:history="0" r:id="rId29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ст. 17.1</w:t>
        </w:r>
      </w:hyperlink>
      <w:r>
        <w:rPr>
          <w:sz w:val="20"/>
        </w:rPr>
        <w:t xml:space="preserve"> - </w:t>
      </w:r>
      <w:hyperlink w:history="0" r:id="rId30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26</w:t>
        </w:r>
      </w:hyperlink>
      <w:r>
        <w:rPr>
          <w:sz w:val="20"/>
        </w:rPr>
        <w:t xml:space="preserve"> Кодекса административного судопроизводства Российской Федерации.</w:t>
      </w:r>
    </w:p>
    <w:bookmarkStart w:id="102" w:name="P102"/>
    <w:bookmarkEnd w:id="1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О требованиях, предъявляемых к представителям и документам, подтверждающим их полномочия, см. </w:t>
      </w:r>
      <w:hyperlink w:history="0" r:id="rId31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ст. ст. 54</w:t>
        </w:r>
      </w:hyperlink>
      <w:r>
        <w:rPr>
          <w:sz w:val="20"/>
        </w:rPr>
        <w:t xml:space="preserve"> - </w:t>
      </w:r>
      <w:hyperlink w:history="0" r:id="rId32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 Кодекса административного судопроизводства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33" w:tooltip="Постановление Пленума Верховного Суда РФ от 27.09.2016 N 36 (ред. от 17.12.2024) &quot;О некоторых вопросах применения судами Кодекса административного судопроизводства Российской Федерации&quot; {КонсультантПлюс}">
        <w:r>
          <w:rPr>
            <w:sz w:val="20"/>
            <w:color w:val="0000ff"/>
          </w:rPr>
          <w:t xml:space="preserve">абз. 2 п. 19</w:t>
        </w:r>
      </w:hyperlink>
      <w:r>
        <w:rPr>
          <w:sz w:val="20"/>
        </w:rP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 о наличии у них высшего юридического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34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ч. 9 ст. 208</w:t>
        </w:r>
      </w:hyperlink>
      <w:r>
        <w:rPr>
          <w:sz w:val="20"/>
        </w:rPr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 </w:t>
      </w:r>
      <w:hyperlink w:history="0" r:id="rId35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ых законов &quot;О страховых пенсиях&quot; и &quot;О накопительной пенсии&quot; (с изм. и доп., вступ. в силу с 01.01.2025) {КонсультантПлюс}">
        <w:r>
          <w:rPr>
            <w:sz w:val="20"/>
            <w:color w:val="0000ff"/>
          </w:rPr>
          <w:t xml:space="preserve">ст. 55</w:t>
        </w:r>
      </w:hyperlink>
      <w:r>
        <w:rPr>
          <w:sz w:val="20"/>
        </w:rPr>
        <w:t xml:space="preserve"> Кодекса административного судопроизводства Российской Федерации.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</w:t>
      </w:r>
      <w:hyperlink w:history="0" r:id="rId36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w:history="0" r:id="rId37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пп. пп. 11</w:t>
        </w:r>
      </w:hyperlink>
      <w:r>
        <w:rPr>
          <w:sz w:val="20"/>
        </w:rPr>
        <w:t xml:space="preserve">, </w:t>
      </w:r>
      <w:hyperlink w:history="0" r:id="rId38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12 ст. 333.35</w:t>
        </w:r>
      </w:hyperlink>
      <w:r>
        <w:rPr>
          <w:sz w:val="20"/>
        </w:rPr>
        <w:t xml:space="preserve">, </w:t>
      </w:r>
      <w:hyperlink w:history="0" r:id="rId39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40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3 ст. 333.36</w:t>
        </w:r>
      </w:hyperlink>
      <w:r>
        <w:rPr>
          <w:sz w:val="20"/>
        </w:rPr>
        <w:t xml:space="preserve"> Налогового кодекса Российской Федерации.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Согласно </w:t>
      </w:r>
      <w:hyperlink w:history="0" r:id="rId41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ч. 1 ст. 124</w:t>
        </w:r>
      </w:hyperlink>
      <w:r>
        <w:rPr>
          <w:sz w:val="20"/>
        </w:rPr>
        <w:t xml:space="preserve"> Кодекса административного судопроизводства Российской Федерации административное исковое заявление может содержать требования: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признании не действующим полностью или в части нормативного правового акта, принятого административным ответчиком;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 обязанности административного ответчика воздержаться от совершения определенных действий;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42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ч. 1.1 ст. 124</w:t>
        </w:r>
      </w:hyperlink>
      <w:r>
        <w:rPr>
          <w:sz w:val="20"/>
        </w:rPr>
        <w:t xml:space="preserve"> Кодекса административного судопроизводства Российской Федерации наряду с требованиями, указанными в </w:t>
      </w:r>
      <w:hyperlink w:history="0" r:id="rId43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п. 2 ч. 1 ст. 124</w:t>
        </w:r>
      </w:hyperlink>
      <w:r>
        <w:rPr>
          <w:sz w:val="20"/>
        </w:rPr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причиненного оспариваемым решением, действием (бездействием).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44" w:tooltip="&quot;Кодекс административного судопроизводства Российской Федерации&quot; от 08.03.2015 N 21-ФЗ (ред. от 31.07.2025) {КонсультантПлюс}">
        <w:r>
          <w:rPr>
            <w:sz w:val="20"/>
            <w:color w:val="0000ff"/>
          </w:rPr>
          <w:t xml:space="preserve">ч. 2 ст. 124</w:t>
        </w:r>
      </w:hyperlink>
      <w:r>
        <w:rPr>
          <w:sz w:val="20"/>
        </w:rPr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Административное исковое заявление в суд общей юрисдикции (общие рекомендации)</w:t>
            <w:br/>
            <w:t>(Подготовлен для системы Консульта...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Административное исковое заявление в суд общей юрисдикции (общие рекомендации) (Подготовлен для системы Консульта...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308&amp;dst=100847" TargetMode = "External"/><Relationship Id="rId8" Type="http://schemas.openxmlformats.org/officeDocument/2006/relationships/hyperlink" Target="https://login.consultant.ru/link/?req=doc&amp;base=LAW&amp;n=511308" TargetMode = "External"/><Relationship Id="rId9" Type="http://schemas.openxmlformats.org/officeDocument/2006/relationships/hyperlink" Target="https://login.consultant.ru/link/?req=doc&amp;base=LAW&amp;n=511308" TargetMode = "External"/><Relationship Id="rId10" Type="http://schemas.openxmlformats.org/officeDocument/2006/relationships/hyperlink" Target="https://login.consultant.ru/link/?req=doc&amp;base=LAW&amp;n=511308&amp;dst=100270" TargetMode = "External"/><Relationship Id="rId11" Type="http://schemas.openxmlformats.org/officeDocument/2006/relationships/hyperlink" Target="https://login.consultant.ru/link/?req=doc&amp;base=LAW&amp;n=511308&amp;dst=100850" TargetMode = "External"/><Relationship Id="rId12" Type="http://schemas.openxmlformats.org/officeDocument/2006/relationships/hyperlink" Target="https://login.consultant.ru/link/?req=doc&amp;base=LAW&amp;n=511308&amp;dst=100854" TargetMode = "External"/><Relationship Id="rId13" Type="http://schemas.openxmlformats.org/officeDocument/2006/relationships/hyperlink" Target="https://login.consultant.ru/link/?req=doc&amp;base=LAW&amp;n=511308&amp;dst=100857" TargetMode = "External"/><Relationship Id="rId14" Type="http://schemas.openxmlformats.org/officeDocument/2006/relationships/hyperlink" Target="https://login.consultant.ru/link/?req=doc&amp;base=LAW&amp;n=511308&amp;dst=100858" TargetMode = "External"/><Relationship Id="rId15" Type="http://schemas.openxmlformats.org/officeDocument/2006/relationships/hyperlink" Target="https://login.consultant.ru/link/?req=doc&amp;base=LAW&amp;n=511308&amp;dst=100862" TargetMode = "External"/><Relationship Id="rId16" Type="http://schemas.openxmlformats.org/officeDocument/2006/relationships/hyperlink" Target="https://login.consultant.ru/link/?req=doc&amp;base=LAW&amp;n=511308&amp;dst=100775" TargetMode = "External"/><Relationship Id="rId17" Type="http://schemas.openxmlformats.org/officeDocument/2006/relationships/hyperlink" Target="https://login.consultant.ru/link/?req=doc&amp;base=LAW&amp;n=511308&amp;dst=100847" TargetMode = "External"/><Relationship Id="rId18" Type="http://schemas.openxmlformats.org/officeDocument/2006/relationships/hyperlink" Target="https://login.consultant.ru/link/?req=doc&amp;base=LAW&amp;n=511308&amp;dst=100865" TargetMode = "External"/><Relationship Id="rId19" Type="http://schemas.openxmlformats.org/officeDocument/2006/relationships/hyperlink" Target="https://login.consultant.ru/link/?req=doc&amp;base=LAW&amp;n=511308&amp;dst=100775" TargetMode = "External"/><Relationship Id="rId20" Type="http://schemas.openxmlformats.org/officeDocument/2006/relationships/hyperlink" Target="https://login.consultant.ru/link/?req=doc&amp;base=LAW&amp;n=511308&amp;dst=100839" TargetMode = "External"/><Relationship Id="rId21" Type="http://schemas.openxmlformats.org/officeDocument/2006/relationships/hyperlink" Target="https://login.consultant.ru/link/?req=doc&amp;base=LAW&amp;n=511308&amp;dst=100865" TargetMode = "External"/><Relationship Id="rId22" Type="http://schemas.openxmlformats.org/officeDocument/2006/relationships/hyperlink" Target="https://login.consultant.ru/link/?req=doc&amp;base=LAW&amp;n=511308&amp;dst=101415" TargetMode = "External"/><Relationship Id="rId23" Type="http://schemas.openxmlformats.org/officeDocument/2006/relationships/hyperlink" Target="https://login.consultant.ru/link/?req=doc&amp;base=LAW&amp;n=511308&amp;dst=101431" TargetMode = "External"/><Relationship Id="rId24" Type="http://schemas.openxmlformats.org/officeDocument/2006/relationships/hyperlink" Target="https://login.consultant.ru/link/?req=doc&amp;base=LAW&amp;n=511308&amp;dst=100865" TargetMode = "External"/><Relationship Id="rId25" Type="http://schemas.openxmlformats.org/officeDocument/2006/relationships/hyperlink" Target="https://login.consultant.ru/link/?req=doc&amp;base=LAW&amp;n=511308" TargetMode = "External"/><Relationship Id="rId26" Type="http://schemas.openxmlformats.org/officeDocument/2006/relationships/hyperlink" Target="https://login.consultant.ru/link/?req=doc&amp;base=LAW&amp;n=511308&amp;dst=100863" TargetMode = "External"/><Relationship Id="rId27" Type="http://schemas.openxmlformats.org/officeDocument/2006/relationships/hyperlink" Target="https://login.consultant.ru/link/?req=doc&amp;base=LAW&amp;n=511308" TargetMode = "External"/><Relationship Id="rId28" Type="http://schemas.openxmlformats.org/officeDocument/2006/relationships/hyperlink" Target="https://login.consultant.ru/link/?req=doc&amp;base=LAW&amp;n=511308" TargetMode = "External"/><Relationship Id="rId29" Type="http://schemas.openxmlformats.org/officeDocument/2006/relationships/hyperlink" Target="https://login.consultant.ru/link/?req=doc&amp;base=LAW&amp;n=511308&amp;dst=22" TargetMode = "External"/><Relationship Id="rId30" Type="http://schemas.openxmlformats.org/officeDocument/2006/relationships/hyperlink" Target="https://login.consultant.ru/link/?req=doc&amp;base=LAW&amp;n=511308&amp;dst=100180" TargetMode = "External"/><Relationship Id="rId31" Type="http://schemas.openxmlformats.org/officeDocument/2006/relationships/hyperlink" Target="https://login.consultant.ru/link/?req=doc&amp;base=LAW&amp;n=511308&amp;dst=100438" TargetMode = "External"/><Relationship Id="rId32" Type="http://schemas.openxmlformats.org/officeDocument/2006/relationships/hyperlink" Target="https://login.consultant.ru/link/?req=doc&amp;base=LAW&amp;n=511308&amp;dst=100476" TargetMode = "External"/><Relationship Id="rId33" Type="http://schemas.openxmlformats.org/officeDocument/2006/relationships/hyperlink" Target="https://login.consultant.ru/link/?req=doc&amp;base=LAW&amp;n=493986&amp;dst=100053" TargetMode = "External"/><Relationship Id="rId34" Type="http://schemas.openxmlformats.org/officeDocument/2006/relationships/hyperlink" Target="https://login.consultant.ru/link/?req=doc&amp;base=LAW&amp;n=511308&amp;dst=354" TargetMode = "External"/><Relationship Id="rId35" Type="http://schemas.openxmlformats.org/officeDocument/2006/relationships/hyperlink" Target="https://login.consultant.ru/link/?req=doc&amp;base=LAW&amp;n=479103&amp;dst=100448" TargetMode = "External"/><Relationship Id="rId36" Type="http://schemas.openxmlformats.org/officeDocument/2006/relationships/hyperlink" Target="https://login.consultant.ru/link/?req=doc&amp;base=LAW&amp;n=520175&amp;dst=9882" TargetMode = "External"/><Relationship Id="rId37" Type="http://schemas.openxmlformats.org/officeDocument/2006/relationships/hyperlink" Target="https://login.consultant.ru/link/?req=doc&amp;base=LAW&amp;n=520175&amp;dst=9903" TargetMode = "External"/><Relationship Id="rId38" Type="http://schemas.openxmlformats.org/officeDocument/2006/relationships/hyperlink" Target="https://login.consultant.ru/link/?req=doc&amp;base=LAW&amp;n=520175&amp;dst=13688" TargetMode = "External"/><Relationship Id="rId39" Type="http://schemas.openxmlformats.org/officeDocument/2006/relationships/hyperlink" Target="https://login.consultant.ru/link/?req=doc&amp;base=LAW&amp;n=520175&amp;dst=11641" TargetMode = "External"/><Relationship Id="rId40" Type="http://schemas.openxmlformats.org/officeDocument/2006/relationships/hyperlink" Target="https://login.consultant.ru/link/?req=doc&amp;base=LAW&amp;n=520175&amp;dst=11647" TargetMode = "External"/><Relationship Id="rId41" Type="http://schemas.openxmlformats.org/officeDocument/2006/relationships/hyperlink" Target="https://login.consultant.ru/link/?req=doc&amp;base=LAW&amp;n=511308&amp;dst=100840" TargetMode = "External"/><Relationship Id="rId42" Type="http://schemas.openxmlformats.org/officeDocument/2006/relationships/hyperlink" Target="https://login.consultant.ru/link/?req=doc&amp;base=LAW&amp;n=511308&amp;dst=985" TargetMode = "External"/><Relationship Id="rId43" Type="http://schemas.openxmlformats.org/officeDocument/2006/relationships/hyperlink" Target="https://login.consultant.ru/link/?req=doc&amp;base=LAW&amp;n=511308&amp;dst=100842" TargetMode = "External"/><Relationship Id="rId44" Type="http://schemas.openxmlformats.org/officeDocument/2006/relationships/hyperlink" Target="https://login.consultant.ru/link/?req=doc&amp;base=LAW&amp;n=511308&amp;dst=10084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Административное исковое заявление в суд общей юрисдикции (общие рекомендации)
(Подготовлен для системы КонсультантПлюс, 2025)</dc:title>
  <dcterms:created xsi:type="dcterms:W3CDTF">2025-12-09T08:15:29Z</dcterms:created>
</cp:coreProperties>
</file>