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AE2EB" w14:textId="77777777" w:rsidR="00D77172" w:rsidRDefault="00D77172" w:rsidP="00D77172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РОССИЙСКАЯ ФЕДЕРАЦИЯ</w:t>
      </w:r>
    </w:p>
    <w:p w14:paraId="14D037CD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2F972A4" w14:textId="77777777" w:rsidR="00D77172" w:rsidRDefault="00D77172" w:rsidP="00D77172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ФЕДЕРАЛЬНЫЙ ЗАКОН</w:t>
      </w:r>
    </w:p>
    <w:p w14:paraId="06AFB5C7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DDD4F9D" w14:textId="77777777" w:rsidR="00D77172" w:rsidRDefault="00D77172" w:rsidP="00D77172">
      <w:pPr>
        <w:pStyle w:val="t"/>
        <w:shd w:val="clear" w:color="auto" w:fill="FFFFFF"/>
        <w:spacing w:before="90" w:beforeAutospacing="0" w:after="90" w:afterAutospacing="0"/>
        <w:ind w:left="675" w:right="675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Об антикоррупционной экспертизе нормативных правовых актов и проектов нормативных правовых актов</w:t>
      </w:r>
    </w:p>
    <w:p w14:paraId="4E43F5F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0405DA6" w14:textId="77777777" w:rsidR="00D77172" w:rsidRDefault="00D77172" w:rsidP="00D77172">
      <w:pPr>
        <w:pStyle w:val="i"/>
        <w:shd w:val="clear" w:color="auto" w:fill="FFFFFF"/>
        <w:spacing w:before="90" w:beforeAutospacing="0" w:after="90" w:afterAutospacing="0"/>
        <w:ind w:left="6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Принят Государственной Думой                              3 июля 2009 года</w:t>
      </w:r>
    </w:p>
    <w:p w14:paraId="60557D5F" w14:textId="77777777" w:rsidR="00D77172" w:rsidRDefault="00D77172" w:rsidP="00D77172">
      <w:pPr>
        <w:pStyle w:val="i"/>
        <w:shd w:val="clear" w:color="auto" w:fill="FFFFFF"/>
        <w:spacing w:before="90" w:beforeAutospacing="0" w:after="90" w:afterAutospacing="0"/>
        <w:ind w:left="6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Одобрен Советом Федерации                                   7 июля 2009 года</w:t>
      </w:r>
    </w:p>
    <w:p w14:paraId="4AB79E12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137FC59" w14:textId="77777777" w:rsidR="00D77172" w:rsidRDefault="00D77172" w:rsidP="00D77172">
      <w:pPr>
        <w:pStyle w:val="c"/>
        <w:shd w:val="clear" w:color="auto" w:fill="FFFFFF"/>
        <w:spacing w:before="90" w:beforeAutospacing="0" w:after="90" w:afterAutospacing="0"/>
        <w:ind w:left="675" w:right="675"/>
        <w:jc w:val="center"/>
        <w:rPr>
          <w:color w:val="000000"/>
          <w:sz w:val="27"/>
          <w:szCs w:val="27"/>
        </w:rPr>
      </w:pPr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(В редакции федеральных законов </w:t>
      </w:r>
      <w:hyperlink r:id="rId4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21.11.2011 № 329-ФЗ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5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21.10.2013 № 279-ФЗ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6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04.06.2018 № 145-ФЗ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7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11.10.2018 № 362-ФЗ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8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05.12.2022 № 498-ФЗ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, </w:t>
      </w:r>
      <w:hyperlink r:id="rId9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30.09.2024 № 334-ФЗ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5BD893B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EA77B7F" w14:textId="77777777" w:rsidR="00D77172" w:rsidRDefault="00D77172" w:rsidP="00D77172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Статья 1</w:t>
      </w:r>
    </w:p>
    <w:p w14:paraId="1A3975EE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96DE72E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14:paraId="784AA0A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14:paraId="62014748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6188CAA" w14:textId="77777777" w:rsidR="00D77172" w:rsidRDefault="00D77172" w:rsidP="00D77172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Статья 2</w:t>
      </w:r>
    </w:p>
    <w:p w14:paraId="56D94B18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922C2C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14:paraId="7597AEE0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обязательность проведения антикоррупционной экспертизы проектов нормативных правовых актов;</w:t>
      </w:r>
    </w:p>
    <w:p w14:paraId="571CAC0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оценка нормативного правового акта (проекта нормативного правового акта) во взаимосвязи с другими нормативными правовыми актами;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10" w:tgtFrame="contents" w:history="1">
        <w:r>
          <w:rPr>
            <w:rStyle w:val="a4"/>
            <w:color w:val="1C1CD6"/>
            <w:sz w:val="27"/>
            <w:szCs w:val="27"/>
          </w:rPr>
          <w:t>от 04.06.2018 № 145-ФЗ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01FF7A1C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3) 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14:paraId="40FC2C2F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компетентность лиц, проводящих антикоррупционную экспертизу нормативных правовых актов (проектов нормативных правовых актов);</w:t>
      </w:r>
    </w:p>
    <w:p w14:paraId="2537E0C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 </w:t>
      </w:r>
      <w:r>
        <w:rPr>
          <w:rStyle w:val="edx"/>
          <w:color w:val="1111EE"/>
          <w:sz w:val="27"/>
          <w:szCs w:val="27"/>
          <w:shd w:val="clear" w:color="auto" w:fill="F0F0F0"/>
        </w:rPr>
        <w:t>органов публичной власти федеральных территорий,</w:t>
      </w:r>
      <w:r>
        <w:rPr>
          <w:color w:val="000000"/>
          <w:sz w:val="27"/>
          <w:szCs w:val="27"/>
        </w:rPr>
        <w:t> органов местного самоуправления, а также их должностных лиц (далее 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 (В редакции Федерального закона </w:t>
      </w:r>
      <w:hyperlink r:id="rId11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30.09.2024 № 334-ФЗ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6BB699F0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73C8B1D" w14:textId="77777777" w:rsidR="00D77172" w:rsidRDefault="00D77172" w:rsidP="00D77172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Статья 3</w:t>
      </w:r>
    </w:p>
    <w:p w14:paraId="48B1CC59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67F952FD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Антикоррупционная экспертиза нормативных правовых актов (проектов нормативных правовых актов) проводится:</w:t>
      </w:r>
    </w:p>
    <w:p w14:paraId="62F199E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прокуратурой Российской Федерации - в соответствии с настоящим Федеральным законом и Федеральным законом </w:t>
      </w:r>
      <w:hyperlink r:id="rId12" w:tgtFrame="contents" w:history="1">
        <w:r>
          <w:rPr>
            <w:rStyle w:val="cmd"/>
            <w:color w:val="1111EE"/>
            <w:sz w:val="27"/>
            <w:szCs w:val="27"/>
          </w:rPr>
          <w:t>"О прокуратуре Российской Федерации"</w:t>
        </w:r>
      </w:hyperlink>
      <w:r>
        <w:rPr>
          <w:color w:val="000000"/>
          <w:sz w:val="27"/>
          <w:szCs w:val="27"/>
        </w:rPr>
        <w:t>, в установленном Генеральной прокуратурой Российской Федерации порядке и согласно методике, определенной Правительством Российской Федерации;</w:t>
      </w:r>
    </w:p>
    <w:p w14:paraId="69A97B78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федеральным органом исполнительной власти в области юстиции - в соответствии с настоящим Федеральным законом, в порядке и согласно методике, определенным Правительством Российской Федерации;</w:t>
      </w:r>
    </w:p>
    <w:p w14:paraId="25F29AE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органами, организациями, их должностными лицами 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 </w:t>
      </w:r>
      <w:r>
        <w:rPr>
          <w:rStyle w:val="edx"/>
          <w:color w:val="1111EE"/>
          <w:sz w:val="27"/>
          <w:szCs w:val="27"/>
          <w:shd w:val="clear" w:color="auto" w:fill="F0F0F0"/>
        </w:rPr>
        <w:t>органов публичной власти федеральных территорий,</w:t>
      </w:r>
      <w:r>
        <w:rPr>
          <w:color w:val="000000"/>
          <w:sz w:val="27"/>
          <w:szCs w:val="27"/>
        </w:rPr>
        <w:t> органов местного самоуправления, и согласно методике, определенной Правительством Российской Федерации.</w:t>
      </w:r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 (В редакции Федерального закона </w:t>
      </w:r>
      <w:hyperlink r:id="rId13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30.09.2024 № 334-ФЗ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672DC132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14:paraId="61599239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прав, свобод и обязанностей человека и гражданина;</w:t>
      </w:r>
    </w:p>
    <w:p w14:paraId="444B8699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 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</w:t>
      </w:r>
      <w:r>
        <w:rPr>
          <w:color w:val="000000"/>
          <w:sz w:val="27"/>
          <w:szCs w:val="27"/>
        </w:rPr>
        <w:lastRenderedPageBreak/>
        <w:t>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14:paraId="2077790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14:paraId="226A7BB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Федеральный орган исполнительной власти в области юстиции проводит антикоррупционную экспертизу:</w:t>
      </w:r>
    </w:p>
    <w:p w14:paraId="6A18556C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 - при проведении их правовой экспертизы;</w:t>
      </w:r>
    </w:p>
    <w:p w14:paraId="4291F07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 - при проведении их правовой экспертизы;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федеральных законов </w:t>
      </w:r>
      <w:hyperlink r:id="rId14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15" w:tgtFrame="contents" w:history="1">
        <w:r>
          <w:rPr>
            <w:rStyle w:val="a4"/>
            <w:color w:val="1C1CD6"/>
            <w:sz w:val="27"/>
            <w:szCs w:val="27"/>
          </w:rPr>
          <w:t>от 21.10.2013 № 279-ФЗ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73C20194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 - при их государственной регистрации;</w:t>
      </w:r>
    </w:p>
    <w:p w14:paraId="74C3857F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нормативных правовых актов субъектов Российской Федерации - при мониторинге их применения и при внесении сведений в федеральный регистр нормативных правовых актов субъектов Российской Федерации.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16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0BE5475C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14:paraId="75EF4F6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мер по устранению которых не относится к их компетенции, информируют об этом органы прокуратуры.</w:t>
      </w:r>
    </w:p>
    <w:p w14:paraId="78C5874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 </w:t>
      </w:r>
      <w:r>
        <w:rPr>
          <w:rStyle w:val="mark"/>
          <w:i/>
          <w:iCs/>
          <w:color w:val="1111EE"/>
          <w:sz w:val="27"/>
          <w:szCs w:val="27"/>
        </w:rPr>
        <w:t>(Дополнение частью - Федеральный закон </w:t>
      </w:r>
      <w:hyperlink r:id="rId17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4CE42BAD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7. Антикоррупционная экспертиза нормативных правовых актов, принятых реорганизованными и (или) упраздненными органами, организациями, </w:t>
      </w:r>
      <w:r>
        <w:rPr>
          <w:color w:val="000000"/>
          <w:sz w:val="27"/>
          <w:szCs w:val="27"/>
        </w:rPr>
        <w:lastRenderedPageBreak/>
        <w:t>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 </w:t>
      </w:r>
      <w:r>
        <w:rPr>
          <w:rStyle w:val="mark"/>
          <w:i/>
          <w:iCs/>
          <w:color w:val="1111EE"/>
          <w:sz w:val="27"/>
          <w:szCs w:val="27"/>
        </w:rPr>
        <w:t>(Дополнение частью - Федеральный закон </w:t>
      </w:r>
      <w:hyperlink r:id="rId18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686C672F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упраздненных органа, организации коррупциогенных факторов. </w:t>
      </w:r>
      <w:r>
        <w:rPr>
          <w:rStyle w:val="mark"/>
          <w:i/>
          <w:iCs/>
          <w:color w:val="1111EE"/>
          <w:sz w:val="27"/>
          <w:szCs w:val="27"/>
        </w:rPr>
        <w:t>(Дополнение частью - Федеральный закон </w:t>
      </w:r>
      <w:hyperlink r:id="rId19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21BF6006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45D399E0" w14:textId="77777777" w:rsidR="00D77172" w:rsidRDefault="00D77172" w:rsidP="00D77172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Статья 4</w:t>
      </w:r>
    </w:p>
    <w:p w14:paraId="61C2FC17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04DF6C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Выявленные в нормативных правовых актах (проектах нормативных правовых актов) коррупциогенные факторы отражаются:</w:t>
      </w:r>
    </w:p>
    <w:p w14:paraId="1A00931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14:paraId="2316F986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в заключении, составляемом при проведении антикоррупционной экспертизы в случаях, предусмотренных частями 3 и 4 статьи 3 настоящего Федерального закона (далее - заключение).</w:t>
      </w:r>
    </w:p>
    <w:p w14:paraId="436F574E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14:paraId="21752C12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 Требование прокурора об изменении нормативного правового акта, направленное в </w:t>
      </w:r>
      <w:r>
        <w:rPr>
          <w:rStyle w:val="edx"/>
          <w:color w:val="1111EE"/>
          <w:sz w:val="27"/>
          <w:szCs w:val="27"/>
          <w:shd w:val="clear" w:color="auto" w:fill="F0F0F0"/>
        </w:rPr>
        <w:t>законодательный орган субъекта Российской Федерации, представительный орган федеральной территории</w:t>
      </w:r>
      <w:r>
        <w:rPr>
          <w:color w:val="000000"/>
          <w:sz w:val="27"/>
          <w:szCs w:val="27"/>
        </w:rPr>
        <w:t> 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 (В редакции Федерального закона </w:t>
      </w:r>
      <w:hyperlink r:id="rId20" w:tgtFrame="contents" w:history="1">
        <w:r>
          <w:rPr>
            <w:rStyle w:val="a4"/>
            <w:color w:val="1C1CD6"/>
            <w:sz w:val="27"/>
            <w:szCs w:val="27"/>
            <w:shd w:val="clear" w:color="auto" w:fill="F0F0F0"/>
          </w:rPr>
          <w:t>от 30.09.2024 № 334-ФЗ</w:t>
        </w:r>
      </w:hyperlink>
      <w:r>
        <w:rPr>
          <w:rStyle w:val="markx"/>
          <w:i/>
          <w:iCs/>
          <w:color w:val="1111EE"/>
          <w:sz w:val="27"/>
          <w:szCs w:val="27"/>
          <w:shd w:val="clear" w:color="auto" w:fill="F0F0F0"/>
        </w:rPr>
        <w:t>)</w:t>
      </w:r>
    </w:p>
    <w:p w14:paraId="27287520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4. Требование прокурора об изменении нормативного правового акта может быть обжаловано в установленном порядке.</w:t>
      </w:r>
    </w:p>
    <w:p w14:paraId="5622042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>
        <w:rPr>
          <w:rStyle w:val="w9"/>
          <w:color w:val="000000"/>
          <w:sz w:val="17"/>
          <w:szCs w:val="17"/>
        </w:rPr>
        <w:t>1</w:t>
      </w:r>
      <w:r>
        <w:rPr>
          <w:color w:val="000000"/>
          <w:sz w:val="27"/>
          <w:szCs w:val="27"/>
        </w:rPr>
        <w:t>. Заключения, составляемые при проведении антикоррупционной экспертизы в случаях, предусмотренных пунктом 3 части 3 статьи 3 настоящего Федерального закона, носят обязательный характер. 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 </w:t>
      </w:r>
      <w:r>
        <w:rPr>
          <w:rStyle w:val="mark"/>
          <w:i/>
          <w:iCs/>
          <w:color w:val="1111EE"/>
          <w:sz w:val="27"/>
          <w:szCs w:val="27"/>
        </w:rPr>
        <w:t>(Дополнение частью - Федеральный закон </w:t>
      </w:r>
      <w:hyperlink r:id="rId21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7205F02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Заключения, составляемые при проведении антикоррупционной экспертизы в случаях, предусмотренных пунктами 1, 2 и 4 части 3 статьи 3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22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68DA2962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Федерального закона </w:t>
      </w:r>
      <w:hyperlink r:id="rId23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1472772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65127BA" w14:textId="77777777" w:rsidR="00D77172" w:rsidRDefault="00D77172" w:rsidP="00D77172">
      <w:pPr>
        <w:pStyle w:val="h"/>
        <w:shd w:val="clear" w:color="auto" w:fill="FFFFFF"/>
        <w:spacing w:before="90" w:beforeAutospacing="0" w:after="90" w:afterAutospacing="0"/>
        <w:ind w:left="1890" w:hanging="1215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Статья 5</w:t>
      </w:r>
    </w:p>
    <w:p w14:paraId="726DABE9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469035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Институты гражданского общества и граждане Российской Федерации (далее 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Порядок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 </w:t>
      </w:r>
      <w:r>
        <w:rPr>
          <w:rStyle w:val="mark"/>
          <w:i/>
          <w:iCs/>
          <w:color w:val="1111EE"/>
          <w:sz w:val="27"/>
          <w:szCs w:val="27"/>
        </w:rPr>
        <w:t>(В редакции федеральных законов </w:t>
      </w:r>
      <w:hyperlink r:id="rId24" w:tgtFrame="contents" w:history="1">
        <w:r>
          <w:rPr>
            <w:rStyle w:val="a4"/>
            <w:color w:val="1C1CD6"/>
            <w:sz w:val="27"/>
            <w:szCs w:val="27"/>
          </w:rPr>
          <w:t>от 21.11.2011 № 329-ФЗ</w:t>
        </w:r>
      </w:hyperlink>
      <w:r>
        <w:rPr>
          <w:rStyle w:val="mark"/>
          <w:i/>
          <w:iCs/>
          <w:color w:val="1111EE"/>
          <w:sz w:val="27"/>
          <w:szCs w:val="27"/>
        </w:rPr>
        <w:t>; </w:t>
      </w:r>
      <w:hyperlink r:id="rId25" w:tgtFrame="contents" w:history="1">
        <w:r>
          <w:rPr>
            <w:rStyle w:val="a4"/>
            <w:color w:val="1C1CD6"/>
            <w:sz w:val="27"/>
            <w:szCs w:val="27"/>
          </w:rPr>
          <w:t>от 11.10.2018 № 362-ФЗ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7BB186C0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</w:t>
      </w:r>
      <w:r>
        <w:rPr>
          <w:rStyle w:val="w9"/>
          <w:color w:val="000000"/>
          <w:sz w:val="17"/>
          <w:szCs w:val="17"/>
        </w:rPr>
        <w:t>1</w:t>
      </w:r>
      <w:r>
        <w:rPr>
          <w:color w:val="000000"/>
          <w:sz w:val="27"/>
          <w:szCs w:val="27"/>
        </w:rPr>
        <w:t>. 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14:paraId="648B80D7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гражданами, имеющими неснятую или непогашенную судимость;</w:t>
      </w:r>
    </w:p>
    <w:p w14:paraId="56DA9324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14:paraId="1A4BC08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3) гражданами, осуществляющими деятельность в органах и организациях, указанных в пункте 3 части 1 статьи 3 настоящего Федерального закона;</w:t>
      </w:r>
    </w:p>
    <w:p w14:paraId="67256C2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международными и иностранными организациями;</w:t>
      </w:r>
    </w:p>
    <w:p w14:paraId="21B22893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ed"/>
          <w:color w:val="1111EE"/>
          <w:sz w:val="27"/>
          <w:szCs w:val="27"/>
        </w:rPr>
        <w:t>5) иностранными агентами.</w:t>
      </w:r>
      <w:r>
        <w:rPr>
          <w:rStyle w:val="mark"/>
          <w:i/>
          <w:iCs/>
          <w:color w:val="1111EE"/>
          <w:sz w:val="27"/>
          <w:szCs w:val="27"/>
        </w:rPr>
        <w:t> (В редакции Федерального закона </w:t>
      </w:r>
      <w:hyperlink r:id="rId26" w:tgtFrame="contents" w:history="1">
        <w:r>
          <w:rPr>
            <w:rStyle w:val="a4"/>
            <w:color w:val="1C1CD6"/>
            <w:sz w:val="27"/>
            <w:szCs w:val="27"/>
          </w:rPr>
          <w:t>от 05.12.2022 № 498-ФЗ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4ACB492C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rStyle w:val="mark"/>
          <w:i/>
          <w:iCs/>
          <w:color w:val="1111EE"/>
          <w:sz w:val="27"/>
          <w:szCs w:val="27"/>
        </w:rPr>
        <w:t>(Дополнение частью - Федеральный закон </w:t>
      </w:r>
      <w:hyperlink r:id="rId27" w:tgtFrame="contents" w:history="1">
        <w:r>
          <w:rPr>
            <w:rStyle w:val="a4"/>
            <w:color w:val="1C1CD6"/>
            <w:sz w:val="27"/>
            <w:szCs w:val="27"/>
          </w:rPr>
          <w:t>от 11.10.2018 № 362-ФЗ</w:t>
        </w:r>
      </w:hyperlink>
      <w:r>
        <w:rPr>
          <w:rStyle w:val="mark"/>
          <w:i/>
          <w:iCs/>
          <w:color w:val="1111EE"/>
          <w:sz w:val="27"/>
          <w:szCs w:val="27"/>
        </w:rPr>
        <w:t>)</w:t>
      </w:r>
    </w:p>
    <w:p w14:paraId="73C2F88B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заключении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14:paraId="19C5EB5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14:paraId="58E2A31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997FA42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26687957" w14:textId="77777777" w:rsidR="00D77172" w:rsidRDefault="00D77172" w:rsidP="00D77172">
      <w:pPr>
        <w:pStyle w:val="i"/>
        <w:shd w:val="clear" w:color="auto" w:fill="FFFFFF"/>
        <w:spacing w:before="90" w:beforeAutospacing="0" w:after="90" w:afterAutospacing="0"/>
        <w:ind w:left="67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Президент Российской Федерации                               Д.Медведев</w:t>
      </w:r>
    </w:p>
    <w:p w14:paraId="1103BD66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5785ADC5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Москва, Кремль</w:t>
      </w:r>
    </w:p>
    <w:p w14:paraId="3E6855DA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 июля 2009 года</w:t>
      </w:r>
    </w:p>
    <w:p w14:paraId="43B26CA1" w14:textId="77777777" w:rsidR="00D77172" w:rsidRDefault="00D77172" w:rsidP="00D77172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№ </w:t>
      </w:r>
      <w:r>
        <w:rPr>
          <w:rStyle w:val="bookmark"/>
          <w:color w:val="000000"/>
          <w:sz w:val="27"/>
          <w:szCs w:val="27"/>
          <w:shd w:val="clear" w:color="auto" w:fill="FFD800"/>
        </w:rPr>
        <w:t>172-ФЗ</w:t>
      </w:r>
    </w:p>
    <w:p w14:paraId="35E4C8AE" w14:textId="77777777" w:rsidR="00A34811" w:rsidRDefault="00A34811">
      <w:bookmarkStart w:id="0" w:name="_GoBack"/>
      <w:bookmarkEnd w:id="0"/>
    </w:p>
    <w:sectPr w:rsidR="00A34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56"/>
    <w:rsid w:val="00A34811"/>
    <w:rsid w:val="00D77172"/>
    <w:rsid w:val="00F3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2EB3C-AD06-4F46-9E23-EF0CD7B4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">
    <w:name w:val="c"/>
    <w:basedOn w:val="a"/>
    <w:rsid w:val="00D7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7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">
    <w:name w:val="t"/>
    <w:basedOn w:val="a"/>
    <w:rsid w:val="00D7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">
    <w:name w:val="i"/>
    <w:basedOn w:val="a"/>
    <w:rsid w:val="00D7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x">
    <w:name w:val="markx"/>
    <w:basedOn w:val="a0"/>
    <w:rsid w:val="00D77172"/>
  </w:style>
  <w:style w:type="character" w:customStyle="1" w:styleId="cmd">
    <w:name w:val="cmd"/>
    <w:basedOn w:val="a0"/>
    <w:rsid w:val="00D77172"/>
  </w:style>
  <w:style w:type="character" w:styleId="a4">
    <w:name w:val="Hyperlink"/>
    <w:basedOn w:val="a0"/>
    <w:uiPriority w:val="99"/>
    <w:semiHidden/>
    <w:unhideWhenUsed/>
    <w:rsid w:val="00D77172"/>
    <w:rPr>
      <w:color w:val="0000FF"/>
      <w:u w:val="single"/>
    </w:rPr>
  </w:style>
  <w:style w:type="paragraph" w:customStyle="1" w:styleId="h">
    <w:name w:val="h"/>
    <w:basedOn w:val="a"/>
    <w:rsid w:val="00D7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">
    <w:name w:val="mark"/>
    <w:basedOn w:val="a0"/>
    <w:rsid w:val="00D77172"/>
  </w:style>
  <w:style w:type="character" w:customStyle="1" w:styleId="edx">
    <w:name w:val="edx"/>
    <w:basedOn w:val="a0"/>
    <w:rsid w:val="00D77172"/>
  </w:style>
  <w:style w:type="character" w:customStyle="1" w:styleId="w9">
    <w:name w:val="w9"/>
    <w:basedOn w:val="a0"/>
    <w:rsid w:val="00D77172"/>
  </w:style>
  <w:style w:type="character" w:customStyle="1" w:styleId="ed">
    <w:name w:val="ed"/>
    <w:basedOn w:val="a0"/>
    <w:rsid w:val="00D77172"/>
  </w:style>
  <w:style w:type="character" w:customStyle="1" w:styleId="bookmark">
    <w:name w:val="bookmark"/>
    <w:basedOn w:val="a0"/>
    <w:rsid w:val="00D77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5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prevDoc=102131168&amp;backlink=1&amp;&amp;nd=603558232" TargetMode="External"/><Relationship Id="rId13" Type="http://schemas.openxmlformats.org/officeDocument/2006/relationships/hyperlink" Target="http://pravo.gov.ru/proxy/ips/?docbody=&amp;prevDoc=102131168&amp;backlink=1&amp;&amp;nd=607496386" TargetMode="External"/><Relationship Id="rId18" Type="http://schemas.openxmlformats.org/officeDocument/2006/relationships/hyperlink" Target="http://pravo.gov.ru/proxy/ips/?docbody=&amp;prevDoc=102131168&amp;backlink=1&amp;&amp;nd=102152260" TargetMode="External"/><Relationship Id="rId26" Type="http://schemas.openxmlformats.org/officeDocument/2006/relationships/hyperlink" Target="http://pravo.gov.ru/proxy/ips/?docbody=&amp;prevDoc=102131168&amp;backlink=1&amp;&amp;nd=60355823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ravo.gov.ru/proxy/ips/?docbody=&amp;prevDoc=102131168&amp;backlink=1&amp;&amp;nd=102152260" TargetMode="External"/><Relationship Id="rId7" Type="http://schemas.openxmlformats.org/officeDocument/2006/relationships/hyperlink" Target="http://pravo.gov.ru/proxy/ips/?docbody=&amp;prevDoc=102131168&amp;backlink=1&amp;&amp;nd=102483844" TargetMode="External"/><Relationship Id="rId12" Type="http://schemas.openxmlformats.org/officeDocument/2006/relationships/hyperlink" Target="http://pravo.gov.ru/proxy/ips/?docbody=&amp;prevDoc=102131168&amp;backlink=1&amp;&amp;nd=102014157" TargetMode="External"/><Relationship Id="rId17" Type="http://schemas.openxmlformats.org/officeDocument/2006/relationships/hyperlink" Target="http://pravo.gov.ru/proxy/ips/?docbody=&amp;prevDoc=102131168&amp;backlink=1&amp;&amp;nd=102152260" TargetMode="External"/><Relationship Id="rId25" Type="http://schemas.openxmlformats.org/officeDocument/2006/relationships/hyperlink" Target="http://pravo.gov.ru/proxy/ips/?docbody=&amp;prevDoc=102131168&amp;backlink=1&amp;&amp;nd=10248384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docbody=&amp;prevDoc=102131168&amp;backlink=1&amp;&amp;nd=102152260" TargetMode="External"/><Relationship Id="rId20" Type="http://schemas.openxmlformats.org/officeDocument/2006/relationships/hyperlink" Target="http://pravo.gov.ru/proxy/ips/?docbody=&amp;prevDoc=102131168&amp;backlink=1&amp;&amp;nd=607496386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prevDoc=102131168&amp;backlink=1&amp;&amp;nd=102471143" TargetMode="External"/><Relationship Id="rId11" Type="http://schemas.openxmlformats.org/officeDocument/2006/relationships/hyperlink" Target="http://pravo.gov.ru/proxy/ips/?docbody=&amp;prevDoc=102131168&amp;backlink=1&amp;&amp;nd=607496386" TargetMode="External"/><Relationship Id="rId24" Type="http://schemas.openxmlformats.org/officeDocument/2006/relationships/hyperlink" Target="http://pravo.gov.ru/proxy/ips/?docbody=&amp;prevDoc=102131168&amp;backlink=1&amp;&amp;nd=102152260" TargetMode="External"/><Relationship Id="rId5" Type="http://schemas.openxmlformats.org/officeDocument/2006/relationships/hyperlink" Target="http://pravo.gov.ru/proxy/ips/?docbody=&amp;prevDoc=102131168&amp;backlink=1&amp;&amp;nd=102168529" TargetMode="External"/><Relationship Id="rId15" Type="http://schemas.openxmlformats.org/officeDocument/2006/relationships/hyperlink" Target="http://pravo.gov.ru/proxy/ips/?docbody=&amp;prevDoc=102131168&amp;backlink=1&amp;&amp;nd=102168529" TargetMode="External"/><Relationship Id="rId23" Type="http://schemas.openxmlformats.org/officeDocument/2006/relationships/hyperlink" Target="http://pravo.gov.ru/proxy/ips/?docbody=&amp;prevDoc=102131168&amp;backlink=1&amp;&amp;nd=10215226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pravo.gov.ru/proxy/ips/?docbody=&amp;prevDoc=102131168&amp;backlink=1&amp;&amp;nd=102471143" TargetMode="External"/><Relationship Id="rId19" Type="http://schemas.openxmlformats.org/officeDocument/2006/relationships/hyperlink" Target="http://pravo.gov.ru/proxy/ips/?docbody=&amp;prevDoc=102131168&amp;backlink=1&amp;&amp;nd=102152260" TargetMode="External"/><Relationship Id="rId4" Type="http://schemas.openxmlformats.org/officeDocument/2006/relationships/hyperlink" Target="http://pravo.gov.ru/proxy/ips/?docbody=&amp;prevDoc=102131168&amp;backlink=1&amp;&amp;nd=102152260" TargetMode="External"/><Relationship Id="rId9" Type="http://schemas.openxmlformats.org/officeDocument/2006/relationships/hyperlink" Target="http://pravo.gov.ru/proxy/ips/?docbody=&amp;prevDoc=102131168&amp;backlink=1&amp;&amp;nd=607496386" TargetMode="External"/><Relationship Id="rId14" Type="http://schemas.openxmlformats.org/officeDocument/2006/relationships/hyperlink" Target="http://pravo.gov.ru/proxy/ips/?docbody=&amp;prevDoc=102131168&amp;backlink=1&amp;&amp;nd=102152260" TargetMode="External"/><Relationship Id="rId22" Type="http://schemas.openxmlformats.org/officeDocument/2006/relationships/hyperlink" Target="http://pravo.gov.ru/proxy/ips/?docbody=&amp;prevDoc=102131168&amp;backlink=1&amp;&amp;nd=102152260" TargetMode="External"/><Relationship Id="rId27" Type="http://schemas.openxmlformats.org/officeDocument/2006/relationships/hyperlink" Target="http://pravo.gov.ru/proxy/ips/?docbody=&amp;prevDoc=102131168&amp;backlink=1&amp;&amp;nd=1024838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2363</Words>
  <Characters>13471</Characters>
  <Application>Microsoft Office Word</Application>
  <DocSecurity>0</DocSecurity>
  <Lines>112</Lines>
  <Paragraphs>31</Paragraphs>
  <ScaleCrop>false</ScaleCrop>
  <Company/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2026-06-26T10:40:00Z</dcterms:created>
  <dcterms:modified xsi:type="dcterms:W3CDTF">2026-06-26T10:41:00Z</dcterms:modified>
</cp:coreProperties>
</file>