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4AF2E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D800"/>
          <w:lang w:eastAsia="ru-RU"/>
        </w:rPr>
        <w:t>ПРАВИТЕЛЬСТВО</w:t>
      </w:r>
      <w:r w:rsidRPr="00AF14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РОССИЙСКОЙ ФЕДЕРАЦИИ</w:t>
      </w:r>
    </w:p>
    <w:p w14:paraId="72018267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EF48BA6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D800"/>
          <w:lang w:eastAsia="ru-RU"/>
        </w:rPr>
        <w:t>ПОСТАНОВЛЕНИЕ</w:t>
      </w:r>
    </w:p>
    <w:p w14:paraId="469E3E3D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FC68952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 9 января 2014 г. № </w:t>
      </w:r>
      <w:r w:rsidRPr="00AF14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D800"/>
          <w:lang w:eastAsia="ru-RU"/>
        </w:rPr>
        <w:t>10</w:t>
      </w:r>
    </w:p>
    <w:p w14:paraId="3E8EDC7D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9AD8F1D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МОСКВА</w:t>
      </w:r>
    </w:p>
    <w:p w14:paraId="62580DFF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71DCDE5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14:paraId="7D70B75C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8373736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постановлений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Правительства Российской Федерации </w:t>
      </w:r>
      <w:hyperlink r:id="rId4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12.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FD800"/>
            <w:lang w:eastAsia="ru-RU"/>
          </w:rPr>
          <w:t>10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.2015 № 1089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5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24.03.2023 № 471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6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16.03.2026 № 272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294DF6F3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F078412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Правительство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 постановляет: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Постановления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Правительства Российской Федерации </w:t>
      </w:r>
      <w:hyperlink r:id="rId7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12.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FD800"/>
            <w:lang w:eastAsia="ru-RU"/>
          </w:rPr>
          <w:t>10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.2015  № 1089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4E627E6E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Утвердить прилагаемое Типовое положение о сообщении отдельными категориями лиц 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сдаче и оценке подарка, реализации (выкупе) и зачислении средств, вырученных от его реализации.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Постановления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Правительства Российской Федерации </w:t>
      </w:r>
      <w:hyperlink r:id="rId8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12.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FD800"/>
            <w:lang w:eastAsia="ru-RU"/>
          </w:rPr>
          <w:t>10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.2015  № 1089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33991E46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Установить, что федеральные государственные органы осуществляют прием подарков, полученных лицами, замещающими государственные должности 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и федеральными государственными служащими в связи с протокольными мероприятиями, служебными командировками и другими официальными мероприятиями, их оценку для принятия к бухгалтерскому учету, а также принимают решения о реализации указанных подарков.</w:t>
      </w:r>
    </w:p>
    <w:p w14:paraId="142B34E1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Реализация полномочий, предусмотренных настоящим 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постановлением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осуществляется в пределах установленной предельной численности федеральных государственных служащих, а также бюджетных ассигнований, 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предусмотренных федеральным государственным органам в федеральном бюджете на руководство и управление в сфере установленных функций.</w:t>
      </w:r>
    </w:p>
    <w:p w14:paraId="58986039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Министерству труда и социальной защиты 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давать разъяснения по вопросам, связанным с применением настоящего постановления.</w:t>
      </w:r>
    </w:p>
    <w:p w14:paraId="68B0454B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5. Федеральным органам исполнительной власти, руководство деятельностью которых осуществляет </w:t>
      </w:r>
      <w:r w:rsidRPr="00AF148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Правительство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Федерации, разработать и утвердить порядок сообщения о получении лицами, замещающими государственные должности Российской Федерации, и федеральными государственными служащими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его сдачи, оценки и реализации (выкупа) на основании Типового положения, утвержденного настоящим постановлением, и постановления Правительства Российской Федерации </w:t>
      </w:r>
      <w:hyperlink r:id="rId9" w:tgtFrame="contents" w:history="1">
        <w:r w:rsidRPr="00AF1480">
          <w:rPr>
            <w:rFonts w:ascii="Times New Roman" w:eastAsia="Times New Roman" w:hAnsi="Times New Roman" w:cs="Times New Roman"/>
            <w:color w:val="0000AF"/>
            <w:sz w:val="27"/>
            <w:szCs w:val="27"/>
            <w:lang w:eastAsia="ru-RU"/>
          </w:rPr>
          <w:t>от 12 октября 2015 г. № 1088</w:t>
        </w:r>
      </w:hyperlink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"Об утверждении Правил уведомления о получении подарка Председателем </w:t>
      </w:r>
      <w:r w:rsidRPr="00AF148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Правительства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Федерации, заместителями Председателя </w:t>
      </w:r>
      <w:r w:rsidRPr="00AF148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Правительства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Российской Федерации, руководителями федеральных министерств, федеральных служб и федеральных агентств, руководство деятельностью которых осуществляет Правительство Российской Федерации, федеральных служб и федеральных агентств, подведомственных этим федеральным министерствам, в связи с протокольными мероприятиями, служебными командировками и другими официальными мероприятиями, участие в которых связано с выполнением ими служебных (должностных) обязанностей, а также сдачи подарка, подачи заявления о его выкупе, рассмотрения вопросов об использовании подарка".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  -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Постановление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Правительства Российской Федерации </w:t>
      </w:r>
      <w:hyperlink r:id="rId10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12.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FD800"/>
            <w:lang w:eastAsia="ru-RU"/>
          </w:rPr>
          <w:t>10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.2015 № 1089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Постановления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Правительства Российской Федерации </w:t>
      </w:r>
      <w:hyperlink r:id="rId11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16.03.2026 № 272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4D5F3F3D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6. Рекомендовать федеральным государственным органам, органам государственной власти субъектов </w:t>
      </w:r>
      <w:r w:rsidRPr="00AF148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 и органам местного самоуправления, Центральному банку Российской Федерации и организациям, созданным Российской Федерацией на основании федеральных законов, организациям, 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создаваемым для выполнения задач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, поставленных перед федеральными государственными органами, разработать и утвердить порядок 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на основании Типового положения, утвержденного настоящим </w:t>
      </w:r>
      <w:r w:rsidRPr="00AF148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постановлением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.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 -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Постановление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Правительства Российской Федерации </w:t>
      </w:r>
      <w:hyperlink r:id="rId12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12.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FD800"/>
            <w:lang w:eastAsia="ru-RU"/>
          </w:rPr>
          <w:t>10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.2015  № 1089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Постановления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Правительства Российской Федерации </w:t>
      </w:r>
      <w:hyperlink r:id="rId13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16.03.2026 № 272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5A09DDB3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78B145D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D9902AF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Председатель 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Правительства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                               Д.Медведев</w:t>
      </w:r>
    </w:p>
    <w:p w14:paraId="3208D7AE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846FB77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629C21E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УТВЕРЖДЕНО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постановлением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Правительства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 9 января 2014 г. № 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10</w:t>
      </w:r>
    </w:p>
    <w:p w14:paraId="3B08FA73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27CE9DD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t>ТИПОВОЕ ПОЛОЖЕНИЕ</w:t>
      </w:r>
      <w:r w:rsidRPr="00AF1480">
        <w:rPr>
          <w:rFonts w:ascii="Times New Roman" w:eastAsia="Times New Roman" w:hAnsi="Times New Roman" w:cs="Times New Roman"/>
          <w:b/>
          <w:bCs/>
          <w:color w:val="1111EE"/>
          <w:sz w:val="27"/>
          <w:szCs w:val="27"/>
          <w:lang w:eastAsia="ru-RU"/>
        </w:rPr>
        <w:br/>
        <w:t>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14:paraId="6D24A630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20876A6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постановлений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Правительства Российской Федерации </w:t>
      </w:r>
      <w:hyperlink r:id="rId14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12.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FD800"/>
            <w:lang w:eastAsia="ru-RU"/>
          </w:rPr>
          <w:t>10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.2015 № 1089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5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24.03.2023 № 471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6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16.03.2026 № 272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09BC97D9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31A15A2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Настоящее Типовое положение определяет порядок сообщения лицами, замещающими государственные (муниципальные) должности, государственными (муниципальными) служащими, служащими Центрального банка 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работниками 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государственных внебюджетных фондов 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FD800"/>
          <w:lang w:eastAsia="ru-RU"/>
        </w:rPr>
        <w:t>Российской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shd w:val="clear" w:color="auto" w:fill="F0F0F0"/>
          <w:lang w:eastAsia="ru-RU"/>
        </w:rPr>
        <w:t> Федерации, иных организаций, созданных Российской Федерацией на основании федеральных законов, а также организаций, создаваемых для выполнения задач, поставленных перед федеральными государственными органами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(далее соответственно - лица, замещающие государственные (муниципальные) должности, служащие, работники),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(В редакции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постановлений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Правительства Российской Федерации </w:t>
      </w:r>
      <w:hyperlink r:id="rId17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24.03.2023 № 471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, </w:t>
      </w:r>
      <w:hyperlink r:id="rId18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16.03.2026 № 272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3ABCAB5D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Для целей настоящего Типового положения используются следующие понятия:</w:t>
      </w:r>
    </w:p>
    <w:p w14:paraId="7306DB82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"подарок, полученный в связи с протокольными мероприятиями, служебными командировками и другими официальными мероприятиями" - подарок, полученный лицом, замещающим государственную (муниципальную) 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должность, служащим, работником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69200A6D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"получение подарка 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 - получение лицом, замещающим государственную (муниципальную) должность, служащим, работником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Постановления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Правительства Российской Федерации </w:t>
      </w:r>
      <w:hyperlink r:id="rId19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12.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FD800"/>
            <w:lang w:eastAsia="ru-RU"/>
          </w:rPr>
          <w:t>10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.2015  № 1089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D3CEFB6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3. Лица, замещающие государственные (муниципальные) должности, служащие, работники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Постановления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Правительства Российской Федерации </w:t>
      </w:r>
      <w:hyperlink r:id="rId20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12.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FD800"/>
            <w:lang w:eastAsia="ru-RU"/>
          </w:rPr>
          <w:t>10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.2015  № 1089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75C4D31C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Лица, замещающие государственные (муниципальные) должности, служащие, работники обязаны в порядке, предусмотренном настоящим Типовым положением, уведомлять обо всех случаях получения подарка 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государственный (муниципальный) орган, фонд или иную организацию, в которых указанные лица проходят государственную (муниципальную) службу или осуществляют трудовую деятельность.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Постановления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Правительства Российской Федерации </w:t>
      </w:r>
      <w:hyperlink r:id="rId21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12.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FD800"/>
            <w:lang w:eastAsia="ru-RU"/>
          </w:rPr>
          <w:t>10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.2015  № 1089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1AE3C9A4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Уведомление о получении подарка 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(далее - уведомление), составленное согласно приложению, представляется не позднее 3 рабочих дней со дня получения 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подарка в уполномоченное структурное подразделение 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(уполномоченные орган или организацию)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государственного (муниципального) органа, фонда или иной организации, в которых лицо, замещающее государственную (муниципальную) должность, служащий, работник проходят государственную (муниципальную) службу или осуществляют трудовую деятельность (далее - уполномоченное структурное подразделение 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(уполномоченные орган или организация)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Постановления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Правительства Российской Федерации </w:t>
      </w:r>
      <w:hyperlink r:id="rId22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12.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FD800"/>
            <w:lang w:eastAsia="ru-RU"/>
          </w:rPr>
          <w:t>10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.2015  № 1089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2FBB64C8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43161C15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 государственную (муниципальную) должность, служащего, работника, оно представляется не позднее следующего дня после ее устранения.</w:t>
      </w:r>
    </w:p>
    <w:p w14:paraId="424019C9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государственного (муниципального) органа или соответствующий коллегиальный орган фонда или иной организации 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(уполномоченных органа или организации)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образованные в соответствии с законодательством о бухгалтерском учете (далее - комиссия или коллегиальный орган).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Постановления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Правительства Российской Федерации </w:t>
      </w:r>
      <w:hyperlink r:id="rId23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12.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FD800"/>
            <w:lang w:eastAsia="ru-RU"/>
          </w:rPr>
          <w:t>10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.2015  № 1089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302A0ACA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Подарок, стоимость которого подтверждается документами и превышает 3 тыс. рублей либо стоимость которого получившим его служащему, работнику неизвестна, сдается ответственному лицу уполномоченного структурного подразделения 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(уполномоченных органа или организации)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Постановления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Правительства Российской Федерации </w:t>
      </w:r>
      <w:hyperlink r:id="rId24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12.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FD800"/>
            <w:lang w:eastAsia="ru-RU"/>
          </w:rPr>
          <w:t>10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.2015  № 1089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57ECA7E5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 Подарок, полученный лицом, замещающим государственную (муниципальную) должность, независимо от его стоимости, подлежит передаче на хранение в порядке, предусмотренном пунктом 7 настоящего Типового положения.</w:t>
      </w:r>
    </w:p>
    <w:p w14:paraId="2CF1E518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До передачи подарка по акту приема-передачи ответственность в соответствии с законодательством 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за утрату или повреждение подарка несет лицо, получившее подарок.</w:t>
      </w:r>
    </w:p>
    <w:p w14:paraId="56EE8895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10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В целях принятия к бухгалтерскому учету подарка в порядке, установленном законодательством 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Федерации, определение его стоимости проводится на основе рыночной цены, действующей на дату принятия 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 - экспертным путем. Подарок возвращается сдавшему его лицу по акту приема-передачи в случае, если его стоимость не превышает 3 тыс. рублей.</w:t>
      </w:r>
    </w:p>
    <w:p w14:paraId="17FAA52E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 Уполномоченное структурное подразделение 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(уполномоченные орган или организация)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обеспечивает включение в установленном порядке принятого к бухгалтерскому учету подарка, стоимость которого превышает 3 тыс. рублей, в реестр федерального имущества или соответствующий реестр субъекта 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(реестр муниципального образования).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Постановления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Правительства Российской Федерации </w:t>
      </w:r>
      <w:hyperlink r:id="rId25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12.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FD800"/>
            <w:lang w:eastAsia="ru-RU"/>
          </w:rPr>
          <w:t>10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.2015  № 1089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059FA284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 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14:paraId="582A5C65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 Уполномоченное структурное подразделение 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(уполномоченные орган или организация)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течение 3 месяцев со дня поступления заявления, указанного в пункте 12 настоящего Типового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(В редакции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Постановления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Правительства Российской Федерации </w:t>
      </w:r>
      <w:hyperlink r:id="rId26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12.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FD800"/>
            <w:lang w:eastAsia="ru-RU"/>
          </w:rPr>
          <w:t>10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.2015  № 1089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6C27829A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13</w:t>
      </w:r>
      <w:r w:rsidRPr="00AF1480">
        <w:rPr>
          <w:rFonts w:ascii="Times New Roman" w:eastAsia="Times New Roman" w:hAnsi="Times New Roman" w:cs="Times New Roman"/>
          <w:color w:val="0000AF"/>
          <w:sz w:val="17"/>
          <w:szCs w:val="17"/>
          <w:lang w:eastAsia="ru-RU"/>
        </w:rPr>
        <w:t>1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. В случае если в отношении подарка, изготовленного из драгоценных металлов и (или) драгоценных камней, не поступило от лиц, замещающих государственные должности, государственных служащих заявление, указанное в пункте 12 настоящего Типового положения,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 </w:t>
      </w:r>
      <w:r w:rsidRPr="00AF148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 </w:t>
      </w:r>
      <w:r w:rsidRPr="00AF1480">
        <w:rPr>
          <w:rFonts w:ascii="Times New Roman" w:eastAsia="Times New Roman" w:hAnsi="Times New Roman" w:cs="Times New Roman"/>
          <w:color w:val="0000AF"/>
          <w:sz w:val="27"/>
          <w:szCs w:val="27"/>
          <w:shd w:val="clear" w:color="auto" w:fill="FFD800"/>
          <w:lang w:eastAsia="ru-RU"/>
        </w:rPr>
        <w:t>Российской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 Федерации.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(Дополнение пунктом -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Постановление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Правительства Российской Федерации </w:t>
      </w:r>
      <w:hyperlink r:id="rId27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12.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FD800"/>
            <w:lang w:eastAsia="ru-RU"/>
          </w:rPr>
          <w:t>10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.2015  № 1089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42CA4E13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14. Подарок, в отношении которого не поступило заявление, указанное в пункте 12 настоящего Типового положения, может использоваться государственным (муниципальным) органом, фондом или иной организацией с учетом заключения комиссии или коллегиального органа о целесообразности 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использования подарка для обеспечения деятельности государственного (муниципального) органа, фонда или иной организации.</w:t>
      </w:r>
    </w:p>
    <w:p w14:paraId="6621F9C1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 В случае нецелесообразности использования подарка руководителем государственного (муниципального) органа, фонда или иной организации 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 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Федерации.</w:t>
      </w:r>
    </w:p>
    <w:p w14:paraId="40774C90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 Оценка стоимости подарка для реализации (выкупа), предусмотренная пунктами 13 и 15 настоящего Типового положения, осуществляется субъектами оценочной деятельности в соответствии с законодательством 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об оценочной деятельности.</w:t>
      </w:r>
    </w:p>
    <w:p w14:paraId="3BC0F5EC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 В случае если подарок не выкуплен или не реализован, руководителем государственного (муниципального) органа, фонда или иной организации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 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Федерации.</w:t>
      </w:r>
    </w:p>
    <w:p w14:paraId="74A72EC1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18. 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 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Федерации.</w:t>
      </w:r>
    </w:p>
    <w:p w14:paraId="4CB9A204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8894FB2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6C303C8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</w:t>
      </w:r>
    </w:p>
    <w:p w14:paraId="5274D843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7995C8D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18081BE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 Типовому положению о сообщении отдельными категориями лиц о получении подарка </w:t>
      </w:r>
      <w:r w:rsidRPr="00AF1480">
        <w:rPr>
          <w:rFonts w:ascii="Times New Roman" w:eastAsia="Times New Roman" w:hAnsi="Times New Roman" w:cs="Times New Roman"/>
          <w:color w:val="1111EE"/>
          <w:sz w:val="27"/>
          <w:szCs w:val="27"/>
          <w:lang w:eastAsia="ru-RU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сдаче и оценке подарка, реализации (выкупе) и зачислении средств, вырученных от его реализации</w:t>
      </w:r>
    </w:p>
    <w:p w14:paraId="39FDF472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E978983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(В редакции 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Постановления</w:t>
      </w:r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 Правительства Российской Федерации </w:t>
      </w:r>
      <w:hyperlink r:id="rId28" w:tgtFrame="contents" w:history="1"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от 12.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FD800"/>
            <w:lang w:eastAsia="ru-RU"/>
          </w:rPr>
          <w:t>10</w:t>
        </w:r>
        <w:r w:rsidRPr="00AF1480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lang w:eastAsia="ru-RU"/>
          </w:rPr>
          <w:t>.2015  № 1089</w:t>
        </w:r>
      </w:hyperlink>
      <w:r w:rsidRPr="00AF1480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lang w:eastAsia="ru-RU"/>
        </w:rPr>
        <w:t>)</w:t>
      </w:r>
    </w:p>
    <w:p w14:paraId="7683528F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7032E56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Уведомление о получении подарка</w:t>
      </w:r>
    </w:p>
    <w:p w14:paraId="401572C8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1E13ED2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</w:t>
      </w:r>
    </w:p>
    <w:p w14:paraId="0933C1CE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(наименование уполномоченного структурного</w:t>
      </w:r>
    </w:p>
    <w:p w14:paraId="219EA234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</w:t>
      </w:r>
    </w:p>
    <w:p w14:paraId="5DC1585D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подразделения государственного (муниципального)</w:t>
      </w:r>
    </w:p>
    <w:p w14:paraId="5D67DFD2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</w:t>
      </w:r>
    </w:p>
    <w:p w14:paraId="750254AD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органа, фонда или иной организации</w:t>
      </w:r>
    </w:p>
    <w:p w14:paraId="7577656F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</w:t>
      </w:r>
    </w:p>
    <w:p w14:paraId="007B4572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1111EE"/>
          <w:sz w:val="17"/>
          <w:szCs w:val="17"/>
          <w:lang w:eastAsia="ru-RU"/>
        </w:rPr>
        <w:t>(уполномоченных органа или организации)</w:t>
      </w:r>
    </w:p>
    <w:p w14:paraId="1423CC1B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___________________________________</w:t>
      </w:r>
    </w:p>
    <w:p w14:paraId="3C59E94C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057E482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</w:t>
      </w:r>
    </w:p>
    <w:p w14:paraId="26E633EF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(ф.и.о., занимаемая должность)</w:t>
      </w:r>
    </w:p>
    <w:p w14:paraId="68631018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B6D525E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Уведомление о получении подарка от "____" ___________ 20__ г.</w:t>
      </w:r>
    </w:p>
    <w:p w14:paraId="6BFDBE55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07BA916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Извещаю о получении __________________________________________________</w:t>
      </w:r>
    </w:p>
    <w:p w14:paraId="23125B2E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(дата получения)</w:t>
      </w:r>
    </w:p>
    <w:p w14:paraId="1240B14E" w14:textId="77777777" w:rsidR="00AF1480" w:rsidRPr="00AF1480" w:rsidRDefault="00AF1480" w:rsidP="00AF148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подарка(ов) на ______________________________________________________________</w:t>
      </w:r>
    </w:p>
    <w:p w14:paraId="56DEC827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14:paraId="3BB154F3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903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9"/>
        <w:gridCol w:w="3015"/>
        <w:gridCol w:w="1976"/>
        <w:gridCol w:w="1840"/>
      </w:tblGrid>
      <w:tr w:rsidR="00AF1480" w:rsidRPr="00AF1480" w14:paraId="73BAB0FC" w14:textId="77777777" w:rsidTr="00AF1480">
        <w:tc>
          <w:tcPr>
            <w:tcW w:w="0" w:type="auto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14C918" w14:textId="77777777" w:rsidR="00AF1480" w:rsidRPr="00AF1480" w:rsidRDefault="00AF1480" w:rsidP="00AF1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подарка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7356E4" w14:textId="77777777" w:rsidR="00AF1480" w:rsidRPr="00AF1480" w:rsidRDefault="00AF1480" w:rsidP="00AF1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Характеристика подарка, его описание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D93303" w14:textId="77777777" w:rsidR="00AF1480" w:rsidRPr="00AF1480" w:rsidRDefault="00AF1480" w:rsidP="00AF1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Количество предметов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86A6D3" w14:textId="77777777" w:rsidR="00AF1480" w:rsidRPr="00AF1480" w:rsidRDefault="00AF1480" w:rsidP="00AF1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Стоимость в рублях*</w:t>
            </w:r>
          </w:p>
        </w:tc>
      </w:tr>
      <w:tr w:rsidR="00AF1480" w:rsidRPr="00AF1480" w14:paraId="266CD907" w14:textId="77777777" w:rsidTr="00AF14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24B210" w14:textId="77777777" w:rsidR="00AF1480" w:rsidRPr="00AF1480" w:rsidRDefault="00AF1480" w:rsidP="00AF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CFF173" w14:textId="77777777" w:rsidR="00AF1480" w:rsidRPr="00AF1480" w:rsidRDefault="00AF1480" w:rsidP="00AF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6E6FE3" w14:textId="77777777" w:rsidR="00AF1480" w:rsidRPr="00AF1480" w:rsidRDefault="00AF1480" w:rsidP="00AF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C750A1" w14:textId="77777777" w:rsidR="00AF1480" w:rsidRPr="00AF1480" w:rsidRDefault="00AF1480" w:rsidP="00AF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AF1480" w:rsidRPr="00AF1480" w14:paraId="46243C55" w14:textId="77777777" w:rsidTr="00AF14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CE9F49" w14:textId="77777777" w:rsidR="00AF1480" w:rsidRPr="00AF1480" w:rsidRDefault="00AF1480" w:rsidP="00AF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C180C5" w14:textId="77777777" w:rsidR="00AF1480" w:rsidRPr="00AF1480" w:rsidRDefault="00AF1480" w:rsidP="00AF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75E9D2" w14:textId="77777777" w:rsidR="00AF1480" w:rsidRPr="00AF1480" w:rsidRDefault="00AF1480" w:rsidP="00AF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97F87A" w14:textId="77777777" w:rsidR="00AF1480" w:rsidRPr="00AF1480" w:rsidRDefault="00AF1480" w:rsidP="00AF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AF1480" w:rsidRPr="00AF1480" w14:paraId="689C5107" w14:textId="77777777" w:rsidTr="00AF14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2B64D0" w14:textId="77777777" w:rsidR="00AF1480" w:rsidRPr="00AF1480" w:rsidRDefault="00AF1480" w:rsidP="00AF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C77AE5" w14:textId="77777777" w:rsidR="00AF1480" w:rsidRPr="00AF1480" w:rsidRDefault="00AF1480" w:rsidP="00AF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C27C6E" w14:textId="77777777" w:rsidR="00AF1480" w:rsidRPr="00AF1480" w:rsidRDefault="00AF1480" w:rsidP="00AF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2C6E9C" w14:textId="77777777" w:rsidR="00AF1480" w:rsidRPr="00AF1480" w:rsidRDefault="00AF1480" w:rsidP="00AF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AF1480" w:rsidRPr="00AF1480" w14:paraId="63023F6B" w14:textId="77777777" w:rsidTr="00AF14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DD6B22" w14:textId="77777777" w:rsidR="00AF1480" w:rsidRPr="00AF1480" w:rsidRDefault="00AF1480" w:rsidP="00AF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63DF46" w14:textId="77777777" w:rsidR="00AF1480" w:rsidRPr="00AF1480" w:rsidRDefault="00AF1480" w:rsidP="00AF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797E29" w14:textId="77777777" w:rsidR="00AF1480" w:rsidRPr="00AF1480" w:rsidRDefault="00AF1480" w:rsidP="00AF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E9BCF1" w14:textId="77777777" w:rsidR="00AF1480" w:rsidRPr="00AF1480" w:rsidRDefault="00AF1480" w:rsidP="00AF1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14:paraId="6847CBDA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 </w:t>
      </w:r>
    </w:p>
    <w:p w14:paraId="25645E30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 Заполняется при наличии документов, подтверждающих стоимость подарка.</w:t>
      </w:r>
    </w:p>
    <w:p w14:paraId="167E11CF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14:paraId="7D7DF8C7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Приложение: ___________________________________ на ________ листах.</w:t>
      </w:r>
    </w:p>
    <w:p w14:paraId="64BDEE8A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(наименование документа)</w:t>
      </w:r>
    </w:p>
    <w:p w14:paraId="657514E6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927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2010"/>
        <w:gridCol w:w="2145"/>
        <w:gridCol w:w="1814"/>
      </w:tblGrid>
      <w:tr w:rsidR="00AF1480" w:rsidRPr="00AF1480" w14:paraId="5D258C4D" w14:textId="77777777" w:rsidTr="00AF14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AFA38E" w14:textId="77777777" w:rsidR="00AF1480" w:rsidRPr="00AF1480" w:rsidRDefault="00AF1480" w:rsidP="00AF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Лицо, представившее уведомление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225CED" w14:textId="77777777" w:rsidR="00AF1480" w:rsidRPr="00AF1480" w:rsidRDefault="00AF1480" w:rsidP="00AF1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______________</w:t>
            </w:r>
          </w:p>
          <w:p w14:paraId="29539783" w14:textId="77777777" w:rsidR="00AF1480" w:rsidRPr="00AF1480" w:rsidRDefault="00AF1480" w:rsidP="00AF1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E844E6" w14:textId="77777777" w:rsidR="00AF1480" w:rsidRPr="00AF1480" w:rsidRDefault="00AF1480" w:rsidP="00AF1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_______________</w:t>
            </w:r>
          </w:p>
          <w:p w14:paraId="17A7E9E6" w14:textId="77777777" w:rsidR="00AF1480" w:rsidRPr="00AF1480" w:rsidRDefault="00AF1480" w:rsidP="00AF1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C4D4D4" w14:textId="77777777" w:rsidR="00AF1480" w:rsidRPr="00AF1480" w:rsidRDefault="00AF1480" w:rsidP="00AF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"__" ______ 20__ г.</w:t>
            </w:r>
          </w:p>
        </w:tc>
      </w:tr>
      <w:tr w:rsidR="00AF1480" w:rsidRPr="00AF1480" w14:paraId="5A59CC84" w14:textId="77777777" w:rsidTr="00AF14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844429" w14:textId="77777777" w:rsidR="00AF1480" w:rsidRPr="00AF1480" w:rsidRDefault="00AF1480" w:rsidP="00AF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Лицо, принявшее уведомление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3798BB" w14:textId="77777777" w:rsidR="00AF1480" w:rsidRPr="00AF1480" w:rsidRDefault="00AF1480" w:rsidP="00AF1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______________</w:t>
            </w:r>
          </w:p>
          <w:p w14:paraId="2CEB34D9" w14:textId="77777777" w:rsidR="00AF1480" w:rsidRPr="00AF1480" w:rsidRDefault="00AF1480" w:rsidP="00AF1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57266C" w14:textId="77777777" w:rsidR="00AF1480" w:rsidRPr="00AF1480" w:rsidRDefault="00AF1480" w:rsidP="00AF1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_______________</w:t>
            </w:r>
          </w:p>
          <w:p w14:paraId="6869E2E9" w14:textId="77777777" w:rsidR="00AF1480" w:rsidRPr="00AF1480" w:rsidRDefault="00AF1480" w:rsidP="00AF1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32F124" w14:textId="77777777" w:rsidR="00AF1480" w:rsidRPr="00AF1480" w:rsidRDefault="00AF1480" w:rsidP="00AF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F14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"__" ______ 20__ г.</w:t>
            </w:r>
          </w:p>
        </w:tc>
      </w:tr>
    </w:tbl>
    <w:p w14:paraId="4207C702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F6A7683" w14:textId="77777777" w:rsidR="00AF1480" w:rsidRPr="00AF1480" w:rsidRDefault="00AF1480" w:rsidP="00AF148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Регистрационный номер в журнале регистрации уведомлений</w:t>
      </w:r>
    </w:p>
    <w:p w14:paraId="725150CF" w14:textId="77777777" w:rsidR="00AF1480" w:rsidRPr="00AF1480" w:rsidRDefault="00AF1480" w:rsidP="00AF148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</w:t>
      </w:r>
    </w:p>
    <w:p w14:paraId="34961182" w14:textId="77777777" w:rsidR="00AF1480" w:rsidRPr="00AF1480" w:rsidRDefault="00AF1480" w:rsidP="00AF1480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"__" _________ 20__ г.</w:t>
      </w:r>
    </w:p>
    <w:p w14:paraId="7C2A68E3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206C34E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87F3E1B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47E898C" w14:textId="77777777" w:rsidR="00AF1480" w:rsidRPr="00AF1480" w:rsidRDefault="00AF1480" w:rsidP="00AF1480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14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</w:t>
      </w:r>
    </w:p>
    <w:p w14:paraId="066DAC5F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CF"/>
    <w:rsid w:val="007A4CCF"/>
    <w:rsid w:val="00A34811"/>
    <w:rsid w:val="00AF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F6BB9-24BA-400A-98E4-08309313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AF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AF1480"/>
  </w:style>
  <w:style w:type="paragraph" w:styleId="a3">
    <w:name w:val="Normal (Web)"/>
    <w:basedOn w:val="a"/>
    <w:uiPriority w:val="99"/>
    <w:semiHidden/>
    <w:unhideWhenUsed/>
    <w:rsid w:val="00AF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AF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AF1480"/>
  </w:style>
  <w:style w:type="character" w:customStyle="1" w:styleId="markx">
    <w:name w:val="markx"/>
    <w:basedOn w:val="a0"/>
    <w:rsid w:val="00AF1480"/>
  </w:style>
  <w:style w:type="character" w:customStyle="1" w:styleId="cmd">
    <w:name w:val="cmd"/>
    <w:basedOn w:val="a0"/>
    <w:rsid w:val="00AF1480"/>
  </w:style>
  <w:style w:type="character" w:styleId="a4">
    <w:name w:val="Hyperlink"/>
    <w:basedOn w:val="a0"/>
    <w:uiPriority w:val="99"/>
    <w:semiHidden/>
    <w:unhideWhenUsed/>
    <w:rsid w:val="00AF1480"/>
    <w:rPr>
      <w:color w:val="0000FF"/>
      <w:u w:val="single"/>
    </w:rPr>
  </w:style>
  <w:style w:type="character" w:customStyle="1" w:styleId="mark">
    <w:name w:val="mark"/>
    <w:basedOn w:val="a0"/>
    <w:rsid w:val="00AF1480"/>
  </w:style>
  <w:style w:type="character" w:customStyle="1" w:styleId="edx">
    <w:name w:val="edx"/>
    <w:basedOn w:val="a0"/>
    <w:rsid w:val="00AF1480"/>
  </w:style>
  <w:style w:type="paragraph" w:customStyle="1" w:styleId="i">
    <w:name w:val="i"/>
    <w:basedOn w:val="a"/>
    <w:rsid w:val="00AF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AF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AF1480"/>
  </w:style>
  <w:style w:type="paragraph" w:customStyle="1" w:styleId="j">
    <w:name w:val="j"/>
    <w:basedOn w:val="a"/>
    <w:rsid w:val="00AF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">
    <w:name w:val="n"/>
    <w:basedOn w:val="a"/>
    <w:rsid w:val="00AF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">
    <w:name w:val="l"/>
    <w:basedOn w:val="a"/>
    <w:rsid w:val="00AF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8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70581&amp;backlink=1&amp;&amp;nd=102379927" TargetMode="External"/><Relationship Id="rId13" Type="http://schemas.openxmlformats.org/officeDocument/2006/relationships/hyperlink" Target="http://pravo.gov.ru/proxy/ips/?docbody=&amp;prevDoc=102170581&amp;backlink=1&amp;&amp;nd=609895211" TargetMode="External"/><Relationship Id="rId18" Type="http://schemas.openxmlformats.org/officeDocument/2006/relationships/hyperlink" Target="http://pravo.gov.ru/proxy/ips/?docbody=&amp;prevDoc=102170581&amp;backlink=1&amp;&amp;nd=609895211" TargetMode="External"/><Relationship Id="rId26" Type="http://schemas.openxmlformats.org/officeDocument/2006/relationships/hyperlink" Target="http://pravo.gov.ru/proxy/ips/?docbody=&amp;prevDoc=102170581&amp;backlink=1&amp;&amp;nd=10237992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70581&amp;backlink=1&amp;&amp;nd=102379927" TargetMode="External"/><Relationship Id="rId7" Type="http://schemas.openxmlformats.org/officeDocument/2006/relationships/hyperlink" Target="http://pravo.gov.ru/proxy/ips/?docbody=&amp;prevDoc=102170581&amp;backlink=1&amp;&amp;nd=102379927" TargetMode="External"/><Relationship Id="rId12" Type="http://schemas.openxmlformats.org/officeDocument/2006/relationships/hyperlink" Target="http://pravo.gov.ru/proxy/ips/?docbody=&amp;prevDoc=102170581&amp;backlink=1&amp;&amp;nd=102379927" TargetMode="External"/><Relationship Id="rId17" Type="http://schemas.openxmlformats.org/officeDocument/2006/relationships/hyperlink" Target="http://pravo.gov.ru/proxy/ips/?docbody=&amp;prevDoc=102170581&amp;backlink=1&amp;&amp;nd=605434267" TargetMode="External"/><Relationship Id="rId25" Type="http://schemas.openxmlformats.org/officeDocument/2006/relationships/hyperlink" Target="http://pravo.gov.ru/proxy/ips/?docbody=&amp;prevDoc=102170581&amp;backlink=1&amp;&amp;nd=10237992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70581&amp;backlink=1&amp;&amp;nd=609895211" TargetMode="External"/><Relationship Id="rId20" Type="http://schemas.openxmlformats.org/officeDocument/2006/relationships/hyperlink" Target="http://pravo.gov.ru/proxy/ips/?docbody=&amp;prevDoc=102170581&amp;backlink=1&amp;&amp;nd=102379927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70581&amp;backlink=1&amp;&amp;nd=609895211" TargetMode="External"/><Relationship Id="rId11" Type="http://schemas.openxmlformats.org/officeDocument/2006/relationships/hyperlink" Target="http://pravo.gov.ru/proxy/ips/?docbody=&amp;prevDoc=102170581&amp;backlink=1&amp;&amp;nd=609895211" TargetMode="External"/><Relationship Id="rId24" Type="http://schemas.openxmlformats.org/officeDocument/2006/relationships/hyperlink" Target="http://pravo.gov.ru/proxy/ips/?docbody=&amp;prevDoc=102170581&amp;backlink=1&amp;&amp;nd=102379927" TargetMode="External"/><Relationship Id="rId5" Type="http://schemas.openxmlformats.org/officeDocument/2006/relationships/hyperlink" Target="http://pravo.gov.ru/proxy/ips/?docbody=&amp;prevDoc=102170581&amp;backlink=1&amp;&amp;nd=605434267" TargetMode="External"/><Relationship Id="rId15" Type="http://schemas.openxmlformats.org/officeDocument/2006/relationships/hyperlink" Target="http://pravo.gov.ru/proxy/ips/?docbody=&amp;prevDoc=102170581&amp;backlink=1&amp;&amp;nd=605434267" TargetMode="External"/><Relationship Id="rId23" Type="http://schemas.openxmlformats.org/officeDocument/2006/relationships/hyperlink" Target="http://pravo.gov.ru/proxy/ips/?docbody=&amp;prevDoc=102170581&amp;backlink=1&amp;&amp;nd=102379927" TargetMode="External"/><Relationship Id="rId28" Type="http://schemas.openxmlformats.org/officeDocument/2006/relationships/hyperlink" Target="http://pravo.gov.ru/proxy/ips/?docbody=&amp;prevDoc=102170581&amp;backlink=1&amp;&amp;nd=102379927" TargetMode="External"/><Relationship Id="rId10" Type="http://schemas.openxmlformats.org/officeDocument/2006/relationships/hyperlink" Target="http://pravo.gov.ru/proxy/ips/?docbody=&amp;prevDoc=102170581&amp;backlink=1&amp;&amp;nd=102379927" TargetMode="External"/><Relationship Id="rId19" Type="http://schemas.openxmlformats.org/officeDocument/2006/relationships/hyperlink" Target="http://pravo.gov.ru/proxy/ips/?docbody=&amp;prevDoc=102170581&amp;backlink=1&amp;&amp;nd=102379927" TargetMode="External"/><Relationship Id="rId4" Type="http://schemas.openxmlformats.org/officeDocument/2006/relationships/hyperlink" Target="http://pravo.gov.ru/proxy/ips/?docbody=&amp;prevDoc=102170581&amp;backlink=1&amp;&amp;nd=102379927" TargetMode="External"/><Relationship Id="rId9" Type="http://schemas.openxmlformats.org/officeDocument/2006/relationships/hyperlink" Target="http://pravo.gov.ru/proxy/ips/?docbody=&amp;prevDoc=102170581&amp;backlink=1&amp;&amp;nd=102379926" TargetMode="External"/><Relationship Id="rId14" Type="http://schemas.openxmlformats.org/officeDocument/2006/relationships/hyperlink" Target="http://pravo.gov.ru/proxy/ips/?docbody=&amp;prevDoc=102170581&amp;backlink=1&amp;&amp;nd=102379927" TargetMode="External"/><Relationship Id="rId22" Type="http://schemas.openxmlformats.org/officeDocument/2006/relationships/hyperlink" Target="http://pravo.gov.ru/proxy/ips/?docbody=&amp;prevDoc=102170581&amp;backlink=1&amp;&amp;nd=102379927" TargetMode="External"/><Relationship Id="rId27" Type="http://schemas.openxmlformats.org/officeDocument/2006/relationships/hyperlink" Target="http://pravo.gov.ru/proxy/ips/?docbody=&amp;prevDoc=102170581&amp;backlink=1&amp;&amp;nd=10237992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3165</Words>
  <Characters>18045</Characters>
  <Application>Microsoft Office Word</Application>
  <DocSecurity>0</DocSecurity>
  <Lines>150</Lines>
  <Paragraphs>42</Paragraphs>
  <ScaleCrop>false</ScaleCrop>
  <Company/>
  <LinksUpToDate>false</LinksUpToDate>
  <CharactersWithSpaces>21168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2026-06-25T21:02:00Z</dcterms:created>
  <dcterms:modified xsi:type="dcterms:W3CDTF">2026-06-25T21:02:00Z</dcterms:modified>
</cp:coreProperties>
</file>