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&lt;Письмо&gt; Минтруда России от 11.05.2017 N 18-4/10/П-2943</w:t>
              <w:br/>
              <w:t xml:space="preserve">&lt;О направлении Методических рекомендаций по вопросам соблюдения ограничений, налагаемых на гражданина, замещавшего должность государственной или муниципальной службы, при заключении им трудового или гражданско-правового договора с организацией&gt;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04.12.2024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МИНИСТЕРСТВО ТРУДА И СОЦИАЛЬНОЙ ЗАЩИТЫ 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ПИСЬМО</w:t>
      </w:r>
    </w:p>
    <w:p>
      <w:pPr>
        <w:pStyle w:val="2"/>
        <w:jc w:val="center"/>
      </w:pPr>
      <w:r>
        <w:rPr>
          <w:sz w:val="20"/>
        </w:rPr>
        <w:t xml:space="preserve">от 11 мая 2017 г. N 18-4/10/П-2943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подпунктом "6а" пункта 2 поручения Правительства Российской Федерации от 30 апреля 2016 г. N ДМ-П17-2666, во исполнение </w:t>
      </w:r>
      <w:hyperlink w:history="0" r:id="rId7" w:tooltip="Указ Президента РФ от 01.04.2016 N 147 &quot;О Национальном плане противодействия коррупции на 2016 - 2017 годы&quot; {КонсультантПлюс}">
        <w:r>
          <w:rPr>
            <w:sz w:val="20"/>
            <w:color w:val="0000ff"/>
          </w:rPr>
          <w:t xml:space="preserve">абзаца второго подпункта "ж" пункта 1</w:t>
        </w:r>
      </w:hyperlink>
      <w:r>
        <w:rPr>
          <w:sz w:val="20"/>
        </w:rPr>
        <w:t xml:space="preserve"> Национального плана противодействия коррупции на 2016 - 2017 годы, утвержденного Указом Президента Российской Федерации от 1 апреля 2016 г. N 147, Минтруд России направляет для использования в работе </w:t>
      </w:r>
      <w:hyperlink w:history="0" w:anchor="P17" w:tooltip="МЕТОДИЧЕСКИЕ РЕКОМЕНДАЦИИ">
        <w:r>
          <w:rPr>
            <w:sz w:val="20"/>
            <w:color w:val="0000ff"/>
          </w:rPr>
          <w:t xml:space="preserve">Методические рекомендации</w:t>
        </w:r>
      </w:hyperlink>
      <w:r>
        <w:rPr>
          <w:sz w:val="20"/>
        </w:rPr>
        <w:t xml:space="preserve"> по вопросам соблюдения ограничений, налагаемых на гражданина, замещавшего должность государственной или муниципальной службы, при заключении им трудового или гражданско-правового договора с организацией (прилагаются).</w:t>
      </w:r>
    </w:p>
    <w:p>
      <w:pPr>
        <w:pStyle w:val="0"/>
        <w:spacing w:before="200" w:line-rule="auto"/>
        <w:ind w:firstLine="540"/>
        <w:jc w:val="both"/>
      </w:pPr>
      <w:hyperlink w:history="0" w:anchor="P17" w:tooltip="МЕТОДИЧЕСКИЕ РЕКОМЕНДАЦИИ">
        <w:r>
          <w:rPr>
            <w:sz w:val="20"/>
            <w:color w:val="0000ff"/>
          </w:rPr>
          <w:t xml:space="preserve">Методические рекомендации</w:t>
        </w:r>
      </w:hyperlink>
      <w:r>
        <w:rPr>
          <w:sz w:val="20"/>
        </w:rPr>
        <w:t xml:space="preserve"> также размещены на официальном сайте Министерства и доступны для скачивания по ссылке: </w:t>
      </w:r>
      <w:hyperlink w:history="0" r:id="rId8">
        <w:r>
          <w:rPr>
            <w:sz w:val="20"/>
            <w:color w:val="0000ff"/>
          </w:rPr>
          <w:t xml:space="preserve">http://www.rosmintrud.ru/ministry/programms/anticorruption/9/4</w:t>
        </w:r>
      </w:hyperlink>
      <w:r>
        <w:rPr>
          <w:sz w:val="20"/>
        </w:rPr>
        <w:t xml:space="preserve">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М.А.ТОПИЛИН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</w:t>
      </w:r>
    </w:p>
    <w:p>
      <w:pPr>
        <w:pStyle w:val="0"/>
        <w:jc w:val="both"/>
      </w:pPr>
      <w:r>
        <w:rPr>
          <w:sz w:val="20"/>
        </w:rPr>
      </w:r>
    </w:p>
    <w:bookmarkStart w:id="17" w:name="P17"/>
    <w:bookmarkEnd w:id="17"/>
    <w:p>
      <w:pPr>
        <w:pStyle w:val="0"/>
        <w:jc w:val="center"/>
      </w:pPr>
      <w:r>
        <w:rPr>
          <w:sz w:val="20"/>
        </w:rPr>
        <w:t xml:space="preserve">МЕТОДИЧЕСКИЕ РЕКОМЕНДАЦИИ</w:t>
      </w:r>
    </w:p>
    <w:p>
      <w:pPr>
        <w:pStyle w:val="0"/>
        <w:jc w:val="center"/>
      </w:pPr>
      <w:r>
        <w:rPr>
          <w:sz w:val="20"/>
        </w:rPr>
        <w:t xml:space="preserve">ПО ВОПРОСАМ СОБЛЮДЕНИЯ ОГРАНИЧЕНИЙ, НАЛАГАЕМЫХ</w:t>
      </w:r>
    </w:p>
    <w:p>
      <w:pPr>
        <w:pStyle w:val="0"/>
        <w:jc w:val="center"/>
      </w:pPr>
      <w:r>
        <w:rPr>
          <w:sz w:val="20"/>
        </w:rPr>
        <w:t xml:space="preserve">НА ГРАЖДАНИНА, ЗАМЕЩАВШЕГО ДОЛЖНОСТЬ ГОСУДАРСТВЕННОЙ</w:t>
      </w:r>
    </w:p>
    <w:p>
      <w:pPr>
        <w:pStyle w:val="0"/>
        <w:jc w:val="center"/>
      </w:pPr>
      <w:r>
        <w:rPr>
          <w:sz w:val="20"/>
        </w:rPr>
        <w:t xml:space="preserve">(МУНИЦИПАЛЬНОЙ) СЛУЖБЫ, ПРИ ЗАКЛЮЧЕНИИ ИМ ТРУДОВОГО</w:t>
      </w:r>
    </w:p>
    <w:p>
      <w:pPr>
        <w:pStyle w:val="0"/>
        <w:jc w:val="center"/>
      </w:pPr>
      <w:r>
        <w:rPr>
          <w:sz w:val="20"/>
        </w:rPr>
        <w:t xml:space="preserve">ИЛИ ГРАЖДАНСКО-ПРАВОВОГО ДОГОВОРА С ОРГАНИЗАЦИЕЙ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center"/>
      </w:pPr>
      <w:r>
        <w:rPr>
          <w:sz w:val="20"/>
        </w:rPr>
        <w:t xml:space="preserve">I. Общие положения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Настоящие Методические рекомендации подготовлены в целях формирования единообразной практики применения </w:t>
      </w:r>
      <w:hyperlink w:history="0" r:id="rId9" w:tooltip="Федеральный закон от 25.12.2008 N 273-ФЗ (ред. от 08.08.2024) &quot;О противодействии коррупции&quot; {КонсультантПлюс}">
        <w:r>
          <w:rPr>
            <w:sz w:val="20"/>
            <w:color w:val="0000ff"/>
          </w:rPr>
          <w:t xml:space="preserve">статьи 12</w:t>
        </w:r>
      </w:hyperlink>
      <w:r>
        <w:rPr>
          <w:sz w:val="20"/>
        </w:rPr>
        <w:t xml:space="preserve"> Федерального закона от 25 декабря 2008 г. N 273-ФЗ "О противодействии коррупции" (далее - Федеральный закон N 273-ФЗ), содержащей ограничения, налагаемые на гражданина, замещавшего должность государственной или муниципальной службы, при заключении им трудового или гражданско-правового договора.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Контроль за выбором места трудоустройства бывших государственных (муниципальных) служащих необходим в целях недопущения возникновения коллизии публичных и частных интересов, которая может выражаться: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возникновении конфликта интересов при исполнении должностных обязанностей, обусловленного возможностью предоставления выгод и преимуществ для организации, рассматриваемой государственным (муниципальным) служащим в качестве будущего места работы;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неправомерном использовании служебной информации в интересах организации после увольнения с государственной (муниципальной)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Методические рекомендации ориентированы на следующих лиц: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гражданин - бывший государственный (муниципальный) служащий (далее также - гражданин) &lt;1&gt;;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&lt;1&gt; Настоящие Методические рекомендации не распространяются на граждан, вопросы о даче согласия на трудоустройство которых подлежат рассмотрению на заседании президиума Совета при Президенте Российской Федерации по противодействию коррупции в связи с замещением ими ранее должностей федеральной государственной службы, указанных в </w:t>
      </w:r>
      <w:hyperlink w:history="0" r:id="rId10" w:tooltip="Указ Президента РФ от 25.02.2011 N 233 (ред. от 25.01.2024) &quot;О некоторых вопросах организации деятельности президиума Совета при Президенте Российской Федерации по противодействию коррупции&quot; (вместе с &quot;Положением о порядке рассмотрения президиумом Совета при Президенте Российской Федерации по противодействию коррупции вопросов, касающихся соблюдения требований к служебному (должностному) поведению лиц, замещающих государственные должности Российской Федерации, отдельные должности федеральной государственной {КонсультантПлюс}">
        <w:r>
          <w:rPr>
            <w:sz w:val="20"/>
            <w:color w:val="0000ff"/>
          </w:rPr>
          <w:t xml:space="preserve">подпункте "а" пункта 1</w:t>
        </w:r>
      </w:hyperlink>
      <w:r>
        <w:rPr>
          <w:sz w:val="20"/>
        </w:rPr>
        <w:t xml:space="preserve"> Положения о порядке рассмотрения президиумом Совета при Президенте Российской Федерации по противодействию коррупции вопросов, касающихся соблюдения требований к служебному (должностному) поведению лиц, замещающих государственные должности Российской Федерации и отдельные должности федеральной государственной службы, и урегулирования конфликта интересов, а также некоторых обращений граждан, утвержденного Указом Президента Российской Федерации от 25 февраля 2011 г. N 233.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2) бывший представитель нанимателя (работодателя) - руководитель государственного органа, органа местного самоуправления, в котором гражданин замещал должность государственной (муниципальной) службы (далее также - государственный (муниципальный) орган), лицо, замещающее государственную должность, муниципальную должность, либо представитель указанных руководителя или лица, осуществляющие полномочия нанимателя от имени Российской Федерации, субъекта Российской Федерации или муниципального образования;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новый работодатель - юридическое лицо (коммерческая или некоммерческая организация, в том числе государственная корпорация, компания или публично-правовая компания), с которым гражданин планирует заключить или заключил трудовой или гражданско-правовой договор (далее также - организация). К данному субъекту правоотношений также относится граждане (физические лица), привлекающие к трудовой деятельности на договорной основе иных физических лиц, являвшихся бывшими государственными (муниципальными) служащими. Например, к таким гражданам могут быть отнесены лица, осуществляющие предпринимательскую деятельность без образования юридического лица, а также занимающиеся частной практикой нотариусы, адвокаты, учредившие адвокатские кабинеты, и другие лица, занимающиеся в установленном законодательством Российской Федерации порядке частной практикой.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center"/>
      </w:pPr>
      <w:r>
        <w:rPr>
          <w:sz w:val="20"/>
        </w:rPr>
        <w:t xml:space="preserve">II. Условия, влекущие необходимость получения</w:t>
      </w:r>
    </w:p>
    <w:p>
      <w:pPr>
        <w:pStyle w:val="0"/>
        <w:jc w:val="center"/>
      </w:pPr>
      <w:r>
        <w:rPr>
          <w:sz w:val="20"/>
        </w:rPr>
        <w:t xml:space="preserve">гражданином - бывшим государственным (муниципальным)</w:t>
      </w:r>
    </w:p>
    <w:p>
      <w:pPr>
        <w:pStyle w:val="0"/>
        <w:jc w:val="center"/>
      </w:pPr>
      <w:r>
        <w:rPr>
          <w:sz w:val="20"/>
        </w:rPr>
        <w:t xml:space="preserve">служащим согласия комиссии по соблюдению требований</w:t>
      </w:r>
    </w:p>
    <w:p>
      <w:pPr>
        <w:pStyle w:val="0"/>
        <w:jc w:val="center"/>
      </w:pPr>
      <w:r>
        <w:rPr>
          <w:sz w:val="20"/>
        </w:rPr>
        <w:t xml:space="preserve">к служебному поведению государственных (муниципальных)</w:t>
      </w:r>
    </w:p>
    <w:p>
      <w:pPr>
        <w:pStyle w:val="0"/>
        <w:jc w:val="center"/>
      </w:pPr>
      <w:r>
        <w:rPr>
          <w:sz w:val="20"/>
        </w:rPr>
        <w:t xml:space="preserve">служащих и урегулированию конфликта интересов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4. Условиями, влекущими распространение на гражданина обязанности получения согласия комиссии по соблюдению требований к служебному поведению государственных (муниципальных) служащих и урегулированию конфликта интересов (далее - комиссия), являются:</w:t>
      </w:r>
    </w:p>
    <w:bookmarkStart w:id="44" w:name="P44"/>
    <w:bookmarkEnd w:id="44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нахождение должности, которую замещал гражданин, в перечне, установленном нормативными правовыми актами Российской Федерации &lt;2&gt;.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&lt;2&gt; В соответствии с </w:t>
      </w:r>
      <w:hyperlink w:history="0" r:id="rId11" w:tooltip="Федеральный закон от 25.12.2008 N 273-ФЗ (ред. от 08.08.2024) &quot;О противодействии коррупции&quot; {КонсультантПлюс}">
        <w:r>
          <w:rPr>
            <w:sz w:val="20"/>
            <w:color w:val="0000ff"/>
          </w:rPr>
          <w:t xml:space="preserve">пунктом 3 статьи 1</w:t>
        </w:r>
      </w:hyperlink>
      <w:r>
        <w:rPr>
          <w:sz w:val="20"/>
        </w:rPr>
        <w:t xml:space="preserve"> Федерального закона "О противодействии коррупции" для целей данного закона используется понятие нормативные правовые акты Российской Федерации, к которым относятся: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федеральные нормативные правовые акты (федеральные конституционные законы, федеральные законы, нормативные правовые акты Президента Российской Федерации, нормативные правовые акты Правительства Российской Федерации, нормативные правовые акты федеральных органов исполнительной власти и иных федеральных органов);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законы и иные нормативные правовые акты органов государственной власти субъектов Российской Федерации;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муниципальные правовые акты.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Под указанными в </w:t>
      </w:r>
      <w:hyperlink w:history="0" r:id="rId12" w:tooltip="Федеральный закон от 25.12.2008 N 273-ФЗ (ред. от 08.08.2024) &quot;О противодействии коррупции&quot; {КонсультантПлюс}">
        <w:r>
          <w:rPr>
            <w:sz w:val="20"/>
            <w:color w:val="0000ff"/>
          </w:rPr>
          <w:t xml:space="preserve">статье 12</w:t>
        </w:r>
      </w:hyperlink>
      <w:r>
        <w:rPr>
          <w:sz w:val="20"/>
        </w:rPr>
        <w:t xml:space="preserve"> Федерального закона N 273-ФЗ перечнями, установленными нормативными правовыми актами Российской Федерации, следует понимать как перечни, утвержденные непосредственно для целей названной нормы, так и - в случае отсутствия названных перечней - нормативные правовые акты, определяющие должности государственной службы (должности муниципальной службы), при замещении которых государственные (муниципальные)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поскольку принятие последних также обусловлено предусмотренными законодательством мерами по противодействию коррупции &lt;3&gt;.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&lt;3&gt; </w:t>
      </w:r>
      <w:hyperlink w:history="0" r:id="rId13" w:tooltip="Постановление Пленума Верховного Суда РФ от 28.11.2017 N 46 &quot;О некоторых вопросах, возникающих при рассмотрении судьями дел о привлечении к административной ответственности по статье 19.29 Кодекса Российской Федерации об административных правонарушениях&quot; {КонсультантПлюс}">
        <w:r>
          <w:rPr>
            <w:sz w:val="20"/>
            <w:color w:val="0000ff"/>
          </w:rPr>
          <w:t xml:space="preserve">Пункт 3</w:t>
        </w:r>
      </w:hyperlink>
      <w:r>
        <w:rPr>
          <w:sz w:val="20"/>
        </w:rPr>
        <w:t xml:space="preserve"> Постановления Пленума Верховного Суда Российской Федерации от 28 ноября 2017 г. N 46 "О некоторых вопросах, возникающих при рассмотрении судьями дел о привлечении к административной ответственности по статье 19.29 Кодекса Российской Федерации об административных правонарушениях" (далее - Постановление Пленума Верховного Суда Российской Федерации N 46).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Так, перечень должностей федеральной государственной службы для целей </w:t>
      </w:r>
      <w:hyperlink w:history="0" r:id="rId14" w:tooltip="Федеральный закон от 25.12.2008 N 273-ФЗ (ред. от 08.08.2024) &quot;О противодействии коррупции&quot; {КонсультантПлюс}">
        <w:r>
          <w:rPr>
            <w:sz w:val="20"/>
            <w:color w:val="0000ff"/>
          </w:rPr>
          <w:t xml:space="preserve">статьи 12</w:t>
        </w:r>
      </w:hyperlink>
      <w:r>
        <w:rPr>
          <w:sz w:val="20"/>
        </w:rPr>
        <w:t xml:space="preserve"> Федерального закона N 273-ФЗ определен </w:t>
      </w:r>
      <w:hyperlink w:history="0" r:id="rId15" w:tooltip="Указ Президента РФ от 21.07.2010 N 925 &quot;О мерах по реализации отдельных положений Федерального закона &quot;О противодействии коррупции&quot; {КонсультантПлюс}">
        <w:r>
          <w:rPr>
            <w:sz w:val="20"/>
            <w:color w:val="0000ff"/>
          </w:rPr>
          <w:t xml:space="preserve">Указом</w:t>
        </w:r>
      </w:hyperlink>
      <w:r>
        <w:rPr>
          <w:sz w:val="20"/>
        </w:rPr>
        <w:t xml:space="preserve"> Президента Российской Федерации от 21 июля 2010 г. N 925 "О мерах по реализации отдельных положений Федерального закона "О противодействии коррупции" (далее - Указ N 925) и включает в себя: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должности федеральной государственной службы, включенные в </w:t>
      </w:r>
      <w:hyperlink w:history="0" r:id="rId16" w:tooltip="Указ Президента РФ от 18.05.2009 N 557 (ред. от 26.02.2024) &quot;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&quot; {КонсультантПлюс}">
        <w:r>
          <w:rPr>
            <w:sz w:val="20"/>
            <w:color w:val="0000ff"/>
          </w:rPr>
          <w:t xml:space="preserve">раздел I</w:t>
        </w:r>
      </w:hyperlink>
      <w:r>
        <w:rPr>
          <w:sz w:val="20"/>
        </w:rPr>
        <w:t xml:space="preserve"> или </w:t>
      </w:r>
      <w:hyperlink w:history="0" r:id="rId17" w:tooltip="Указ Президента РФ от 18.05.2009 N 557 (ред. от 26.02.2024) &quot;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&quot; {КонсультантПлюс}">
        <w:r>
          <w:rPr>
            <w:sz w:val="20"/>
            <w:color w:val="0000ff"/>
          </w:rPr>
          <w:t xml:space="preserve">раздел II</w:t>
        </w:r>
      </w:hyperlink>
      <w:r>
        <w:rPr>
          <w:sz w:val="20"/>
        </w:rPr>
        <w:t xml:space="preserve">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утвержденного Указом Президента Российской Федерации от 18 мая 2009 г. N 557 (далее - Указ N 557);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должности федеральной государственной службы, включенные в перечень должностей федеральной государственной службы в федеральном государственном органе,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руководителем федерального государственного органа в соответствии с </w:t>
      </w:r>
      <w:hyperlink w:history="0" r:id="rId18" w:tooltip="Указ Президента РФ от 18.05.2009 N 557 (ред. от 26.02.2024) &quot;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&quot; {КонсультантПлюс}">
        <w:r>
          <w:rPr>
            <w:sz w:val="20"/>
            <w:color w:val="0000ff"/>
          </w:rPr>
          <w:t xml:space="preserve">разделом III</w:t>
        </w:r>
      </w:hyperlink>
      <w:r>
        <w:rPr>
          <w:sz w:val="20"/>
        </w:rPr>
        <w:t xml:space="preserve"> перечня, утвержденного Указом N 557.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этом </w:t>
      </w:r>
      <w:hyperlink w:history="0" r:id="rId19" w:tooltip="Указ Президента РФ от 21.07.2010 N 925 &quot;О мерах по реализации отдельных положений Федерального закона &quot;О противодействии коррупции&quot; {КонсультантПлюс}">
        <w:r>
          <w:rPr>
            <w:sz w:val="20"/>
            <w:color w:val="0000ff"/>
          </w:rPr>
          <w:t xml:space="preserve">пунктом 4</w:t>
        </w:r>
      </w:hyperlink>
      <w:r>
        <w:rPr>
          <w:sz w:val="20"/>
        </w:rPr>
        <w:t xml:space="preserve"> Указа N 925 органам государственной власти субъектов Российской Федерации и органам местного самоуправления рекомендовано разработать, руководствуясь данным </w:t>
      </w:r>
      <w:hyperlink w:history="0" r:id="rId20" w:tooltip="Указ Президента РФ от 21.07.2010 N 925 &quot;О мерах по реализации отдельных положений Федерального закона &quot;О противодействии коррупции&quot; {КонсультантПлюс}">
        <w:r>
          <w:rPr>
            <w:sz w:val="20"/>
            <w:color w:val="0000ff"/>
          </w:rPr>
          <w:t xml:space="preserve">Указом</w:t>
        </w:r>
      </w:hyperlink>
      <w:r>
        <w:rPr>
          <w:sz w:val="20"/>
        </w:rPr>
        <w:t xml:space="preserve">, и утвердить перечни должностей государственной гражданской службы субъектов Российской Федерации и перечни должностей муниципальной службы, предусмотренные </w:t>
      </w:r>
      <w:hyperlink w:history="0" r:id="rId21" w:tooltip="Федеральный закон от 25.12.2008 N 273-ФЗ (ред. от 08.08.2024) &quot;О противодействии коррупции&quot; {КонсультантПлюс}">
        <w:r>
          <w:rPr>
            <w:sz w:val="20"/>
            <w:color w:val="0000ff"/>
          </w:rPr>
          <w:t xml:space="preserve">статьей 12</w:t>
        </w:r>
      </w:hyperlink>
      <w:r>
        <w:rPr>
          <w:sz w:val="20"/>
        </w:rPr>
        <w:t xml:space="preserve"> Федерального закона N 273-ФЗ.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Принципиально важным для определения условий о распространении на гражданина ограничений, предусмотренных </w:t>
      </w:r>
      <w:hyperlink w:history="0" r:id="rId22" w:tooltip="Федеральный закон от 25.12.2008 N 273-ФЗ (ред. от 08.08.2024) &quot;О противодействии коррупции&quot; {КонсультантПлюс}">
        <w:r>
          <w:rPr>
            <w:sz w:val="20"/>
            <w:color w:val="0000ff"/>
          </w:rPr>
          <w:t xml:space="preserve">статьей 12</w:t>
        </w:r>
      </w:hyperlink>
      <w:r>
        <w:rPr>
          <w:sz w:val="20"/>
        </w:rPr>
        <w:t xml:space="preserve"> Федерального закона N 273-ФЗ, является установление факта нахождения должности, которую замещал гражданин по последнему месту службы, в соответствующем </w:t>
      </w:r>
      <w:hyperlink w:history="0" r:id="rId23" w:tooltip="Указ Президента РФ от 18.05.2009 N 557 (ред. от 26.02.2024) &quot;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&quot; {КонсультантПлюс}">
        <w:r>
          <w:rPr>
            <w:sz w:val="20"/>
            <w:color w:val="0000ff"/>
          </w:rPr>
          <w:t xml:space="preserve">перечне</w:t>
        </w:r>
      </w:hyperlink>
      <w:r>
        <w:rPr>
          <w:sz w:val="20"/>
        </w:rPr>
        <w:t xml:space="preserve">, установленном Указом N 557, правовыми актами федеральных государственных органов, государственных органов субъектов Российской Федерации, органов местного самоуправления. В этой связи указанные ограничения не распространяются на бывшего государственного (муниципального) служащего, если в период прохождения государственной (муниципальной) службы замещаемая им должность не была включена в соответствующие перечни либо была исключена из них к дате заключения трудового (гражданско-правового) договора.;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в должностные (служебные) обязанности гражданина - бывшего государственного (муниципального) служащего входили отдельные функции государственного, муниципального (административного) управления организацией &lt;4&gt;, в которую он трудоустраивается.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--------------------------------</w:t>
      </w:r>
    </w:p>
    <w:bookmarkStart w:id="62" w:name="P62"/>
    <w:bookmarkEnd w:id="62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&lt;4&gt; В соответствии с </w:t>
      </w:r>
      <w:hyperlink w:history="0" r:id="rId24" w:tooltip="Федеральный закон от 25.12.2008 N 273-ФЗ (ред. от 08.08.2024) &quot;О противодействии коррупции&quot; {КонсультантПлюс}">
        <w:r>
          <w:rPr>
            <w:sz w:val="20"/>
            <w:color w:val="0000ff"/>
          </w:rPr>
          <w:t xml:space="preserve">пунктом 4 статьи 1</w:t>
        </w:r>
      </w:hyperlink>
      <w:r>
        <w:rPr>
          <w:sz w:val="20"/>
        </w:rPr>
        <w:t xml:space="preserve"> Федерального закона N 273-ФЗ для целей данного Федерального закона функции государственного, муниципального (административного) управления организацией - полномочия государственного или муниципального служащего принимать обязательные для исполнения решения по кадровым, организационно-техническим, финансовым, материально-техническим или иным вопросам в отношении данной организации, в том числе решения, связанные с выдачей разрешений (лицензий) на осуществление определенного вида деятельности и (или) отдельных действий данной организацией, либо готовить проекты таких решений.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случае, если в должностные обязанности по той должности, которую служащий замещал, входили функции государственного, муниципального (административного) управления в отношении организации, в которую он трудоустраивается, то он обязан получить согласие комиссии на трудоустройство в данную организацию.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прошло менее двух лет со дня увольнения гражданина с государственной (муниципальной)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Период, в течение которого действуют установленные </w:t>
      </w:r>
      <w:hyperlink w:history="0" r:id="rId25" w:tooltip="Федеральный закон от 25.12.2008 N 273-ФЗ (ред. от 08.08.2024) &quot;О противодействии коррупции&quot; {КонсультантПлюс}">
        <w:r>
          <w:rPr>
            <w:sz w:val="20"/>
            <w:color w:val="0000ff"/>
          </w:rPr>
          <w:t xml:space="preserve">статьей 12</w:t>
        </w:r>
      </w:hyperlink>
      <w:r>
        <w:rPr>
          <w:sz w:val="20"/>
        </w:rPr>
        <w:t xml:space="preserve"> Федерального закона N 273-ФЗ ограничения, начинается со дня увольнения с государственной (муниципальной) службы и заканчивается через два года.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случае, если в течение двух лет с момента увольнения с государственной (муниципальной) службы гражданин трудоустраивается неоднократно в различные организации, соответствующие ограничения действуют в отношении каждого случая его трудоустройства.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заключение трудового договора вне зависимости от размера заработной платы либо заключение гражданско-правового договора (гражданско-правовых договоров), стоимость выполнения работ (оказания услуг) по которому (которым) составляет более ста тысяч рублей в течение месяца.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Принятие решения о получении согласия комиссии осуществляется исходя из совокупности вышеуказанных условий.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Ограничения, предусмотренные </w:t>
      </w:r>
      <w:hyperlink w:history="0" r:id="rId26" w:tooltip="Федеральный закон от 25.12.2008 N 273-ФЗ (ред. от 08.08.2024) &quot;О противодействии коррупции&quot; {КонсультантПлюс}">
        <w:r>
          <w:rPr>
            <w:sz w:val="20"/>
            <w:color w:val="0000ff"/>
          </w:rPr>
          <w:t xml:space="preserve">статьей 12</w:t>
        </w:r>
      </w:hyperlink>
      <w:r>
        <w:rPr>
          <w:sz w:val="20"/>
        </w:rPr>
        <w:t xml:space="preserve"> Федерального закона N 273-ФЗ, распространяются на гражданина независимо от оснований его увольнения с государственной (муниципальной)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 При принятии решения о целесообразности получения согласия комиссии необходимо учитывать положения </w:t>
      </w:r>
      <w:hyperlink w:history="0" r:id="rId27" w:tooltip="Постановление Пленума Верховного Суда РФ от 28.11.2017 N 46 &quot;О некоторых вопросах, возникающих при рассмотрении судьями дел о привлечении к административной ответственности по статье 19.29 Кодекса Российской Федерации об административных правонарушениях&quot; {КонсультантПлюс}">
        <w:r>
          <w:rPr>
            <w:sz w:val="20"/>
            <w:color w:val="0000ff"/>
          </w:rPr>
          <w:t xml:space="preserve">пункта 5</w:t>
        </w:r>
      </w:hyperlink>
      <w:r>
        <w:rPr>
          <w:sz w:val="20"/>
        </w:rPr>
        <w:t xml:space="preserve"> Постановления Пленума Верховного Суда Российской Федерации от 28 ноября 2017 г. N 46 "О некоторых вопросах, возникающих при рассмотрении судьями дел о привлечении к административной ответственности по статье 19.29 Кодекса Российской Федерации об административных правонарушениях" (далее - Постановление Пленума Верховного Суда Российской Федерации N 46), согласно которому трудоустройство гражданина - бывшего государственного (муниципального) служащего в другой государственный (муниципальный) орган, в том числе на должность, не относящуюся к должностям государственной (муниципальной) службы, либо заключение с указанным органом гражданско-правовой договор (договоры) не порождает обязанности, предусмотренные </w:t>
      </w:r>
      <w:hyperlink w:history="0" r:id="rId28" w:tooltip="Федеральный закон от 25.12.2008 N 273-ФЗ (ред. от 08.08.2024) &quot;О противодействии коррупции&quot; {КонсультантПлюс}">
        <w:r>
          <w:rPr>
            <w:sz w:val="20"/>
            <w:color w:val="0000ff"/>
          </w:rPr>
          <w:t xml:space="preserve">статьей 12</w:t>
        </w:r>
      </w:hyperlink>
      <w:r>
        <w:rPr>
          <w:sz w:val="20"/>
        </w:rPr>
        <w:t xml:space="preserve"> Федерального закона N 273-ФЗ.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center"/>
      </w:pPr>
      <w:r>
        <w:rPr>
          <w:sz w:val="20"/>
        </w:rPr>
        <w:t xml:space="preserve">III. Порядок направления гражданином - бывшим</w:t>
      </w:r>
    </w:p>
    <w:p>
      <w:pPr>
        <w:pStyle w:val="0"/>
        <w:jc w:val="center"/>
      </w:pPr>
      <w:r>
        <w:rPr>
          <w:sz w:val="20"/>
        </w:rPr>
        <w:t xml:space="preserve">государственным (муниципальным) служащим обращения о даче</w:t>
      </w:r>
    </w:p>
    <w:p>
      <w:pPr>
        <w:pStyle w:val="0"/>
        <w:jc w:val="center"/>
      </w:pPr>
      <w:r>
        <w:rPr>
          <w:sz w:val="20"/>
        </w:rPr>
        <w:t xml:space="preserve">согласия на трудоустройство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7. Для федеральных государственных служащих соответствующий порядок обращения регламентирован </w:t>
      </w:r>
      <w:hyperlink w:history="0" r:id="rId29" w:tooltip="Указ Президента РФ от 01.07.2010 N 821 (ред. от 25.01.2024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к служебному поведению федеральных государственных служащих и урегулированию конфликта интересов&quot;) {КонсультантПлюс}">
        <w:r>
          <w:rPr>
            <w:sz w:val="20"/>
            <w:color w:val="0000ff"/>
          </w:rPr>
          <w:t xml:space="preserve">Положением</w:t>
        </w:r>
      </w:hyperlink>
      <w:r>
        <w:rPr>
          <w:sz w:val="20"/>
        </w:rPr>
        <w:t xml:space="preserve"> о комиссиях по соблюдению требований к служебному поведению федеральных государственных служащих и урегулированию конфликта интересов, утвержденным Указом Президента Российской Федерации от 1 июля 2010 г. N 821 (далее - Положение о комиссиях, Указ N 821).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Для граждан, замещавших должности государственной гражданской службы субъектов Российской Федерации и муниципальной службы, соответствующий порядок регламентируется государственными органами субъектов Российской Федерации и органами местного самоуправления (согласно </w:t>
      </w:r>
      <w:hyperlink w:history="0" r:id="rId30" w:tooltip="Указ Президента РФ от 01.07.2010 N 821 (ред. от 25.01.2024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к служебному поведению федеральных государственных служащих и урегулированию конфликта интересов&quot;) {КонсультантПлюс}">
        <w:r>
          <w:rPr>
            <w:sz w:val="20"/>
            <w:color w:val="0000ff"/>
          </w:rPr>
          <w:t xml:space="preserve">пункту 8</w:t>
        </w:r>
      </w:hyperlink>
      <w:r>
        <w:rPr>
          <w:sz w:val="20"/>
        </w:rPr>
        <w:t xml:space="preserve"> Указа N 821 органам государственной власти субъектов Российской Федерации и органам местного самоуправления рекомендовано разработать и утвердить положения о комиссиях по соблюдению требований к служебному поведению государственных гражданских служащих субъектов Российской Федерации (муниципальных служащих) и урегулированию конфликта интересов и руководствоваться </w:t>
      </w:r>
      <w:hyperlink w:history="0" r:id="rId31" w:tooltip="Указ Президента РФ от 01.07.2010 N 821 (ред. от 25.01.2024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к служебному поведению федеральных государственных служащих и урегулированию конфликта интересов&quot;) {КонсультантПлюс}">
        <w:r>
          <w:rPr>
            <w:sz w:val="20"/>
            <w:color w:val="0000ff"/>
          </w:rPr>
          <w:t xml:space="preserve">Указом N 821</w:t>
        </w:r>
      </w:hyperlink>
      <w:r>
        <w:rPr>
          <w:sz w:val="20"/>
        </w:rPr>
        <w:t xml:space="preserve"> при разработке названных положений).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 Основанием для проведения заседания комиссии является обращение гражданина, замещавшего в государственном (муниципальном) органе должность государственной (муниципальной)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государственному, муниципальному (административному) управлению этой организацией входили в его должностные (служебные) обязанности, до истечения двух лет со дня увольнения с государственной (муниципальной) службы (далее - обращение) (</w:t>
      </w:r>
      <w:hyperlink w:history="0" r:id="rId32" w:tooltip="Указ Президента РФ от 01.07.2010 N 821 (ред. от 25.01.2024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к служебному поведению федеральных государственных служащих и урегулированию конфликта интересов&quot;) {КонсультантПлюс}">
        <w:r>
          <w:rPr>
            <w:sz w:val="20"/>
            <w:color w:val="0000ff"/>
          </w:rPr>
          <w:t xml:space="preserve">подпункт "б" пункта 16</w:t>
        </w:r>
      </w:hyperlink>
      <w:r>
        <w:rPr>
          <w:sz w:val="20"/>
        </w:rPr>
        <w:t xml:space="preserve"> Положения о комиссиях).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9. Обращение подается гражданином в подразделение кадровой службы государственного (муниципального) &lt;*&gt; органа по профилактике коррупционных и иных правонарушений (</w:t>
      </w:r>
      <w:hyperlink w:history="0" r:id="rId33" w:tooltip="Указ Президента РФ от 01.07.2010 N 821 (ред. от 25.01.2024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к служебному поведению федеральных государственных служащих и урегулированию конфликта интересов&quot;) {КонсультантПлюс}">
        <w:r>
          <w:rPr>
            <w:sz w:val="20"/>
            <w:color w:val="0000ff"/>
          </w:rPr>
          <w:t xml:space="preserve">пункт 17.1</w:t>
        </w:r>
      </w:hyperlink>
      <w:r>
        <w:rPr>
          <w:sz w:val="20"/>
        </w:rPr>
        <w:t xml:space="preserve"> Положения о комиссиях). Обращение может быть направлено по почте с заказным уведомлением либо доставлено лично в государственный (муниципальный) &lt;*&gt; орган.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10. В обращении указываются следующие сведения: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фамилия, имя, отчество гражданина, дата его рождения, адрес места жительства;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замещаемые должности в течение последних двух лет до дня увольнения с государственной (муниципальной) службы;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наименование коммерческой (некоммерческой) организации. Рекомендуется указывать полное наименование организации согласно учредительным документам;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местонахождение коммерческой (некоммерческой) организации. Рекомендуется указывать юридический адрес и адрес фактического места нахождения организации;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5) характер деятельности коммерческой (некоммерческой) организации. Основную деятельность организации рекомендуется указывать согласно учредительным документам;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6) должностные (служебные) обязанности, исполняемые гражданином во время замещения им должности государственной (муниципальной) службы. Указываются обязанности в соответствии с должностным регламентом (должностной инструкцией);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7) функции по государственному, муниципальному (административному) управлению в отношении коммерческой (некоммерческой) организации. Рекомендуется подробно указывать, в чем заключались данные функции, а также уточнить при необходимости, какой конкретной деятельности данной коммерческой (некоммерческой) организации касались принимаемые государственным (муниципальным) служащим решения. Функции по государственному, муниципальному (административному) управлению должны осуществляться в отношении конкретной организации, в которую трудоустраивается бывший государственный (муниципальный) служащий;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8) вид договора (трудовой или гражданско-правовой);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9) предполагаемый срок действия договора (срочный либо заключенный на неопределенный срок). При заключении срочного договора указывается срок его действия, при заключении договора на неопределенный срок - дата начала его действия;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10) сумма оплаты за выполнение (оказание) по договору работ (услуг) (предполагаемая сумма в рублях в течение месяца);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11) обращение о намерении лично присутствовать на заседании комиссии (</w:t>
      </w:r>
      <w:hyperlink w:history="0" r:id="rId34" w:tooltip="Указ Президента РФ от 01.07.2010 N 821 (ред. от 25.01.2024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к служебному поведению федеральных государственных служащих и урегулированию конфликта интересов&quot;) {КонсультантПлюс}">
        <w:r>
          <w:rPr>
            <w:sz w:val="20"/>
            <w:color w:val="0000ff"/>
          </w:rPr>
          <w:t xml:space="preserve">пункт 19</w:t>
        </w:r>
      </w:hyperlink>
      <w:r>
        <w:rPr>
          <w:sz w:val="20"/>
        </w:rPr>
        <w:t xml:space="preserve"> Положения о комиссиях).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11. За согласием на трудоустройство в комиссию может обратиться также государственный (муниципальный) служащий, планирующий свое увольнение (</w:t>
      </w:r>
      <w:hyperlink w:history="0" r:id="rId35" w:tooltip="Указ Президента РФ от 01.07.2010 N 821 (ред. от 25.01.2024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к служебному поведению федеральных государственных служащих и урегулированию конфликта интересов&quot;) {КонсультантПлюс}">
        <w:r>
          <w:rPr>
            <w:sz w:val="20"/>
            <w:color w:val="0000ff"/>
          </w:rPr>
          <w:t xml:space="preserve">пункт 17.2</w:t>
        </w:r>
      </w:hyperlink>
      <w:r>
        <w:rPr>
          <w:sz w:val="20"/>
        </w:rPr>
        <w:t xml:space="preserve"> Положения о комиссиях). Такое обращение подлежит оформлению и рассмотрению комиссией в порядке, аналогичном рассмотрению обращения гражданина.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center"/>
      </w:pPr>
      <w:r>
        <w:rPr>
          <w:sz w:val="20"/>
        </w:rPr>
        <w:t xml:space="preserve">IV. Порядок рассмотрения обращения гражданина - бывшего</w:t>
      </w:r>
    </w:p>
    <w:p>
      <w:pPr>
        <w:pStyle w:val="0"/>
        <w:jc w:val="center"/>
      </w:pPr>
      <w:r>
        <w:rPr>
          <w:sz w:val="20"/>
        </w:rPr>
        <w:t xml:space="preserve">государственного (муниципального) служащего о даче согласия</w:t>
      </w:r>
    </w:p>
    <w:p>
      <w:pPr>
        <w:pStyle w:val="0"/>
        <w:jc w:val="center"/>
      </w:pPr>
      <w:r>
        <w:rPr>
          <w:sz w:val="20"/>
        </w:rPr>
        <w:t xml:space="preserve">на трудоустройство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12. Первоначальное рассмотрение обращения осуществляется в подразделении кадровой службы государственного (муниципального) &lt;*&gt; органа по профилактике коррупционных и иных правонарушений (</w:t>
      </w:r>
      <w:hyperlink w:history="0" r:id="rId36" w:tooltip="Указ Президента РФ от 01.07.2010 N 821 (ред. от 25.01.2024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к служебному поведению федеральных государственных служащих и урегулированию конфликта интересов&quot;) {КонсультантПлюс}">
        <w:r>
          <w:rPr>
            <w:sz w:val="20"/>
            <w:color w:val="0000ff"/>
          </w:rPr>
          <w:t xml:space="preserve">пункт 17.1</w:t>
        </w:r>
      </w:hyperlink>
      <w:r>
        <w:rPr>
          <w:sz w:val="20"/>
        </w:rPr>
        <w:t xml:space="preserve"> Положения о комиссиях). Указанное подразделение также осуществляет подготовку мотивированного заключения.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13. При подготовке мотивированного заключения должностные лица кадрового подразделения государственного (муниципального) &lt;*&gt; органа имеют право проводить собеседование с государственным (муниципальным) служащим, представившим обращение, получать от него письменные пояснения, а руководитель государственного (муниципального) &lt;*&gt; органа или его заместитель, специально на то уполномоченный, может направлять в установленном порядке запросы в государственные органы, органы местного самоуправления и заинтересованные организации (</w:t>
      </w:r>
      <w:hyperlink w:history="0" r:id="rId37" w:tooltip="Указ Президента РФ от 01.07.2010 N 821 (ред. от 25.01.2024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к служебному поведению федеральных государственных служащих и урегулированию конфликта интересов&quot;) {КонсультантПлюс}">
        <w:r>
          <w:rPr>
            <w:sz w:val="20"/>
            <w:color w:val="0000ff"/>
          </w:rPr>
          <w:t xml:space="preserve">пункт 17.5</w:t>
        </w:r>
      </w:hyperlink>
      <w:r>
        <w:rPr>
          <w:sz w:val="20"/>
        </w:rPr>
        <w:t xml:space="preserve"> Положения о комиссиях).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14. Мотивированное заключение должно содержать (пункт 17.6 Положения о комиссиях):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информацию, изложенную в обращении;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информацию, полученную от государственных (муниципальных) органов и заинтересованных организаций на основании запросов;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мотивированный вывод, основанный на всестороннем анализе указанной информации, а также рекомендации для принятия одного из решений в соответствии с </w:t>
      </w:r>
      <w:hyperlink w:history="0" r:id="rId38" w:tooltip="Указ Президента РФ от 01.07.2010 N 821 (ред. от 25.01.2024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к служебному поведению федеральных государственных служащих и урегулированию конфликта интересов&quot;) {КонсультантПлюс}">
        <w:r>
          <w:rPr>
            <w:sz w:val="20"/>
            <w:color w:val="0000ff"/>
          </w:rPr>
          <w:t xml:space="preserve">пунктом 24</w:t>
        </w:r>
      </w:hyperlink>
      <w:r>
        <w:rPr>
          <w:sz w:val="20"/>
        </w:rPr>
        <w:t xml:space="preserve"> Положения о комиссиях или иного решения.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15. Обращение гражданина, а также мотивированное заключение и другие материалы в течение семи рабочих дней со дня поступления обращения представляются председателю комиссии (</w:t>
      </w:r>
      <w:hyperlink w:history="0" r:id="rId39" w:tooltip="Указ Президента РФ от 01.07.2010 N 821 (ред. от 25.01.2024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к служебному поведению федеральных государственных служащих и урегулированию конфликта интересов&quot;) {КонсультантПлюс}">
        <w:r>
          <w:rPr>
            <w:sz w:val="20"/>
            <w:color w:val="0000ff"/>
          </w:rPr>
          <w:t xml:space="preserve">пункт 17.5</w:t>
        </w:r>
      </w:hyperlink>
      <w:r>
        <w:rPr>
          <w:sz w:val="20"/>
        </w:rPr>
        <w:t xml:space="preserve"> Положения о комиссиях).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16. При проведении собеседования и получении письменных пояснений может быть рекомендовано уточнить информацию, изложенную в обращении, получить дополнительные данные о причинах выбора именно данной организации для трудоустройства, способе трудоустройства (рекомендации знакомых, размещение резюме в кадровых агентствах, конкурс на должности и т.д.), предполагаемом круге обязанностей.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17. Направление запросов в государственные органы, органы местного самоуправления и заинтересованные организации может быть организовано, например, в случае возникновения сомнений в достоверности информации, содержащейся в обращении.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18. В случае направления запросов обращение, а также мотивированное заключение и другие материалы представляются председателю комиссии в течение 45 дней со дня поступления обращения. Указанный срок может быть продлен, но не более чем на 30 дней.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19. В ходе подготовки мотивированного заключения рекомендуется: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проанализировать функции государственного, муниципального (административного) управления, входившие в должностные (служебные) обязанности гражданина - бывшего государственного (муниципального) служащего, а также реально принятые им решения в отношении организации на предмет возможного использования должностного положения в целях оказания организации, в которую трудоустраивается гражданин, выгод и преимуществ. Рекомендуется подробно проанализировать, в чем заключались данные функции, уточнив при необходимости, по каким вопросам деятельности данной организации были приняты решения государственным (муниципальным) служащим. Например, в области: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лицензирования отдельных видов деятельности, выдачи разрешений на отдельные виды работ;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размещения заказов на поставку товаров, выполнение работ и оказание услуг для государственных нужд;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регистрации имущества и сделок с ним;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проведения государственной экспертизы и выдачи заключений;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подготовки и принятия решений о распределении бюджетных ассигнований, субсидий, межбюджетных трансфертов, а также ограниченных ресурсов (квот, земельных участков и т.п.);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осуществления государственного надзора и (или) контроля;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установить наличие либо отсутствие информации или каких-либо признаков, свидетельствующих о выгодах, преимуществах, преференциях, полученных организацией по сравнению с другими юридическими лицами при замещении гражданином должности государственной (муниципальной) службы. При этом необходимо разграничить такие решения, принятые государственным (муниципальным) служащим самостоятельно и в порядке исполнения поручений вышестоящего органа или должностного лица.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Следует обратить внимание на круг трудовых обязанностей в организации, в которую планирует трудоустроиться гражданин, сумму оплаты за выполнение (оказание) работ (услуг) по договору, поскольку необоснованно высокий размер оплаты за работы (услуги), явно отличающийся от среднеустановленного, может рассматриваться в качестве одного из признаков, свидетельствующих о компенсации за ранее совершенные гражданином действия в интересах организации. В этом случае рекомендуется направить полученную информацию в органы прокуратуры и (или) иные правоохранительные органы в соответствии с их компетенцией.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Круг трудовых обязанностей в организации, в которую планирует трудоустроиться гражданин, не может играть определяющую роль при принятии решения о даче согласия на трудоустройство в силу того, что круг трудовых обязанностей может быть изменен и необходимость повторного получения согласия комиссии в такой ситуации отсутствует. В этой связи особое внимание необходимо уделять связям гражданина - бывшего государственного (муниципального) служащего с организацией (имущественным, корпоративным или иным отношениям), с которой он заключает трудовой (гражданско-правовой) договор, учитывая возможность получения необоснованных выгод и преимуществ в качестве компенсации за решения, принятые им в отношении данной организации в период прохождения государственной (муниципальной)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20. В случае, если гражданин по последнему месту службы помимо последней должности государственной (муниципальной) службы замещал иные должности государственной (муниципальной) службы, находящиеся в соответствующем </w:t>
      </w:r>
      <w:hyperlink w:history="0" r:id="rId40" w:tooltip="Указ Президента РФ от 18.05.2009 N 557 (ред. от 26.02.2024) &quot;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&quot; {КонсультантПлюс}">
        <w:r>
          <w:rPr>
            <w:sz w:val="20"/>
            <w:color w:val="0000ff"/>
          </w:rPr>
          <w:t xml:space="preserve">перечне</w:t>
        </w:r>
      </w:hyperlink>
      <w:r>
        <w:rPr>
          <w:sz w:val="20"/>
        </w:rPr>
        <w:t xml:space="preserve">, установленном Указом N 557, правовыми актами государственных (муниципальных) органов, его обращение рекомендуется рассмотреть исходя из анализа деятельности по данным должностям на предмет осуществления отдельных функций по государственному, муниципальному (административному) управлению коммерческой (некоммерческой) организацией.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21. В случае, если в ходе проверочных мероприятий установлено, что гражданин, замещая должность государственной (муниципальной) службы, не осуществлял функции государственного, муниципального (административного) управления в отношении коммерческой (некоммерческой) организации, в которую он трудоустраивается, и соответственно отсутствуют основания для рассмотрения на заседании комиссии вопроса о даче согласия на его трудоустройство, подразделение кадровой службы государственного (муниципального) &lt;*&gt; органа по профилактике коррупционных и иных правонарушений готовит заключение о нецелесообразности рассмотрения обращения гражданина на заседании комиссии. Об этом необходимо проинформировать председателя комиссии и гражданина.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22. Председатель комиссии при поступлении к нему в порядке, предусмотренном нормативным правовым актом государственного (муниципального) органа, информации, содержащей основания для проведения заседания комиссии (</w:t>
      </w:r>
      <w:hyperlink w:history="0" r:id="rId41" w:tooltip="Указ Президента РФ от 01.07.2010 N 821 (ред. от 25.01.2024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к служебному поведению федеральных государственных служащих и урегулированию конфликта интересов&quot;) {КонсультантПлюс}">
        <w:r>
          <w:rPr>
            <w:sz w:val="20"/>
            <w:color w:val="0000ff"/>
          </w:rPr>
          <w:t xml:space="preserve">пункт 18</w:t>
        </w:r>
      </w:hyperlink>
      <w:r>
        <w:rPr>
          <w:sz w:val="20"/>
        </w:rPr>
        <w:t xml:space="preserve"> Положения о комиссиях):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организует ознакомление гражданина - бывшего государственного (муниципального) служащего, членов комиссии и других лиц, участвующих в заседании комиссии, с информацией, поступившей в подразделение государственного (муниципального) &lt;*&gt; органа по профилактике коррупционных и иных правонарушений либо должностному лицу кадровой службы государственного (муниципального) органа, ответственному за работу по профилактике коррупционных и иных правонарушений, и с результатами ее проверки;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рассматривает ходатайства о приглашении на заседание комиссии государственных (муниципальных) служащих, замещающих должности государственной (муниципальной) службы в государственном (муниципальном) органе; специалистов, которые могут дать пояснения по вопросам, рассматриваемым комиссией; должностных лиц других государственных органов, органов местного самоуправления; представителей заинтересованных организаций; представителя обратившегося гражданина,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 (</w:t>
      </w:r>
      <w:hyperlink w:history="0" r:id="rId42" w:tooltip="Указ Президента РФ от 01.07.2010 N 821 (ред. от 25.01.2024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к служебному поведению федеральных государственных служащих и урегулированию конфликта интересов&quot;) {КонсультантПлюс}">
        <w:r>
          <w:rPr>
            <w:sz w:val="20"/>
            <w:color w:val="0000ff"/>
          </w:rPr>
          <w:t xml:space="preserve">подпункт "б" пункта 13</w:t>
        </w:r>
      </w:hyperlink>
      <w:r>
        <w:rPr>
          <w:sz w:val="20"/>
        </w:rPr>
        <w:t xml:space="preserve"> Положения о комиссиях).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23. Под информацией, содержащей основания для проведения заседания комиссии, понимается: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наличие соответствующего обращения гражданина;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мотивированное заключение подразделения кадровой службы государственного (муниципального) &lt;*&gt; органа по профилактике коррупционных и иных правонарушений, подготовленное на основании проведенной проверки (в случае если проверка проводилась), в котором содержатся выводы: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 наличии отдельных функций государственного, муниципального (административного) управления коммерческой (некоммерческой) организацией, входивших в должностные (служебные) обязанности государственного (муниципального) служащего;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 возможности или невозможности дачи гражданину согласия на заключение трудового (гражданско-правового) договора с организацией.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24. С подготовленным мотивированным заключением рекомендуется ознакомить гражданина до заседания комиссии. Рекомендуется установить срок ознакомления за 1 - 2 дня до планируемого заседания комиссии.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center"/>
      </w:pPr>
      <w:r>
        <w:rPr>
          <w:sz w:val="20"/>
        </w:rPr>
        <w:t xml:space="preserve">V. Направление обращения в случае</w:t>
      </w:r>
    </w:p>
    <w:p>
      <w:pPr>
        <w:pStyle w:val="0"/>
        <w:jc w:val="center"/>
      </w:pPr>
      <w:r>
        <w:rPr>
          <w:sz w:val="20"/>
        </w:rPr>
        <w:t xml:space="preserve">упразднения государственного (муниципального) органа,</w:t>
      </w:r>
    </w:p>
    <w:p>
      <w:pPr>
        <w:pStyle w:val="0"/>
        <w:jc w:val="center"/>
      </w:pPr>
      <w:r>
        <w:rPr>
          <w:sz w:val="20"/>
        </w:rPr>
        <w:t xml:space="preserve">в котором гражданин замещал должность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25. В случае упразднения федерального (муниципального) органа в период работы ликвидационной комиссии государственного (муниципального) органа гражданину рекомендуется представлять обращение о даче согласия в установленном порядке в упраздняемый государственный (муниципальный) орган.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26. После завершения работы ликвидационной комиссии государственного (муниципального) органа вышеназванные сведения следует направлять в государственный (муниципальный) орган, который является правопреемником упраздненного государственного (муниципального) органа.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27. В случае, если функции упраздненного государственного (муниципального) органа распределены между несколькими правопреемниками (к примеру, в соответствии с </w:t>
      </w:r>
      <w:hyperlink w:history="0" r:id="rId43" w:tooltip="Указ Президента РФ от 02.02.2016 N 41 (ред. от 15.05.2018) &quot;О некоторых вопросах государственного контроля и надзора в финансово-бюджетной сфере&quot; {КонсультантПлюс}">
        <w:r>
          <w:rPr>
            <w:sz w:val="20"/>
            <w:color w:val="0000ff"/>
          </w:rPr>
          <w:t xml:space="preserve">Указом</w:t>
        </w:r>
      </w:hyperlink>
      <w:r>
        <w:rPr>
          <w:sz w:val="20"/>
        </w:rPr>
        <w:t xml:space="preserve"> Президента Российской Федерации от 2 февраля 2016 г. N 41 "О некоторых вопросах государственного контроля и надзора в финансово-бюджетной сфере" правопреемником упраздняемой Федеральной службы финансово-бюджетного надзора являются Федеральное казначейство, Федеральная таможенная служба и Федеральная налоговая служба), соответствующие сведения допустимо направлять в любой государственный (муниципальный) орган, который осуществляет функции упраздненного органа.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Органу, являющемуся правопреемником упраздненного органа, в случае ошибочного поступления обращения гражданина о даче согласия либо уведомления организации о приеме на работу бывшего государственного (муниципального) служащего рекомендуется направлять названные документы в надлежащий орган.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28. В случае, если упразднение осуществляется без правопреемства, заявление следует направлять в орган, которому переданы функции государственного, муниципального (административного) управления в соответствующей сфере.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29. При рассмотрении комиссией обращения гражданина анализируются, в том числе, должностные обязанности, содержащиеся в должностном регламенте (должностной инструкции) государственного (муниципального) служащего.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30. Согласно </w:t>
      </w:r>
      <w:hyperlink w:history="0" r:id="rId44" w:tooltip="Приказ Минкультуры России от 25.08.2010 N 558 (ред. от 16.02.2016) &quot;Об утверждении &quot;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хранения&quot; (Зарегистрировано в Минюсте России 08.09.2010 N 18380) ------------ Утратил силу или отменен {КонсультантПлюс}">
        <w:r>
          <w:rPr>
            <w:sz w:val="20"/>
            <w:color w:val="0000ff"/>
          </w:rPr>
          <w:t xml:space="preserve">приказу</w:t>
        </w:r>
      </w:hyperlink>
      <w:r>
        <w:rPr>
          <w:sz w:val="20"/>
        </w:rPr>
        <w:t xml:space="preserve"> Министерства культуры Российской Федерации от 25 августа 2010 г. N 558 "Об утверждении 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хранения" личные дела работников, в том числе государственных (муниципальных) служащих, относятся к типовым управленческим архивным документам, а срок их хранения составляет 75 лет.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31. Исходя из положений </w:t>
      </w:r>
      <w:hyperlink w:history="0" r:id="rId45" w:tooltip="Федеральный закон от 22.10.2004 N 125-ФЗ (ред. от 25.12.2023) &quot;Об архивном деле в Российской Федерации&quot; {КонсультантПлюс}">
        <w:r>
          <w:rPr>
            <w:sz w:val="20"/>
            <w:color w:val="0000ff"/>
          </w:rPr>
          <w:t xml:space="preserve">статьи 5</w:t>
        </w:r>
      </w:hyperlink>
      <w:r>
        <w:rPr>
          <w:sz w:val="20"/>
        </w:rPr>
        <w:t xml:space="preserve"> Федерального закона от 22 октября 2004 г. N 125-ФЗ "Об архивном деле в Российской Федерации" (далее - Федеральный закон N 125-ФЗ) указанные личные дела включаются в состав Архивного фонда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32. В соответствии с </w:t>
      </w:r>
      <w:hyperlink w:history="0" r:id="rId46" w:tooltip="Федеральный закон от 22.10.2004 N 125-ФЗ (ред. от 25.12.2023) &quot;Об архивном деле в Российской Федерации&quot; {КонсультантПлюс}">
        <w:r>
          <w:rPr>
            <w:sz w:val="20"/>
            <w:color w:val="0000ff"/>
          </w:rPr>
          <w:t xml:space="preserve">частью 8 статьи 23</w:t>
        </w:r>
      </w:hyperlink>
      <w:r>
        <w:rPr>
          <w:sz w:val="20"/>
        </w:rPr>
        <w:t xml:space="preserve"> Федерального закона N 125-ФЗ при ликвидации государственных органов, органов местного самоуправления, государственных и муниципальных организаций включенные в состав Архивного фонда Российской Федерации документы, документы по личному составу, а также архивные документы, сроки временного хранения которых не истекли, в упорядоченном состоянии поступают на хранение в соответствующий государственный или муниципальный архив.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этой связи при поступлении в государственный (муниципальный) орган, который является правопреемником другого государственного (муниципального) органа, соответствующего обращения гражданина необходимые материалы для анализа могут быть получены в соответствующем государственном или муниципальном архиве.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center"/>
      </w:pPr>
      <w:r>
        <w:rPr>
          <w:sz w:val="20"/>
        </w:rPr>
        <w:t xml:space="preserve">VI. Рассмотрение обращения на заседании комиссии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33. Заседание комиссии проводится, как правило, в присутствии гражданина (</w:t>
      </w:r>
      <w:hyperlink w:history="0" r:id="rId47" w:tooltip="Указ Президента РФ от 01.07.2010 N 821 (ред. от 25.01.2024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к служебному поведению федеральных государственных служащих и урегулированию конфликта интересов&quot;) {КонсультантПлюс}">
        <w:r>
          <w:rPr>
            <w:sz w:val="20"/>
            <w:color w:val="0000ff"/>
          </w:rPr>
          <w:t xml:space="preserve">пункт 19</w:t>
        </w:r>
      </w:hyperlink>
      <w:r>
        <w:rPr>
          <w:sz w:val="20"/>
        </w:rPr>
        <w:t xml:space="preserve"> Положения о комиссиях).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34. О намерении лично присутствовать на заседании комиссии гражданин указывает в обращении.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35. Заседания комиссии могут проводиться в отсутствие гражданина в случаях (</w:t>
      </w:r>
      <w:hyperlink w:history="0" r:id="rId48" w:tooltip="Указ Президента РФ от 01.07.2010 N 821 (ред. от 25.01.2024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к служебному поведению федеральных государственных служащих и урегулированию конфликта интересов&quot;) {КонсультантПлюс}">
        <w:r>
          <w:rPr>
            <w:sz w:val="20"/>
            <w:color w:val="0000ff"/>
          </w:rPr>
          <w:t xml:space="preserve">пункт 19.1</w:t>
        </w:r>
      </w:hyperlink>
      <w:r>
        <w:rPr>
          <w:sz w:val="20"/>
        </w:rPr>
        <w:t xml:space="preserve"> Положения о комиссиях):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если в обращении не содержится указания о намерении гражданина лично присутствовать на заседании комиссии;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если гражданин, намеревающийся лично присутствовать на заседании комиссии и надлежащим образом извещенный о времени и месте его проведения, не явился на заседание комиссии.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36. На заседании заслушиваются пояснения гражданина (с его согласия), иных лиц, рассматриваются материалы по существу вынесенных на данное заседание вопросов, а также дополнительные материалы (</w:t>
      </w:r>
      <w:hyperlink w:history="0" r:id="rId49" w:tooltip="Указ Президента РФ от 01.07.2010 N 821 (ред. от 25.01.2024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к служебному поведению федеральных государственных служащих и урегулированию конфликта интересов&quot;) {КонсультантПлюс}">
        <w:r>
          <w:rPr>
            <w:sz w:val="20"/>
            <w:color w:val="0000ff"/>
          </w:rPr>
          <w:t xml:space="preserve">пункт 20</w:t>
        </w:r>
      </w:hyperlink>
      <w:r>
        <w:rPr>
          <w:sz w:val="20"/>
        </w:rPr>
        <w:t xml:space="preserve"> Положения о комиссиях).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37. </w:t>
      </w:r>
      <w:hyperlink w:history="0" r:id="rId50" w:tooltip="Федеральный закон от 25.12.2008 N 273-ФЗ (ред. от 08.08.2024) &quot;О противодействии коррупции&quot; {КонсультантПлюс}">
        <w:r>
          <w:rPr>
            <w:sz w:val="20"/>
            <w:color w:val="0000ff"/>
          </w:rPr>
          <w:t xml:space="preserve">Частью 1.1 статьи 12</w:t>
        </w:r>
      </w:hyperlink>
      <w:r>
        <w:rPr>
          <w:sz w:val="20"/>
        </w:rPr>
        <w:t xml:space="preserve"> Федерального закона N 273-ФЗ предусмотрена обязанность комиссии в порядке, установленном нормативными правовыми актами Российской Федерации, рассмотреть письменное обращение гражданина о даче согласия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договора, если отдельные функции государственного, муниципального (административного) управления данной организацией входили в его должностные (служебные) обязанности, а также проинформировать гражданина о принятом решении.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38. По итогам рассмотрения обращения гражданина комиссия принимает одно из следующих решений (</w:t>
      </w:r>
      <w:hyperlink w:history="0" r:id="rId51" w:tooltip="Указ Президента РФ от 01.07.2010 N 821 (ред. от 25.01.2024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к служебному поведению федеральных государственных служащих и урегулированию конфликта интересов&quot;) {КонсультантПлюс}">
        <w:r>
          <w:rPr>
            <w:sz w:val="20"/>
            <w:color w:val="0000ff"/>
          </w:rPr>
          <w:t xml:space="preserve">пункт 24</w:t>
        </w:r>
      </w:hyperlink>
      <w:r>
        <w:rPr>
          <w:sz w:val="20"/>
        </w:rPr>
        <w:t xml:space="preserve"> Положения о комиссиях):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дать гражданину согласие на замещение должности в коммерческой (некоммерческой) организации либо на выполнение работы на условиях гражданско-правового договора в коммерческой (некоммерческой) организации, если отдельные функции по государственному, муниципальному (административному) управлению этой организацией входили в его должностные (служебные) обязанности;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отказать гражданину в замещении должности в коммерческой (некоммерческой) организации либо в выполнении работы на условиях гражданско-правового договора в коммерческой (некоммерческой) организации, если отдельные функции по государственному, муниципальному (административному) управлению этой организацией входили в его должностные (служебные) обязанности, и мотивировать свой отказ.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Представляется целесообразным оформить такой отказ в письменном виде и мотивировать его доводами, изложенными в подготовленном ранее мотивированном заключении, а также сведениями (при их наличии), полученными в ходе заседания комиссии (вновь открывшиеся обстоятельства, мнения членов комиссии и т.д.).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39. Выписка из решения комиссии, заверенная подписью секретаря комиссии и печатью государственного (муниципального) органа, вручается гражданину, в отношении которого рассматривался вопрос о даче согласия на заключение трудового (гражданско-правового) договора с коммерческой (некоммерческой) организацией,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 (</w:t>
      </w:r>
      <w:hyperlink w:history="0" r:id="rId52" w:tooltip="Указ Президента РФ от 01.07.2010 N 821 (ред. от 25.01.2024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к служебному поведению федеральных государственных служащих и урегулированию конфликта интересов&quot;) {КонсультантПлюс}">
        <w:r>
          <w:rPr>
            <w:sz w:val="20"/>
            <w:color w:val="0000ff"/>
          </w:rPr>
          <w:t xml:space="preserve">пункт 37.1</w:t>
        </w:r>
      </w:hyperlink>
      <w:r>
        <w:rPr>
          <w:sz w:val="20"/>
        </w:rPr>
        <w:t xml:space="preserve"> Положения о комиссиях).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40. Принимая во внимание, что данными правоотношениями затрагивается предусмотренное </w:t>
      </w:r>
      <w:hyperlink w:history="0" r:id="rId53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sz w:val="20"/>
            <w:color w:val="0000ff"/>
          </w:rPr>
          <w:t xml:space="preserve">статьей 37</w:t>
        </w:r>
      </w:hyperlink>
      <w:r>
        <w:rPr>
          <w:sz w:val="20"/>
        </w:rPr>
        <w:t xml:space="preserve"> Конституции Российской Федерации право гражданина на свободный труд, решение комиссии в полном объеме, включая соответствующий протокол заседания комиссии по вопросу дачи ему согласия на заключение трудового (гражданско-правового) договора с организацией, предоставляется гражданину по его требованию.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41. Решение комиссии по итогам рассмотрения обращения гражданина носит обязательный характер (</w:t>
      </w:r>
      <w:hyperlink w:history="0" r:id="rId54" w:tooltip="Указ Президента РФ от 01.07.2010 N 821 (ред. от 25.01.2024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к служебному поведению федеральных государственных служащих и урегулированию конфликта интересов&quot;) {КонсультантПлюс}">
        <w:r>
          <w:rPr>
            <w:sz w:val="20"/>
            <w:color w:val="0000ff"/>
          </w:rPr>
          <w:t xml:space="preserve">пункт 30</w:t>
        </w:r>
      </w:hyperlink>
      <w:r>
        <w:rPr>
          <w:sz w:val="20"/>
        </w:rPr>
        <w:t xml:space="preserve"> Положения о комиссиях).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42. Если гражданин не согласен с решением комиссии, он вправе обратиться в комиссию с просьбой о пересмотре этого решения.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Если гражданин полагает, что решение комиссии нарушает его права и законные интересы, он вправе обратиться в органы прокуратуры либо в суд за их защитой.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43. В случае установления комиссией факта совершения государственным (муниципальным)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правоохранительные органы в 3-дневный срок, а при необходимости - немедленно (</w:t>
      </w:r>
      <w:hyperlink w:history="0" r:id="rId55" w:tooltip="Указ Президента РФ от 01.07.2010 N 821 (ред. от 25.01.2024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к служебному поведению федеральных государственных служащих и урегулированию конфликта интересов&quot;) {КонсультантПлюс}">
        <w:r>
          <w:rPr>
            <w:sz w:val="20"/>
            <w:color w:val="0000ff"/>
          </w:rPr>
          <w:t xml:space="preserve">пункт 36</w:t>
        </w:r>
      </w:hyperlink>
      <w:r>
        <w:rPr>
          <w:sz w:val="20"/>
        </w:rPr>
        <w:t xml:space="preserve"> Положения о комиссиях).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center"/>
      </w:pPr>
      <w:r>
        <w:rPr>
          <w:sz w:val="20"/>
        </w:rPr>
        <w:t xml:space="preserve">VII. Обязанность гражданина - бывшего</w:t>
      </w:r>
    </w:p>
    <w:p>
      <w:pPr>
        <w:pStyle w:val="0"/>
        <w:jc w:val="center"/>
      </w:pPr>
      <w:r>
        <w:rPr>
          <w:sz w:val="20"/>
        </w:rPr>
        <w:t xml:space="preserve">государственного (муниципального) служащего сообщать</w:t>
      </w:r>
    </w:p>
    <w:p>
      <w:pPr>
        <w:pStyle w:val="0"/>
        <w:jc w:val="center"/>
      </w:pPr>
      <w:r>
        <w:rPr>
          <w:sz w:val="20"/>
        </w:rPr>
        <w:t xml:space="preserve">работодателю о замещении им должности в государственном</w:t>
      </w:r>
    </w:p>
    <w:p>
      <w:pPr>
        <w:pStyle w:val="0"/>
        <w:jc w:val="center"/>
      </w:pPr>
      <w:r>
        <w:rPr>
          <w:sz w:val="20"/>
        </w:rPr>
        <w:t xml:space="preserve">(муниципальном) органе</w:t>
      </w:r>
    </w:p>
    <w:p>
      <w:pPr>
        <w:pStyle w:val="0"/>
        <w:jc w:val="both"/>
      </w:pPr>
      <w:r>
        <w:rPr>
          <w:sz w:val="20"/>
        </w:rPr>
      </w:r>
    </w:p>
    <w:bookmarkStart w:id="173" w:name="P173"/>
    <w:bookmarkEnd w:id="173"/>
    <w:p>
      <w:pPr>
        <w:pStyle w:val="0"/>
        <w:ind w:firstLine="540"/>
        <w:jc w:val="both"/>
      </w:pPr>
      <w:r>
        <w:rPr>
          <w:sz w:val="20"/>
        </w:rPr>
        <w:t xml:space="preserve">44. В соответствии с </w:t>
      </w:r>
      <w:hyperlink w:history="0" r:id="rId56" w:tooltip="Федеральный закон от 25.12.2008 N 273-ФЗ (ред. от 08.08.2024) &quot;О противодействии коррупции&quot; {КонсультантПлюс}">
        <w:r>
          <w:rPr>
            <w:sz w:val="20"/>
            <w:color w:val="0000ff"/>
          </w:rPr>
          <w:t xml:space="preserve">частью 2 статьи 12</w:t>
        </w:r>
      </w:hyperlink>
      <w:r>
        <w:rPr>
          <w:sz w:val="20"/>
        </w:rPr>
        <w:t xml:space="preserve"> Федерального закона N 273-ФЗ гражданин, замещавший должности государственной (муниципальной) службы, перечень которых устанавливается нормативными правовыми актами Российской Федерации, в течение двух лет после увольнения со службы обязан при заключении трудовых или гражданско-правовых договоров на выполнение работ (оказание услуг), сообщать работодателю сведения о последнем месте своей службы. В числе указанных сведений рекомендуется сообщать о замещаемой в течение предшествующих трудоустройству двух лет должности, включенной в перечень, установленный нормативными правовыми актами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Рекомендуется оформлять сообщение о последнем месте службы в письменном виде и приобщать данное сообщение к личному делу бывшего государственного (муниципального) служащего. Копию представленного сообщения о последнем месте службы рекомендуется возвращать бывшему государственному (муниципальному) служащему.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45. Обязанность, указанная в </w:t>
      </w:r>
      <w:hyperlink w:history="0" w:anchor="P173" w:tooltip="44. В соответствии с частью 2 статьи 12 Федерального закона N 273-ФЗ гражданин, замещавший должности государственной (муниципальной) службы, перечень которых устанавливается нормативными правовыми актами Российской Федерации, в течение двух лет после увольнения со службы обязан при заключении трудовых или гражданско-правовых договоров на выполнение работ (оказание услуг), сообщать работодателю сведения о последнем месте своей службы. В числе указанных сведений рекомендуется сообщать о замещаемой в течени...">
        <w:r>
          <w:rPr>
            <w:sz w:val="20"/>
            <w:color w:val="0000ff"/>
          </w:rPr>
          <w:t xml:space="preserve">абзаце первом пункта 44</w:t>
        </w:r>
      </w:hyperlink>
      <w:r>
        <w:rPr>
          <w:sz w:val="20"/>
        </w:rPr>
        <w:t xml:space="preserve"> настоящих Методических рекомендаций, распространяется на всех граждан, замещавших должности государственной (муниципальной) службы, перечень которых установлен нормативными правовыми актами Российской Федерации, независимо от того, входили или не входили в должностные (служебные) обязанности гражданина в период прохождения им государственной (муниципальной) службы функции государственного, муниципального (административного) управления организацией, в которую он трудоустраивается.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46. При этом, в случае, если отдельные функции государственного, муниципального (административного) управления организацией, в которую трудоустраивается гражданин, входили в его должностные (служебные) обязанности, ему рекомендуется представить в организацию согласие комиссии, поскольку трудовой (гражданско-правовой) договор может быть заключен с таким гражданином только при наличии такого согласия. В условиях его отсутствия договор будет считаться заключенным с нарушением установленных правил заключения и подлежит прекращению по </w:t>
      </w:r>
      <w:hyperlink w:history="0" r:id="rId57" w:tooltip="&quot;Трудовой кодекс Российской Федерации&quot; от 30.12.2001 N 197-ФЗ (ред. от 08.08.2024, с изм. от 22.11.2024) {КонсультантПлюс}">
        <w:r>
          <w:rPr>
            <w:sz w:val="20"/>
            <w:color w:val="0000ff"/>
          </w:rPr>
          <w:t xml:space="preserve">пункту 11 части первой статьи 77</w:t>
        </w:r>
      </w:hyperlink>
      <w:r>
        <w:rPr>
          <w:sz w:val="20"/>
        </w:rPr>
        <w:t xml:space="preserve"> Трудового кодекса Российской Федерации (далее - ТК РФ), как заключенный в нарушение установленных </w:t>
      </w:r>
      <w:hyperlink w:history="0" r:id="rId58" w:tooltip="&quot;Трудовой кодекс Российской Федерации&quot; от 30.12.2001 N 197-ФЗ (ред. от 08.08.2024, с изм. от 22.11.2024) {КонсультантПлюс}">
        <w:r>
          <w:rPr>
            <w:sz w:val="20"/>
            <w:color w:val="0000ff"/>
          </w:rPr>
          <w:t xml:space="preserve">ТК</w:t>
        </w:r>
      </w:hyperlink>
      <w:r>
        <w:rPr>
          <w:sz w:val="20"/>
        </w:rPr>
        <w:t xml:space="preserve"> РФ, иным федеральным законом ограничений на занятие определенными видами трудовой деятельности; в других случаях, предусмотренных федеральными законами (</w:t>
      </w:r>
      <w:hyperlink w:history="0" r:id="rId59" w:tooltip="&quot;Трудовой кодекс Российской Федерации&quot; от 30.12.2001 N 197-ФЗ (ред. от 08.08.2024, с изм. от 22.11.2024) {КонсультантПлюс}">
        <w:r>
          <w:rPr>
            <w:sz w:val="20"/>
            <w:color w:val="0000ff"/>
          </w:rPr>
          <w:t xml:space="preserve">абзац пятый части первой статьи 84</w:t>
        </w:r>
      </w:hyperlink>
      <w:r>
        <w:rPr>
          <w:sz w:val="20"/>
        </w:rPr>
        <w:t xml:space="preserve"> ТК РФ).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47. При наличии у организации, в которую трудоустраивается гражданин, замещавший ранее (в течение двух лет) должности государственной (муниципальной) службы, включенные в установленный нормативными правовыми актами перечень, сведений об осуществлении им функций государственного, муниципального (административного) управления данной организацией рекомендуется трудовой договор с указанным гражданином не заключать до получения положительного решения комиссии.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Указанные рекомендации применяются также при намерении организации заключить с гражданином гражданско-правовой договор на выполнение работ (оказание услуг) в течение месяца стоимостью более ста тысяч рублей.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center"/>
      </w:pPr>
      <w:r>
        <w:rPr>
          <w:sz w:val="20"/>
        </w:rPr>
        <w:t xml:space="preserve">VIII. Последствия нарушения гражданином - бывшим</w:t>
      </w:r>
    </w:p>
    <w:p>
      <w:pPr>
        <w:pStyle w:val="0"/>
        <w:jc w:val="center"/>
      </w:pPr>
      <w:r>
        <w:rPr>
          <w:sz w:val="20"/>
        </w:rPr>
        <w:t xml:space="preserve">государственным (муниципальным) служащим обязанности</w:t>
      </w:r>
    </w:p>
    <w:p>
      <w:pPr>
        <w:pStyle w:val="0"/>
        <w:jc w:val="center"/>
      </w:pPr>
      <w:r>
        <w:rPr>
          <w:sz w:val="20"/>
        </w:rPr>
        <w:t xml:space="preserve">сообщать работодателю сведения о последнем месте</w:t>
      </w:r>
    </w:p>
    <w:p>
      <w:pPr>
        <w:pStyle w:val="0"/>
        <w:jc w:val="center"/>
      </w:pPr>
      <w:r>
        <w:rPr>
          <w:sz w:val="20"/>
        </w:rPr>
        <w:t xml:space="preserve">своей службы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48. В соответствии с </w:t>
      </w:r>
      <w:hyperlink w:history="0" r:id="rId60" w:tooltip="Федеральный закон от 25.12.2008 N 273-ФЗ (ред. от 08.08.2024) &quot;О противодействии коррупции&quot; {КонсультантПлюс}">
        <w:r>
          <w:rPr>
            <w:sz w:val="20"/>
            <w:color w:val="0000ff"/>
          </w:rPr>
          <w:t xml:space="preserve">частью 3 статьи 12</w:t>
        </w:r>
      </w:hyperlink>
      <w:r>
        <w:rPr>
          <w:sz w:val="20"/>
        </w:rPr>
        <w:t xml:space="preserve"> Федерального закона N 273-ФЗ несоблюдение гражданином, замещавшим должности государственной (муниципальной) службы, перечень которых устанавливается нормативными правовыми актами Российской Федерации, после увольнения с государственной (муниципальной) службы требования о сообщении работодателю сведений о последнем месте своей службы, влечет прекращение трудового или гражданско-правового договора на выполнение работ (оказание услуг) с коммерческой (некоммерческой) организацией.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49. В целях исключения необходимости расторжения трудового (гражданско-правового) договора работодателю рекомендуется при приеме на работу гражданина убедиться, что при прохождении им государственной (муниципальной) службы он не замещал должности, включенные в установленный нормативными правовыми актами Российской Федерации перечень, не осуществлял функции государственного, муниципального (административного) управления данной организацией.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center"/>
      </w:pPr>
      <w:r>
        <w:rPr>
          <w:sz w:val="20"/>
        </w:rPr>
        <w:t xml:space="preserve">IX. Обязанность работодателя сообщать о заключении</w:t>
      </w:r>
    </w:p>
    <w:p>
      <w:pPr>
        <w:pStyle w:val="0"/>
        <w:jc w:val="center"/>
      </w:pPr>
      <w:r>
        <w:rPr>
          <w:sz w:val="20"/>
        </w:rPr>
        <w:t xml:space="preserve">с гражданином - бывшим государственным (муниципальным)</w:t>
      </w:r>
    </w:p>
    <w:p>
      <w:pPr>
        <w:pStyle w:val="0"/>
        <w:jc w:val="center"/>
      </w:pPr>
      <w:r>
        <w:rPr>
          <w:sz w:val="20"/>
        </w:rPr>
        <w:t xml:space="preserve">служащим трудового (гражданско-правового) договора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50. В соответствии с </w:t>
      </w:r>
      <w:hyperlink w:history="0" r:id="rId61" w:tooltip="Федеральный закон от 25.12.2008 N 273-ФЗ (ред. от 08.08.2024) &quot;О противодействии коррупции&quot; {КонсультантПлюс}">
        <w:r>
          <w:rPr>
            <w:sz w:val="20"/>
            <w:color w:val="0000ff"/>
          </w:rPr>
          <w:t xml:space="preserve">частью 4 статьи 12</w:t>
        </w:r>
      </w:hyperlink>
      <w:r>
        <w:rPr>
          <w:sz w:val="20"/>
        </w:rPr>
        <w:t xml:space="preserve"> Федерального закона N 273-ФЗ, а также </w:t>
      </w:r>
      <w:hyperlink w:history="0" r:id="rId62" w:tooltip="&quot;Трудовой кодекс Российской Федерации&quot; от 30.12.2001 N 197-ФЗ (ред. от 08.08.2024, с изм. от 22.11.2024) {КонсультантПлюс}">
        <w:r>
          <w:rPr>
            <w:sz w:val="20"/>
            <w:color w:val="0000ff"/>
          </w:rPr>
          <w:t xml:space="preserve">статьей 64.1</w:t>
        </w:r>
      </w:hyperlink>
      <w:r>
        <w:rPr>
          <w:sz w:val="20"/>
        </w:rPr>
        <w:t xml:space="preserve"> ТК РФ работодатель при заключении трудового или гражданско-правового договора на выполнение работ (оказание услуг) с гражданином, замещавшим должности государственной (муниципальной) службы, перечень которых устанавливается нормативными правовыми актами Российской Федерации, в течение двух лет после его увольнения с государственной (муниципальной) службы обязан в десятидневный срок сообщать о заключении такого договора представителю нанимателя (работодателю) государственного (муниципального) служащего по последнему месту его службы в порядке, устанавливаемом нормативными правовыми актами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Указанное сообщение направляется независимо от того, входили ли в должностные (служебные) обязанности бывшего государственного (муниципального) служащего функции государственного, муниципального (административного) управления организацией, заключившей с ним трудовой (гражданско-правовой) договор.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Исходя из смысла </w:t>
      </w:r>
      <w:hyperlink w:history="0" r:id="rId63" w:tooltip="Федеральный закон от 25.12.2008 N 273-ФЗ (ред. от 08.08.2024) &quot;О противодействии коррупции&quot; {КонсультантПлюс}">
        <w:r>
          <w:rPr>
            <w:sz w:val="20"/>
            <w:color w:val="0000ff"/>
          </w:rPr>
          <w:t xml:space="preserve">статьи 12</w:t>
        </w:r>
      </w:hyperlink>
      <w:r>
        <w:rPr>
          <w:sz w:val="20"/>
        </w:rPr>
        <w:t xml:space="preserve"> Федерального закона N 273-ФЗ обязанность, предусмотренную </w:t>
      </w:r>
      <w:hyperlink w:history="0" r:id="rId64" w:tooltip="Федеральный закон от 25.12.2008 N 273-ФЗ (ред. от 08.08.2024) &quot;О противодействии коррупции&quot; {КонсультантПлюс}">
        <w:r>
          <w:rPr>
            <w:sz w:val="20"/>
            <w:color w:val="0000ff"/>
          </w:rPr>
          <w:t xml:space="preserve">частью 4</w:t>
        </w:r>
      </w:hyperlink>
      <w:r>
        <w:rPr>
          <w:sz w:val="20"/>
        </w:rPr>
        <w:t xml:space="preserve"> названной статьи, несут организации независимо от их организационно-правовой формы.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51. В случае, если на работу устраивается гражданин - бывший государственный (муниципальный) служащий, работодателю следует обратить внимание на следующее.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Выяснить у бывшего государственного (муниципального) служащего, включена ли замещаемая (замещаемые) ранее им должность (должности) на дату заключения трудового (гражданско-правового) договора в перечень, установленный нормативными правовыми актами Российской Федерации, поскольку данный факт является основным критерием для сообщения представителю нанимателя (работодателю) по последнему месту его службы о приеме на работу вышеуказанного лица.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Нормативные правовые акты, утверждающие соответствующие перечни должностей, указаны в </w:t>
      </w:r>
      <w:hyperlink w:history="0" w:anchor="P44" w:tooltip="1) нахождение должности, которую замещал гражданин, в перечне, установленном нормативными правовыми актами Российской Федерации &lt;2&gt;.">
        <w:r>
          <w:rPr>
            <w:sz w:val="20"/>
            <w:color w:val="0000ff"/>
          </w:rPr>
          <w:t xml:space="preserve">подпункте 1 пункта 4</w:t>
        </w:r>
      </w:hyperlink>
      <w:r>
        <w:rPr>
          <w:sz w:val="20"/>
        </w:rPr>
        <w:t xml:space="preserve"> настоящих Методических рекомендаций.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 указанными перечнями работодатель может ознакомиться в справочно-правовых системах, а также на официальном сайте федерального государственного органа в разделе, посвященном вопросам противодействия коррупции, на официальном сайте органа государственной власти субъекта Российской Федерации и органа местного самоуправления, в котором бывший государственный (муниципальный) служащий проходил государственную (муниципальную) службу.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Информацию о включении той или иной должности государственной (муниципальной) службы в соответствующий перечень также можно получить по запросу в федеральных государственных органах, органах государственной власти субъектов Российской Федерации и органах местного самоуправления, в которых бывший служащий проходил службу.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Важными являются также сведения о дате увольнения гражданина с государственной (муниципальной) службы. Необходимо определить, прошел ли двухлетний период после увольнения со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Если после увольнения гражданина с государственной (муниципальной) службы прошло: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менее двух лет - требуется сообщить о заключении трудового (гражданско-правового) договора в государственный (муниципальный) орган по последнему месту службы гражданина в десятидневный срок;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более двух лет - сообщать о заключении трудового (гражданско-правового) договора не требуется.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52. </w:t>
      </w:r>
      <w:hyperlink w:history="0" r:id="rId65" w:tooltip="Постановление Правительства РФ от 21.01.2015 N 29 (ред. от 10.07.2020) &quot;Об утверждении Правил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&quot; {КонсультантПлюс}">
        <w:r>
          <w:rPr>
            <w:sz w:val="20"/>
            <w:color w:val="0000ff"/>
          </w:rPr>
          <w:t xml:space="preserve">Правила</w:t>
        </w:r>
      </w:hyperlink>
      <w:r>
        <w:rPr>
          <w:sz w:val="20"/>
        </w:rPr>
        <w:t xml:space="preserve">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(муниципальной) службы, перечень которых устанавливается нормативными правовыми актами Российской Федерации, утверждены постановлением Правительства Российской Федерации от 21 января 2015 г. N 29 (далее - Правила).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53. Сообщение оформляется на бланке организации и подписывается ее руководителем или уполномоченным лицом, подписавшим трудовой договор со стороны работодателя, либо уполномоченным лицом, подписавшим гражданско-правовой договор. Подпись работодателя заверяется печатью организации или печатью кадровой службы (при наличии печатей) (</w:t>
      </w:r>
      <w:hyperlink w:history="0" r:id="rId66" w:tooltip="Постановление Правительства РФ от 21.01.2015 N 29 (ред. от 10.07.2020) &quot;Об утверждении Правил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&quot; {КонсультантПлюс}">
        <w:r>
          <w:rPr>
            <w:sz w:val="20"/>
            <w:color w:val="0000ff"/>
          </w:rPr>
          <w:t xml:space="preserve">пункт 3</w:t>
        </w:r>
      </w:hyperlink>
      <w:r>
        <w:rPr>
          <w:sz w:val="20"/>
        </w:rPr>
        <w:t xml:space="preserve"> Правил).</w:t>
      </w:r>
    </w:p>
    <w:bookmarkStart w:id="206" w:name="P206"/>
    <w:bookmarkEnd w:id="206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54. В сообщении, направляемом работодателем представителю нанимателя (работодателю) гражданина по последнему месту его службы, должны содержаться следующие сведения (</w:t>
      </w:r>
      <w:hyperlink w:history="0" r:id="rId67" w:tooltip="Постановление Правительства РФ от 21.01.2015 N 29 (ред. от 10.07.2020) &quot;Об утверждении Правил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&quot; {КонсультантПлюс}">
        <w:r>
          <w:rPr>
            <w:sz w:val="20"/>
            <w:color w:val="0000ff"/>
          </w:rPr>
          <w:t xml:space="preserve">пункт 5</w:t>
        </w:r>
      </w:hyperlink>
      <w:r>
        <w:rPr>
          <w:sz w:val="20"/>
        </w:rPr>
        <w:t xml:space="preserve"> Правил):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фамилия, имя, отчество (при наличии) гражданина (в случае, если фамилия, имя или отчество изменялись, указываются прежние);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число, месяц, год и место рождения гражданина;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должность государственной (муниципальной) службы, замещаемая гражданином непосредственно перед увольнением с государственной (муниципальной) службы (по сведениям, содержащимся в трудовой книжке);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наименование организации (полное, а также сокращенное (при наличии).</w:t>
      </w:r>
    </w:p>
    <w:bookmarkStart w:id="211" w:name="P211"/>
    <w:bookmarkEnd w:id="211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55. В случае, если с гражданином заключен трудовой договор, наряду со сведениями, указанными в </w:t>
      </w:r>
      <w:hyperlink w:history="0" w:anchor="P206" w:tooltip="54. В сообщении, направляемом работодателем представителю нанимателя (работодателю) гражданина по последнему месту его службы, должны содержаться следующие сведения (пункт 5 Правил):">
        <w:r>
          <w:rPr>
            <w:sz w:val="20"/>
            <w:color w:val="0000ff"/>
          </w:rPr>
          <w:t xml:space="preserve">пункте 54</w:t>
        </w:r>
      </w:hyperlink>
      <w:r>
        <w:rPr>
          <w:sz w:val="20"/>
        </w:rPr>
        <w:t xml:space="preserve"> настоящих Методических рекомендаций, также указываются следующие данные: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дата и номер приказа (распоряжения) или иного решения работодателя, согласно которому гражданин принят на работу;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дата заключения трудового договора и срок, на который он заключен (указывается дата начала работы, а в случае, если заключается срочный трудовой договор, - срок его действия);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наименование должности, которую занимает гражданин по трудовому договору в соответствии со штатным расписанием, а также структурное подразделение организации (при наличии);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должностные обязанности, исполняемые по должности, занимаемой гражданином (указываются основные направления поручаемой работы).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Необходимо учитывать, что предусмотренная </w:t>
      </w:r>
      <w:hyperlink w:history="0" r:id="rId68" w:tooltip="Федеральный закон от 25.12.2008 N 273-ФЗ (ред. от 08.08.2024) &quot;О противодействии коррупции&quot; {КонсультантПлюс}">
        <w:r>
          <w:rPr>
            <w:sz w:val="20"/>
            <w:color w:val="0000ff"/>
          </w:rPr>
          <w:t xml:space="preserve">частью 4 статьи 12</w:t>
        </w:r>
      </w:hyperlink>
      <w:r>
        <w:rPr>
          <w:sz w:val="20"/>
        </w:rPr>
        <w:t xml:space="preserve"> Федерального закона N 273-ФЗ обязанность возникает у работодателя при заключении с бывшим государственным (муниципальным) служащим трудового договора вне зависимости от размера предусмотренной им заработной платы &lt;5&gt;.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&lt;5&gt; </w:t>
      </w:r>
      <w:hyperlink w:history="0" r:id="rId69" w:tooltip="Постановление Пленума Верховного Суда РФ от 28.11.2017 N 46 &quot;О некоторых вопросах, возникающих при рассмотрении судьями дел о привлечении к административной ответственности по статье 19.29 Кодекса Российской Федерации об административных правонарушениях&quot; {КонсультантПлюс}">
        <w:r>
          <w:rPr>
            <w:sz w:val="20"/>
            <w:color w:val="0000ff"/>
          </w:rPr>
          <w:t xml:space="preserve">Пункт 2</w:t>
        </w:r>
      </w:hyperlink>
      <w:r>
        <w:rPr>
          <w:sz w:val="20"/>
        </w:rPr>
        <w:t xml:space="preserve"> Постановления Пленума Верховного Суда Российской Федерации N 46.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56. В случае, если с гражданином заключен гражданско-правовой договор, наряду со сведениями, указанными в </w:t>
      </w:r>
      <w:hyperlink w:history="0" w:anchor="P206" w:tooltip="54. В сообщении, направляемом работодателем представителю нанимателя (работодателю) гражданина по последнему месту его службы, должны содержаться следующие сведения (пункт 5 Правил):">
        <w:r>
          <w:rPr>
            <w:sz w:val="20"/>
            <w:color w:val="0000ff"/>
          </w:rPr>
          <w:t xml:space="preserve">пунктах 54</w:t>
        </w:r>
      </w:hyperlink>
      <w:r>
        <w:rPr>
          <w:sz w:val="20"/>
        </w:rPr>
        <w:t xml:space="preserve"> - </w:t>
      </w:r>
      <w:hyperlink w:history="0" w:anchor="P211" w:tooltip="55. В случае, если с гражданином заключен трудовой договор, наряду со сведениями, указанными в пункте 54 настоящих Методических рекомендаций, также указываются следующие данные:">
        <w:r>
          <w:rPr>
            <w:sz w:val="20"/>
            <w:color w:val="0000ff"/>
          </w:rPr>
          <w:t xml:space="preserve">55</w:t>
        </w:r>
      </w:hyperlink>
      <w:r>
        <w:rPr>
          <w:sz w:val="20"/>
        </w:rPr>
        <w:t xml:space="preserve"> настоящих Методических рекомендаций, также указываются следующие данные: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дата и номер гражданско-правового договора;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срок гражданско-правового договора (сроки начала и окончания выполнения работ (оказания услуг);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предмет гражданско-правового договора (с кратким описанием работы (услуги) и ее результата);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стоимость работ (услуг) по гражданско-правовому договору.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заключении гражданско-правового договора (гражданско-правовых договоров) работодатель обязан направить соответствующее сообщение, если стоимость выполняемых работ (оказываемых услуг) по такому договору (договорам) превышает сто тысяч рублей в месяц либо если указанный договор (договоры) заключен на срок менее месяца, но стоимость выполняемых работ (оказываемых услуг) также превышает сто тысяч рублей </w:t>
      </w:r>
      <w:hyperlink w:history="0" w:anchor="P62" w:tooltip="&lt;4&gt; В соответствии с пунктом 4 статьи 1 Федерального закона N 273-ФЗ для целей данного Федерального закона функции государственного, муниципального (административного) управления организацией - полномочия государственного или муниципального служащего принимать обязательные для исполнения решения по кадровым, организационно-техническим, финансовым, материально-техническим или иным вопросам в отношении данной организации, в том числе решения, связанные с выдачей разрешений (лицензий) на осуществление опред...">
        <w:r>
          <w:rPr>
            <w:sz w:val="20"/>
            <w:color w:val="0000ff"/>
          </w:rPr>
          <w:t xml:space="preserve">&lt;4&gt;</w:t>
        </w:r>
      </w:hyperlink>
      <w:r>
        <w:rPr>
          <w:sz w:val="20"/>
        </w:rPr>
        <w:t xml:space="preserve">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57. Сообщение о заключении трудового или гражданско-правового договора на выполнение работ (оказание услуг) направляется по последнему месту службы гражданина в 10-дневный срок со дня, следующего за днем заключения договора с гражданином либо его фактического допущения к работе &lt;6&gt;.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&lt;6&gt; </w:t>
      </w:r>
      <w:hyperlink w:history="0" r:id="rId70" w:tooltip="Постановление Пленума Верховного Суда РФ от 28.11.2017 N 46 &quot;О некоторых вопросах, возникающих при рассмотрении судьями дел о привлечении к административной ответственности по статье 19.29 Кодекса Российской Федерации об административных правонарушениях&quot; {КонсультантПлюс}">
        <w:r>
          <w:rPr>
            <w:sz w:val="20"/>
            <w:color w:val="0000ff"/>
          </w:rPr>
          <w:t xml:space="preserve">Пункт 9</w:t>
        </w:r>
      </w:hyperlink>
      <w:r>
        <w:rPr>
          <w:sz w:val="20"/>
        </w:rPr>
        <w:t xml:space="preserve"> Постановления Пленума Верховного Суда Российской Федерации N 46.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58. Работодатель вправе самостоятельно определить способ направления сообщения.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Учитывая возможность наступления ответственности за неисполнение работодателем обязанности в установленный срок направить такое сообщение, работодателю необходимо иметь подтверждение о направлении указанного сообщения по почте заказным письмом с уведомлением либо о доставке его непосредственно в государственный (муниципальный) орган с распиской о получении.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59. Регистрация бывшего государственного (муниципального) служащего в качестве индивидуального предпринимателя или учреждение данным гражданином юридического лица не порождает обязанности по направлению соответствующего сообщения представителю нанимателя (работодателю) данного служащего &lt;7&gt;.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&lt;7&gt; </w:t>
      </w:r>
      <w:hyperlink w:history="0" r:id="rId71" w:tooltip="Постановление Пленума Верховного Суда РФ от 28.11.2017 N 46 &quot;О некоторых вопросах, возникающих при рассмотрении судьями дел о привлечении к административной ответственности по статье 19.29 Кодекса Российской Федерации об административных правонарушениях&quot; {КонсультантПлюс}">
        <w:r>
          <w:rPr>
            <w:sz w:val="20"/>
            <w:color w:val="0000ff"/>
          </w:rPr>
          <w:t xml:space="preserve">Пункт 11</w:t>
        </w:r>
      </w:hyperlink>
      <w:r>
        <w:rPr>
          <w:sz w:val="20"/>
        </w:rPr>
        <w:t xml:space="preserve"> Постановления Пленума Верховного Суда Российской Федерации N 46.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center"/>
      </w:pPr>
      <w:r>
        <w:rPr>
          <w:sz w:val="20"/>
        </w:rPr>
        <w:t xml:space="preserve">X. Обязанность уведомления государственного</w:t>
      </w:r>
    </w:p>
    <w:p>
      <w:pPr>
        <w:pStyle w:val="0"/>
        <w:jc w:val="center"/>
      </w:pPr>
      <w:r>
        <w:rPr>
          <w:sz w:val="20"/>
        </w:rPr>
        <w:t xml:space="preserve">(муниципального) органа при трудоустройстве гражданина</w:t>
      </w:r>
    </w:p>
    <w:p>
      <w:pPr>
        <w:pStyle w:val="0"/>
        <w:jc w:val="center"/>
      </w:pPr>
      <w:r>
        <w:rPr>
          <w:sz w:val="20"/>
        </w:rPr>
        <w:t xml:space="preserve">в коммерческие (некоммерческие) организации</w:t>
      </w:r>
    </w:p>
    <w:p>
      <w:pPr>
        <w:pStyle w:val="0"/>
        <w:jc w:val="center"/>
      </w:pPr>
      <w:r>
        <w:rPr>
          <w:sz w:val="20"/>
        </w:rPr>
        <w:t xml:space="preserve">по совместительству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60. Согласно </w:t>
      </w:r>
      <w:hyperlink w:history="0" r:id="rId72" w:tooltip="&quot;Трудовой кодекс Российской Федерации&quot; от 30.12.2001 N 197-ФЗ (ред. от 08.08.2024, с изм. от 22.11.2024) {КонсультантПлюс}">
        <w:r>
          <w:rPr>
            <w:sz w:val="20"/>
            <w:color w:val="0000ff"/>
          </w:rPr>
          <w:t xml:space="preserve">статье 60.1</w:t>
        </w:r>
      </w:hyperlink>
      <w:r>
        <w:rPr>
          <w:sz w:val="20"/>
        </w:rPr>
        <w:t xml:space="preserve"> ТК РФ работник имеет право заключать трудовые договоры о выполнении в свободное от основной работы время другой регулярной оплачиваемой работы у того же работодателя (внутреннее совместительство) и (или) у другого работодателя (внешнее совместительство).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61. Заключение трудовых договоров о работе по совместительству допускается с неограниченным числом работодателей, если иное не предусмотрено федеральным законом.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62. Учитывая, что ограничения, налагаемые на гражданина, замещавшего должность государственной (муниципальной) службы, при заключении им трудового (гражданско-правового) договора установлены в целях устранения коллизии публичных и частных интересов, возможность возникновения которой не связана со статусом выполняемых работ (основная работа или работа по совместительству), заключение трудового договора о работе по внешнему совместительству с таким гражданином также влечет за собой необходимость направления другим работодателем соответствующего уведомления представителю нанимателя (работодателю) по последнему месту его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63. В соответствии с </w:t>
      </w:r>
      <w:hyperlink w:history="0" r:id="rId73" w:tooltip="Постановление Правительства РФ от 21.01.2015 N 29 (ред. от 10.07.2020) &quot;Об утверждении Правил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&quot; {КонсультантПлюс}">
        <w:r>
          <w:rPr>
            <w:sz w:val="20"/>
            <w:color w:val="0000ff"/>
          </w:rPr>
          <w:t xml:space="preserve">Правилами</w:t>
        </w:r>
      </w:hyperlink>
      <w:r>
        <w:rPr>
          <w:sz w:val="20"/>
        </w:rPr>
        <w:t xml:space="preserve"> при заключении трудового договора с гражданином, в том числе о работе по совместительству, в уведомлении, направляемом представителю нанимателя (работодателю) по последнему месту службы гражданина, должны содержаться, в том числе, наименование должности, которую занимает гражданин по трудовому договору в соответствии со штатным расписанием, наименование структурного подразделения организации, сведения о должностных обязанностях, исполняемых по должности, занимаемой гражданином (основные направления поручаемой работы).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64. Вместе с тем не является нарушением требований </w:t>
      </w:r>
      <w:hyperlink w:history="0" r:id="rId74" w:tooltip="Федеральный закон от 25.12.2008 N 273-ФЗ (ред. от 08.08.2024) &quot;О противодействии коррупции&quot; {КонсультантПлюс}">
        <w:r>
          <w:rPr>
            <w:sz w:val="20"/>
            <w:color w:val="0000ff"/>
          </w:rPr>
          <w:t xml:space="preserve">части 4 статьи 12</w:t>
        </w:r>
      </w:hyperlink>
      <w:r>
        <w:rPr>
          <w:sz w:val="20"/>
        </w:rPr>
        <w:t xml:space="preserve"> Федерального закона N 273-ФЗ несообщение работодателем представителю нанимателя (работодателя) бывшего государственного (муниципального) служащего в случае перевода последнего на другую должность или на другую работу в пределах одной организации, а также при заключении с ним трудового договора о выполнении в свободное от основной работы время другой регулярной оплачиваемой работы у того же работодателя (внутреннее совместительство) &lt;8&gt;.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&lt;8&gt; </w:t>
      </w:r>
      <w:hyperlink w:history="0" r:id="rId75" w:tooltip="Постановление Пленума Верховного Суда РФ от 28.11.2017 N 46 &quot;О некоторых вопросах, возникающих при рассмотрении судьями дел о привлечении к административной ответственности по статье 19.29 Кодекса Российской Федерации об административных правонарушениях&quot; {КонсультантПлюс}">
        <w:r>
          <w:rPr>
            <w:sz w:val="20"/>
            <w:color w:val="0000ff"/>
          </w:rPr>
          <w:t xml:space="preserve">Пункт 6</w:t>
        </w:r>
      </w:hyperlink>
      <w:r>
        <w:rPr>
          <w:sz w:val="20"/>
        </w:rPr>
        <w:t xml:space="preserve"> Постановления Пленума Верховного Суда Российской Федерации N 46.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center"/>
      </w:pPr>
      <w:r>
        <w:rPr>
          <w:sz w:val="20"/>
        </w:rPr>
        <w:t xml:space="preserve">XI. Ответственность работодателя за неисполнение</w:t>
      </w:r>
    </w:p>
    <w:p>
      <w:pPr>
        <w:pStyle w:val="0"/>
        <w:jc w:val="center"/>
      </w:pPr>
      <w:r>
        <w:rPr>
          <w:sz w:val="20"/>
        </w:rPr>
        <w:t xml:space="preserve">обязанности сообщить о заключении с гражданином - бывшим</w:t>
      </w:r>
    </w:p>
    <w:p>
      <w:pPr>
        <w:pStyle w:val="0"/>
        <w:jc w:val="center"/>
      </w:pPr>
      <w:r>
        <w:rPr>
          <w:sz w:val="20"/>
        </w:rPr>
        <w:t xml:space="preserve">государственным (муниципальным) служащим трудового</w:t>
      </w:r>
    </w:p>
    <w:p>
      <w:pPr>
        <w:pStyle w:val="0"/>
        <w:jc w:val="center"/>
      </w:pPr>
      <w:r>
        <w:rPr>
          <w:sz w:val="20"/>
        </w:rPr>
        <w:t xml:space="preserve">(гражданско-правового) договора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65. В соответствии с </w:t>
      </w:r>
      <w:hyperlink w:history="0" r:id="rId76" w:tooltip="Федеральный закон от 25.12.2008 N 273-ФЗ (ред. от 08.08.2024) &quot;О противодействии коррупции&quot; {КонсультантПлюс}">
        <w:r>
          <w:rPr>
            <w:sz w:val="20"/>
            <w:color w:val="0000ff"/>
          </w:rPr>
          <w:t xml:space="preserve">частью 5 статьи 12</w:t>
        </w:r>
      </w:hyperlink>
      <w:r>
        <w:rPr>
          <w:sz w:val="20"/>
        </w:rPr>
        <w:t xml:space="preserve"> Федерального закона N 273-ФЗ неисполнение работодателем обязанности при заключении трудового или гражданско-правового договора на выполнение работ (оказание услуг) с гражданином - бывшим государственным (муниципальным) служащим в десятидневный срок сообщить о заключении такого договора его бывшему представителю нанимателя (работодателю) по последнему месту его службы является правонарушением и влечет ответственность в соответствии со </w:t>
      </w:r>
      <w:hyperlink w:history="0" r:id="rId77" w:tooltip="&quot;Кодекс Российской Федерации об административных правонарушениях&quot; от 30.12.2001 N 195-ФЗ (ред. от 23.11.2024) ------------ Недействующая редакция {КонсультантПлюс}">
        <w:r>
          <w:rPr>
            <w:sz w:val="20"/>
            <w:color w:val="0000ff"/>
          </w:rPr>
          <w:t xml:space="preserve">статьей 19.29</w:t>
        </w:r>
      </w:hyperlink>
      <w:r>
        <w:rPr>
          <w:sz w:val="20"/>
        </w:rPr>
        <w:t xml:space="preserve"> Кодекса Российской Федерации об административных правонарушениях (далее - КоАП РФ).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66. Такая ответственность предусмотрена </w:t>
      </w:r>
      <w:hyperlink w:history="0" r:id="rId78" w:tooltip="&quot;Кодекс Российской Федерации об административных правонарушениях&quot; от 30.12.2001 N 195-ФЗ (ред. от 23.11.2024) ------------ Недействующая редакция {КонсультантПлюс}">
        <w:r>
          <w:rPr>
            <w:sz w:val="20"/>
            <w:color w:val="0000ff"/>
          </w:rPr>
          <w:t xml:space="preserve">статьей 19.29</w:t>
        </w:r>
      </w:hyperlink>
      <w:r>
        <w:rPr>
          <w:sz w:val="20"/>
        </w:rPr>
        <w:t xml:space="preserve"> КоАП РФ "Незаконное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Согласно указанной </w:t>
      </w:r>
      <w:hyperlink w:history="0" r:id="rId79" w:tooltip="&quot;Кодекс Российской Федерации об административных правонарушениях&quot; от 30.12.2001 N 195-ФЗ (ред. от 23.11.2024) ------------ Недействующая редакция {КонсультантПлюс}">
        <w:r>
          <w:rPr>
            <w:sz w:val="20"/>
            <w:color w:val="0000ff"/>
          </w:rPr>
          <w:t xml:space="preserve">статье</w:t>
        </w:r>
      </w:hyperlink>
      <w:r>
        <w:rPr>
          <w:sz w:val="20"/>
        </w:rPr>
        <w:t xml:space="preserve"> КоАП РФ привлечение работодателем либо заказчиком работ (услуг) к трудовой деятельности на условиях трудового договора либо к выполнению работ или оказанию услуг на условиях гражданско-правового договора государственного (муниципального) служащего, замещающего должность, включенную в перечень, установленный нормативными правовыми актами, либо бывшего государственного (муниципального) служащего, замещавшего такую должность, с нарушением требований, предусмотренных Федеральным </w:t>
      </w:r>
      <w:hyperlink w:history="0" r:id="rId80" w:tooltip="Федеральный закон от 25.12.2008 N 273-ФЗ (ред. от 08.08.2024) &quot;О противодействии корруп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N 273-ФЗ, - влечет наложение административного штрафа: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 граждан в размере от двух тысяч до четырех тысяч рублей;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 должностных лиц - от двадцати тысяч до пятидесяти тысяч рублей;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 юридических лиц - от ста тысяч до пятисот тысяч рублей.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67. Согласно </w:t>
      </w:r>
      <w:hyperlink w:history="0" r:id="rId81" w:tooltip="Постановление Пленума Верховного Суда РФ от 28.11.2017 N 46 &quot;О некоторых вопросах, возникающих при рассмотрении судьями дел о привлечении к административной ответственности по статье 19.29 Кодекса Российской Федерации об административных правонарушениях&quot; {КонсультантПлюс}">
        <w:r>
          <w:rPr>
            <w:sz w:val="20"/>
            <w:color w:val="0000ff"/>
          </w:rPr>
          <w:t xml:space="preserve">Постановлению</w:t>
        </w:r>
      </w:hyperlink>
      <w:r>
        <w:rPr>
          <w:sz w:val="20"/>
        </w:rPr>
        <w:t xml:space="preserve"> Пленума Верховного Суда Российской Федерации N 46, объективная сторона состава рассматриваемого административного правонарушения выражается в нарушении требований </w:t>
      </w:r>
      <w:hyperlink w:history="0" r:id="rId82" w:tooltip="Федеральный закон от 25.12.2008 N 273-ФЗ (ред. от 08.08.2024) &quot;О противодействии коррупции&quot; {КонсультантПлюс}">
        <w:r>
          <w:rPr>
            <w:sz w:val="20"/>
            <w:color w:val="0000ff"/>
          </w:rPr>
          <w:t xml:space="preserve">части 4 статьи 12</w:t>
        </w:r>
      </w:hyperlink>
      <w:r>
        <w:rPr>
          <w:sz w:val="20"/>
        </w:rPr>
        <w:t xml:space="preserve"> Федерального закона N 273-ФЗ.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68. Данные нарушения могут, в том числе, состоять в том, что: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работодатель не направил сообщение о заключении трудового (гражданско-правового) договора на выполнение в организации в течение месяца работ (оказание организации услуг) стоимостью более ста тысяч рублей с гражданином, замещавшим должности государственной (муниципальной) службы, перечень которых устанавливается нормативными правовыми актами Российской Федерации, представителю нанимателя (работодателю) государственного (муниципального) служащего по последнему месту его службы;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нарушен десятидневный срок со дня заключения трудового (гражданско-правового) договора, установленный для направления сообщения о заключении трудового договора или гражданско-правового договора на выполнение в организации в течение месяца работ (оказание организации услуг) стоимостью более ста тысяч рублей с гражданином, замещавшим должности государственной (муниципальной)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69. Отсутствие у работодателя сведений (в случае, если они не сообщались при трудоустройстве работником, трудовая книжка не предъявлялась) о замещении гражданином в течение предшествующих трудоустройству двух лет должности государственной (муниципальной) службы, включенной в соответствующий перечень, свидетельствует об отсутствии его вины и, соответственно, состава административного правонарушения, предусмотренного </w:t>
      </w:r>
      <w:hyperlink w:history="0" r:id="rId83" w:tooltip="&quot;Кодекс Российской Федерации об административных правонарушениях&quot; от 30.12.2001 N 195-ФЗ (ред. от 23.11.2024) ------------ Недействующая редакция {КонсультантПлюс}">
        <w:r>
          <w:rPr>
            <w:sz w:val="20"/>
            <w:color w:val="0000ff"/>
          </w:rPr>
          <w:t xml:space="preserve">статьей 19.29</w:t>
        </w:r>
      </w:hyperlink>
      <w:r>
        <w:rPr>
          <w:sz w:val="20"/>
        </w:rPr>
        <w:t xml:space="preserve"> КоАП РФ.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70. Ограничения и обязанности, предусмотренные </w:t>
      </w:r>
      <w:hyperlink w:history="0" r:id="rId84" w:tooltip="Федеральный закон от 25.12.2008 N 273-ФЗ (ред. от 08.08.2024) &quot;О противодействии коррупции&quot; {КонсультантПлюс}">
        <w:r>
          <w:rPr>
            <w:sz w:val="20"/>
            <w:color w:val="0000ff"/>
          </w:rPr>
          <w:t xml:space="preserve">частями 1</w:t>
        </w:r>
      </w:hyperlink>
      <w:r>
        <w:rPr>
          <w:sz w:val="20"/>
        </w:rPr>
        <w:t xml:space="preserve"> и </w:t>
      </w:r>
      <w:hyperlink w:history="0" r:id="rId85" w:tooltip="Федеральный закон от 25.12.2008 N 273-ФЗ (ред. от 08.08.2024) &quot;О противодействии коррупции&quot; {КонсультантПлюс}">
        <w:r>
          <w:rPr>
            <w:sz w:val="20"/>
            <w:color w:val="0000ff"/>
          </w:rPr>
          <w:t xml:space="preserve">2 статьи 12</w:t>
        </w:r>
      </w:hyperlink>
      <w:r>
        <w:rPr>
          <w:sz w:val="20"/>
        </w:rPr>
        <w:t xml:space="preserve"> Федерального закона N 273-ФЗ, налагаются на гражданина - бывшего государственного (муниципального) служащего, и их несоблюдение не является основанием для привлечения работодателя к административной ответственности по </w:t>
      </w:r>
      <w:hyperlink w:history="0" r:id="rId86" w:tooltip="&quot;Кодекс Российской Федерации об административных правонарушениях&quot; от 30.12.2001 N 195-ФЗ (ред. от 23.11.2024) ------------ Недействующая редакция {КонсультантПлюс}">
        <w:r>
          <w:rPr>
            <w:sz w:val="20"/>
            <w:color w:val="0000ff"/>
          </w:rPr>
          <w:t xml:space="preserve">статье 19.29</w:t>
        </w:r>
      </w:hyperlink>
      <w:r>
        <w:rPr>
          <w:sz w:val="20"/>
        </w:rPr>
        <w:t xml:space="preserve"> КоАП РФ &lt;9&gt;.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&lt;9&gt; </w:t>
      </w:r>
      <w:hyperlink w:history="0" r:id="rId87" w:tooltip="Постановление Пленума Верховного Суда РФ от 28.11.2017 N 46 &quot;О некоторых вопросах, возникающих при рассмотрении судьями дел о привлечении к административной ответственности по статье 19.29 Кодекса Российской Федерации об административных правонарушениях&quot; {КонсультантПлюс}">
        <w:r>
          <w:rPr>
            <w:sz w:val="20"/>
            <w:color w:val="0000ff"/>
          </w:rPr>
          <w:t xml:space="preserve">Пункт 1</w:t>
        </w:r>
      </w:hyperlink>
      <w:r>
        <w:rPr>
          <w:sz w:val="20"/>
        </w:rPr>
        <w:t xml:space="preserve"> Постановления Пленума Верховного Суда Российской Федерации N 46.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center"/>
      </w:pPr>
      <w:r>
        <w:rPr>
          <w:sz w:val="20"/>
        </w:rPr>
        <w:t xml:space="preserve">XII. Рассмотрение сообщения работодателя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71. Поступившее в государственный (муниципальный) орган уведомление коммерческой (некоммерческой) организации о заключении с гражданином трудового (гражданско-правового) договора рассматривается подразделением кадровой службы государственного (муниципального) &lt;*&gt; органа по профилактике коррупционных и иных правонарушений, которое осуществляет подготовку мотивированного заключения о соблюдении гражданином, замещавшим должность государственной (муниципальной) службы в государственном (муниципальном) органе, требований </w:t>
      </w:r>
      <w:hyperlink w:history="0" r:id="rId88" w:tooltip="Федеральный закон от 25.12.2008 N 273-ФЗ (ред. от 08.08.2024) &quot;О противодействии коррупции&quot; {КонсультантПлюс}">
        <w:r>
          <w:rPr>
            <w:sz w:val="20"/>
            <w:color w:val="0000ff"/>
          </w:rPr>
          <w:t xml:space="preserve">статьи 12</w:t>
        </w:r>
      </w:hyperlink>
      <w:r>
        <w:rPr>
          <w:sz w:val="20"/>
        </w:rPr>
        <w:t xml:space="preserve"> Федерального закона N 273-ФЗ (</w:t>
      </w:r>
      <w:hyperlink w:history="0" r:id="rId89" w:tooltip="Указ Президента РФ от 01.07.2010 N 821 (ред. от 25.01.2024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к служебному поведению федеральных государственных служащих и урегулированию конфликта интересов&quot;) {КонсультантПлюс}">
        <w:r>
          <w:rPr>
            <w:sz w:val="20"/>
            <w:color w:val="0000ff"/>
          </w:rPr>
          <w:t xml:space="preserve">пункт 17.3</w:t>
        </w:r>
      </w:hyperlink>
      <w:r>
        <w:rPr>
          <w:sz w:val="20"/>
        </w:rPr>
        <w:t xml:space="preserve"> Положения о комиссиях).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72. По итогам подготовки мотивированного заключения подразделением кадровой службы государственного (муниципального) &lt;*&gt; органа по профилактике коррупционных и иных правонарушений председателем комиссии принимается обоснованное решение о вынесении либо невынесении вопроса о рассмотрении уведомления на заседание комиссии.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73. Основанием для проведения заседания комиссии является поступившее в государственный (муниципальный) орган уведомление при следующих условиях (</w:t>
      </w:r>
      <w:hyperlink w:history="0" r:id="rId90" w:tooltip="Указ Президента РФ от 01.07.2010 N 821 (ред. от 25.01.2024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к служебному поведению федеральных государственных служащих и урегулированию конфликта интересов&quot;) {КонсультантПлюс}">
        <w:r>
          <w:rPr>
            <w:sz w:val="20"/>
            <w:color w:val="0000ff"/>
          </w:rPr>
          <w:t xml:space="preserve">подпункт "д" пункта 16</w:t>
        </w:r>
      </w:hyperlink>
      <w:r>
        <w:rPr>
          <w:sz w:val="20"/>
        </w:rPr>
        <w:t xml:space="preserve"> Положения о комиссиях):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указанному гражданину комиссией ранее было отказано во вступлении в трудовые и гражданско-правовые отношения с данной организацией;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вопрос о даче согласия гражданину на замещение им должности в коммерческой (некоммерческой) организации либо на выполнение им работы на условиях гражданско-правового договора в коммерческой (некоммерческой) организации комиссией не рассматривался, а отдельные функции государственного управления данной организацией входили в его должностные (служебные) обязанности.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74. Если ранее вопрос о даче согласия гражданину рассматривался и такое согласие комиссией было дано либо гражданин, замещая должность государственной (муниципальной) службы, не осуществлял функции государственного, муниципального (административного) управления в отношении коммерческой (некоммерческой) организации, то рассмотрение уведомления не выносится на заседание комиссии. При этом подразделению кадровой службы государственного (муниципального) &lt;*&gt; органа по профилактике коррупционных и иных правонарушений необходимо проинформировать об этом председателя комиссии и нового работодателя.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75. Уведомление работодателя рассматривается в том же порядке, что и обращение гражданина (</w:t>
      </w:r>
      <w:hyperlink w:history="0" r:id="rId91" w:tooltip="Указ Президента РФ от 01.07.2010 N 821 (ред. от 25.01.2024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к служебному поведению федеральных государственных служащих и урегулированию конфликта интересов&quot;) {КонсультантПлюс}">
        <w:r>
          <w:rPr>
            <w:sz w:val="20"/>
            <w:color w:val="0000ff"/>
          </w:rPr>
          <w:t xml:space="preserve">пункты 17.5</w:t>
        </w:r>
      </w:hyperlink>
      <w:r>
        <w:rPr>
          <w:sz w:val="20"/>
        </w:rPr>
        <w:t xml:space="preserve"> и </w:t>
      </w:r>
      <w:hyperlink w:history="0" r:id="rId92" w:tooltip="Указ Президента РФ от 01.07.2010 N 821 (ред. от 25.01.2024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к служебному поведению федеральных государственных служащих и урегулированию конфликта интересов&quot;) {КонсультантПлюс}">
        <w:r>
          <w:rPr>
            <w:sz w:val="20"/>
            <w:color w:val="0000ff"/>
          </w:rPr>
          <w:t xml:space="preserve">17.6</w:t>
        </w:r>
      </w:hyperlink>
      <w:r>
        <w:rPr>
          <w:sz w:val="20"/>
        </w:rPr>
        <w:t xml:space="preserve"> Положения о комиссиях).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76. По итогам рассмотрения уведомления коммерческой (некоммерческой) организации в отношении гражданина комиссией принимается одно из следующих решений (</w:t>
      </w:r>
      <w:hyperlink w:history="0" r:id="rId93" w:tooltip="Указ Президента РФ от 01.07.2010 N 821 (ред. от 25.01.2024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к служебному поведению федеральных государственных служащих и урегулированию конфликта интересов&quot;) {КонсультантПлюс}">
        <w:r>
          <w:rPr>
            <w:sz w:val="20"/>
            <w:color w:val="0000ff"/>
          </w:rPr>
          <w:t xml:space="preserve">пункт 26.1</w:t>
        </w:r>
      </w:hyperlink>
      <w:r>
        <w:rPr>
          <w:sz w:val="20"/>
        </w:rPr>
        <w:t xml:space="preserve"> Положения о комиссиях):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дать согласие на замещение им должности в коммерческой (некоммерческой) организации либо на выполнение работы на условиях гражданско-правового договора в коммерческой (некоммерческой) организации, если отдельные функции по государственному, муниципальному (административному) управлению этой организацией входили в его должностные (служебные) обязанности;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установить, что замещение им на условиях трудового договора должности в коммерческой (некоммерческой) организации и (или) выполнение в коммерческой (некоммерческой) организации работ (оказание услуг) нарушают требования </w:t>
      </w:r>
      <w:hyperlink w:history="0" r:id="rId94" w:tooltip="Федеральный закон от 25.12.2008 N 273-ФЗ (ред. от 08.08.2024) &quot;О противодействии коррупции&quot; {КонсультантПлюс}">
        <w:r>
          <w:rPr>
            <w:sz w:val="20"/>
            <w:color w:val="0000ff"/>
          </w:rPr>
          <w:t xml:space="preserve">статьи 12</w:t>
        </w:r>
      </w:hyperlink>
      <w:r>
        <w:rPr>
          <w:sz w:val="20"/>
        </w:rPr>
        <w:t xml:space="preserve"> Федерального закона N 273-ФЗ. В этом случае комиссия рекомендует руководителю государственного (муниципального) органа проинформировать об указанных обстоятельствах органы прокуратуры и уведомившую организацию.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77. Наличие согласия на замещение должности в коммерческой (некоммерческой) организации либо на выполнение работы на условиях гражданско-правового договора в коммерческой (некоммерческой) организации не освобождает от обязанности уведомления государственного (муниципального) органа о заключении трудового (гражданско-правового) договора с гражданином - бывшим государственным (муниципальным) служащим не позднее 10 дней после его заключения.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78. Учитывая необходимость мотивировать коммерческие (некоммерческие) организации к соблюдению антикоррупционных требований, государственным (муниципальным) органам необходимо по результатам рассмотрения уведомления работодателя о заключении с гражданином трудового (гражданско-правового) договора во всех случаях (в том числе, когда дача согласия комиссии не требуется либо согласие гражданину дано) информировать об этом уведомившую коммерческую (некоммерческую) организацию в 7-дневный срок (</w:t>
      </w:r>
      <w:hyperlink w:history="0" r:id="rId95" w:tooltip="Указ Президента РФ от 01.07.2010 N 821 (ред. от 25.01.2024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к служебному поведению федеральных государственных служащих и урегулированию конфликта интересов&quot;) {КонсультантПлюс}">
        <w:r>
          <w:rPr>
            <w:sz w:val="20"/>
            <w:color w:val="0000ff"/>
          </w:rPr>
          <w:t xml:space="preserve">пункт 33</w:t>
        </w:r>
      </w:hyperlink>
      <w:r>
        <w:rPr>
          <w:sz w:val="20"/>
        </w:rPr>
        <w:t xml:space="preserve"> Положения о комиссиях).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79. При отсутствии в государственном (муниципальном) органе в течение разумного срока (как правило, не позднее 6 месяцев) сведений о дальнейшем трудоустройстве бывшего государственного (муниципального) служащего рекомендуется соответствующую информацию направлять в органы прокуратуры по месту нахождения органа.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center"/>
      </w:pPr>
      <w:r>
        <w:rPr>
          <w:sz w:val="20"/>
        </w:rPr>
        <w:t xml:space="preserve">XIII. Осуществление проверки соблюдения</w:t>
      </w:r>
    </w:p>
    <w:p>
      <w:pPr>
        <w:pStyle w:val="0"/>
        <w:jc w:val="center"/>
      </w:pPr>
      <w:r>
        <w:rPr>
          <w:sz w:val="20"/>
        </w:rPr>
        <w:t xml:space="preserve">гражданином - бывшим государственным (муниципальным)</w:t>
      </w:r>
    </w:p>
    <w:p>
      <w:pPr>
        <w:pStyle w:val="0"/>
        <w:jc w:val="center"/>
      </w:pPr>
      <w:r>
        <w:rPr>
          <w:sz w:val="20"/>
        </w:rPr>
        <w:t xml:space="preserve">служащим ограничений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80. В соответствии с </w:t>
      </w:r>
      <w:hyperlink w:history="0" r:id="rId96" w:tooltip="Федеральный закон от 25.12.2008 N 273-ФЗ (ред. от 08.08.2024) &quot;О противодействии коррупции&quot; {КонсультантПлюс}">
        <w:r>
          <w:rPr>
            <w:sz w:val="20"/>
            <w:color w:val="0000ff"/>
          </w:rPr>
          <w:t xml:space="preserve">частью 6 статьи 12</w:t>
        </w:r>
      </w:hyperlink>
      <w:r>
        <w:rPr>
          <w:sz w:val="20"/>
        </w:rPr>
        <w:t xml:space="preserve"> Федерального закона N 273-ФЗ проверка соблюдения гражданином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в случаях, предусмотренных федеральными законами, если отдельные функции государственного, муниципального (административного) управления данной организацией входили в должностные (служебные) обязанности государственного или муниципального служащего, и соблюдения работодателем условий заключения трудового договора или условий заключения гражданско-правового договора с таким гражданином осуществляется в порядке, устанавливаемом нормативными правовыми актами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81. Предусмотренное </w:t>
      </w:r>
      <w:hyperlink w:history="0" r:id="rId97" w:tooltip="Федеральный закон от 25.12.2008 N 273-ФЗ (ред. от 08.08.2024) &quot;О противодействии коррупции&quot; {КонсультантПлюс}">
        <w:r>
          <w:rPr>
            <w:sz w:val="20"/>
            <w:color w:val="0000ff"/>
          </w:rPr>
          <w:t xml:space="preserve">статьей 12</w:t>
        </w:r>
      </w:hyperlink>
      <w:r>
        <w:rPr>
          <w:sz w:val="20"/>
        </w:rPr>
        <w:t xml:space="preserve"> Федерального закона N 273-ФЗ ограничение на осуществление трудовой деятельности и оказание услуг гражданином относится к запретам, связанным с государственной (муниципальной) службой, установленным в целях противодействия коррупции.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82. Полномочия по осуществлению проверки соблюдения гражданами, замещавшими должности государственной или муниципальной службы, ограничений при заключении ими после увольнения с государственной (муниципальной) службы трудового договора и (или) гражданско-правового договора в случаях, предусмотренных федеральными законами, возложены на подразделения государственных (муниципальных) &lt;*&gt; органов по профилактике коррупционных и иных правонарушений (</w:t>
      </w:r>
      <w:hyperlink w:history="0" r:id="rId98" w:tooltip="Указ Президента РФ от 15.07.2015 N 364 (ред. от 26.06.2023) &quot;О мерах по совершенствованию организации деятельности в области противодействия коррупции&quot; (вместе с &quot;Типовым положением о комиссии по координации работы по противодействию коррупции в субъекте Российской Федерации&quot;, &quot;Типовым положением о подразделении федерального государственного органа по профилактике коррупционных и иных правонарушений&quot;, &quot;Типовым положением об органе субъекта Российской Федерации по профилактике коррупционных и иных правонаруш {КонсультантПлюс}">
        <w:r>
          <w:rPr>
            <w:sz w:val="20"/>
            <w:color w:val="0000ff"/>
          </w:rPr>
          <w:t xml:space="preserve">подпункт "ж" пункта 6</w:t>
        </w:r>
      </w:hyperlink>
      <w:r>
        <w:rPr>
          <w:sz w:val="20"/>
        </w:rPr>
        <w:t xml:space="preserve"> Типового положения о подразделении федерального государственного органа по профилактике коррупционных и иных правонарушений и </w:t>
      </w:r>
      <w:hyperlink w:history="0" r:id="rId99" w:tooltip="Указ Президента РФ от 15.07.2015 N 364 (ред. от 26.06.2023) &quot;О мерах по совершенствованию организации деятельности в области противодействия коррупции&quot; (вместе с &quot;Типовым положением о комиссии по координации работы по противодействию коррупции в субъекте Российской Федерации&quot;, &quot;Типовым положением о подразделении федерального государственного органа по профилактике коррупционных и иных правонарушений&quot;, &quot;Типовым положением об органе субъекта Российской Федерации по профилактике коррупционных и иных правонаруш {КонсультантПлюс}">
        <w:r>
          <w:rPr>
            <w:sz w:val="20"/>
            <w:color w:val="0000ff"/>
          </w:rPr>
          <w:t xml:space="preserve">подпункт "з" пункта 7</w:t>
        </w:r>
      </w:hyperlink>
      <w:r>
        <w:rPr>
          <w:sz w:val="20"/>
        </w:rPr>
        <w:t xml:space="preserve"> Типового положения об органе субъекта Российской Федерации по профилактике коррупционных и иных правонарушений, утвержденных Указом Президента Российской Федерации от 15 июля 2015 г. N 364 "О мерах по совершенствованию организации деятельности в области противодействия коррупции").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&lt;*&gt; В случаях, когда в муниципальном органе создано подразделение кадровой службы по профилактике коррупционных и иных правонарушений либо иное подразделение, осуществляющее указанные функции.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83. В случае получения в ходе проверки объективных данных о нарушении ограничений, установленных </w:t>
      </w:r>
      <w:hyperlink w:history="0" r:id="rId100" w:tooltip="Федеральный закон от 25.12.2008 N 273-ФЗ (ред. от 08.08.2024) &quot;О противодействии коррупции&quot; {КонсультантПлюс}">
        <w:r>
          <w:rPr>
            <w:sz w:val="20"/>
            <w:color w:val="0000ff"/>
          </w:rPr>
          <w:t xml:space="preserve">статьей 12</w:t>
        </w:r>
      </w:hyperlink>
      <w:r>
        <w:rPr>
          <w:sz w:val="20"/>
        </w:rPr>
        <w:t xml:space="preserve"> Федерального закона N 273-ФЗ, государственному (муниципальному) органу необходимо информировать об этом прокуратуру по месту нахождения организации, в которую трудоустраивается гражданин - бывший государственный (муниципальный) служащий.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&lt;Письмо&gt; Минтруда России от 11.05.2017 N 18-4/10/П-2943</w:t>
            <w:br/>
            <w:t>&lt;О направлении Методических рекомендаций по вопросам соблюдения 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04.12.2024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https://login.consultant.ru/link/?req=doc&amp;base=LAW&amp;n=196138&amp;dst=100070" TargetMode = "External"/>
	<Relationship Id="rId8" Type="http://schemas.openxmlformats.org/officeDocument/2006/relationships/hyperlink" Target="http://www.rosmintrud.ru/ministry/programms/anticorruption/9/4" TargetMode = "External"/>
	<Relationship Id="rId9" Type="http://schemas.openxmlformats.org/officeDocument/2006/relationships/hyperlink" Target="https://login.consultant.ru/link/?req=doc&amp;base=LAW&amp;n=482878&amp;dst=28" TargetMode = "External"/>
	<Relationship Id="rId10" Type="http://schemas.openxmlformats.org/officeDocument/2006/relationships/hyperlink" Target="https://login.consultant.ru/link/?req=doc&amp;base=LAW&amp;n=468064&amp;dst=100013" TargetMode = "External"/>
	<Relationship Id="rId11" Type="http://schemas.openxmlformats.org/officeDocument/2006/relationships/hyperlink" Target="https://login.consultant.ru/link/?req=doc&amp;base=LAW&amp;n=482878&amp;dst=2" TargetMode = "External"/>
	<Relationship Id="rId12" Type="http://schemas.openxmlformats.org/officeDocument/2006/relationships/hyperlink" Target="https://login.consultant.ru/link/?req=doc&amp;base=LAW&amp;n=482878&amp;dst=28" TargetMode = "External"/>
	<Relationship Id="rId13" Type="http://schemas.openxmlformats.org/officeDocument/2006/relationships/hyperlink" Target="https://login.consultant.ru/link/?req=doc&amp;base=LAW&amp;n=283726&amp;dst=100011" TargetMode = "External"/>
	<Relationship Id="rId14" Type="http://schemas.openxmlformats.org/officeDocument/2006/relationships/hyperlink" Target="https://login.consultant.ru/link/?req=doc&amp;base=LAW&amp;n=482878&amp;dst=28" TargetMode = "External"/>
	<Relationship Id="rId15" Type="http://schemas.openxmlformats.org/officeDocument/2006/relationships/hyperlink" Target="https://login.consultant.ru/link/?req=doc&amp;base=LAW&amp;n=102793" TargetMode = "External"/>
	<Relationship Id="rId16" Type="http://schemas.openxmlformats.org/officeDocument/2006/relationships/hyperlink" Target="https://login.consultant.ru/link/?req=doc&amp;base=LAW&amp;n=470822&amp;dst=100017" TargetMode = "External"/>
	<Relationship Id="rId17" Type="http://schemas.openxmlformats.org/officeDocument/2006/relationships/hyperlink" Target="https://login.consultant.ru/link/?req=doc&amp;base=LAW&amp;n=470822&amp;dst=100021" TargetMode = "External"/>
	<Relationship Id="rId18" Type="http://schemas.openxmlformats.org/officeDocument/2006/relationships/hyperlink" Target="https://login.consultant.ru/link/?req=doc&amp;base=LAW&amp;n=470822&amp;dst=100168" TargetMode = "External"/>
	<Relationship Id="rId19" Type="http://schemas.openxmlformats.org/officeDocument/2006/relationships/hyperlink" Target="https://login.consultant.ru/link/?req=doc&amp;base=LAW&amp;n=102793&amp;dst=100012" TargetMode = "External"/>
	<Relationship Id="rId20" Type="http://schemas.openxmlformats.org/officeDocument/2006/relationships/hyperlink" Target="https://login.consultant.ru/link/?req=doc&amp;base=LAW&amp;n=102793" TargetMode = "External"/>
	<Relationship Id="rId21" Type="http://schemas.openxmlformats.org/officeDocument/2006/relationships/hyperlink" Target="https://login.consultant.ru/link/?req=doc&amp;base=LAW&amp;n=482878&amp;dst=28" TargetMode = "External"/>
	<Relationship Id="rId22" Type="http://schemas.openxmlformats.org/officeDocument/2006/relationships/hyperlink" Target="https://login.consultant.ru/link/?req=doc&amp;base=LAW&amp;n=482878&amp;dst=28" TargetMode = "External"/>
	<Relationship Id="rId23" Type="http://schemas.openxmlformats.org/officeDocument/2006/relationships/hyperlink" Target="https://login.consultant.ru/link/?req=doc&amp;base=LAW&amp;n=470822&amp;dst=100215" TargetMode = "External"/>
	<Relationship Id="rId24" Type="http://schemas.openxmlformats.org/officeDocument/2006/relationships/hyperlink" Target="https://login.consultant.ru/link/?req=doc&amp;base=LAW&amp;n=482878&amp;dst=6" TargetMode = "External"/>
	<Relationship Id="rId25" Type="http://schemas.openxmlformats.org/officeDocument/2006/relationships/hyperlink" Target="https://login.consultant.ru/link/?req=doc&amp;base=LAW&amp;n=482878&amp;dst=28" TargetMode = "External"/>
	<Relationship Id="rId26" Type="http://schemas.openxmlformats.org/officeDocument/2006/relationships/hyperlink" Target="https://login.consultant.ru/link/?req=doc&amp;base=LAW&amp;n=482878&amp;dst=28" TargetMode = "External"/>
	<Relationship Id="rId27" Type="http://schemas.openxmlformats.org/officeDocument/2006/relationships/hyperlink" Target="https://login.consultant.ru/link/?req=doc&amp;base=LAW&amp;n=283726&amp;dst=100013" TargetMode = "External"/>
	<Relationship Id="rId28" Type="http://schemas.openxmlformats.org/officeDocument/2006/relationships/hyperlink" Target="https://login.consultant.ru/link/?req=doc&amp;base=LAW&amp;n=482878&amp;dst=28" TargetMode = "External"/>
	<Relationship Id="rId29" Type="http://schemas.openxmlformats.org/officeDocument/2006/relationships/hyperlink" Target="https://login.consultant.ru/link/?req=doc&amp;base=LAW&amp;n=468056&amp;dst=100053" TargetMode = "External"/>
	<Relationship Id="rId30" Type="http://schemas.openxmlformats.org/officeDocument/2006/relationships/hyperlink" Target="https://login.consultant.ru/link/?req=doc&amp;base=LAW&amp;n=468056&amp;dst=100045" TargetMode = "External"/>
	<Relationship Id="rId31" Type="http://schemas.openxmlformats.org/officeDocument/2006/relationships/hyperlink" Target="https://login.consultant.ru/link/?req=doc&amp;base=LAW&amp;n=468056" TargetMode = "External"/>
	<Relationship Id="rId32" Type="http://schemas.openxmlformats.org/officeDocument/2006/relationships/hyperlink" Target="https://login.consultant.ru/link/?req=doc&amp;base=LAW&amp;n=468056&amp;dst=100084" TargetMode = "External"/>
	<Relationship Id="rId33" Type="http://schemas.openxmlformats.org/officeDocument/2006/relationships/hyperlink" Target="https://login.consultant.ru/link/?req=doc&amp;base=LAW&amp;n=468056&amp;dst=100154" TargetMode = "External"/>
	<Relationship Id="rId34" Type="http://schemas.openxmlformats.org/officeDocument/2006/relationships/hyperlink" Target="https://login.consultant.ru/link/?req=doc&amp;base=LAW&amp;n=468056&amp;dst=100160" TargetMode = "External"/>
	<Relationship Id="rId35" Type="http://schemas.openxmlformats.org/officeDocument/2006/relationships/hyperlink" Target="https://login.consultant.ru/link/?req=doc&amp;base=LAW&amp;n=468056&amp;dst=3" TargetMode = "External"/>
	<Relationship Id="rId36" Type="http://schemas.openxmlformats.org/officeDocument/2006/relationships/hyperlink" Target="https://login.consultant.ru/link/?req=doc&amp;base=LAW&amp;n=468056&amp;dst=100154" TargetMode = "External"/>
	<Relationship Id="rId37" Type="http://schemas.openxmlformats.org/officeDocument/2006/relationships/hyperlink" Target="https://login.consultant.ru/link/?req=doc&amp;base=LAW&amp;n=468056&amp;dst=100157" TargetMode = "External"/>
	<Relationship Id="rId38" Type="http://schemas.openxmlformats.org/officeDocument/2006/relationships/hyperlink" Target="https://login.consultant.ru/link/?req=doc&amp;base=LAW&amp;n=468056&amp;dst=100102" TargetMode = "External"/>
	<Relationship Id="rId39" Type="http://schemas.openxmlformats.org/officeDocument/2006/relationships/hyperlink" Target="https://login.consultant.ru/link/?req=doc&amp;base=LAW&amp;n=468056&amp;dst=100157" TargetMode = "External"/>
	<Relationship Id="rId40" Type="http://schemas.openxmlformats.org/officeDocument/2006/relationships/hyperlink" Target="https://login.consultant.ru/link/?req=doc&amp;base=LAW&amp;n=470822&amp;dst=100215" TargetMode = "External"/>
	<Relationship Id="rId41" Type="http://schemas.openxmlformats.org/officeDocument/2006/relationships/hyperlink" Target="https://login.consultant.ru/link/?req=doc&amp;base=LAW&amp;n=468056&amp;dst=100089" TargetMode = "External"/>
	<Relationship Id="rId42" Type="http://schemas.openxmlformats.org/officeDocument/2006/relationships/hyperlink" Target="https://login.consultant.ru/link/?req=doc&amp;base=LAW&amp;n=468056&amp;dst=100077" TargetMode = "External"/>
	<Relationship Id="rId43" Type="http://schemas.openxmlformats.org/officeDocument/2006/relationships/hyperlink" Target="https://login.consultant.ru/link/?req=doc&amp;base=LAW&amp;n=298052" TargetMode = "External"/>
	<Relationship Id="rId44" Type="http://schemas.openxmlformats.org/officeDocument/2006/relationships/hyperlink" Target="https://login.consultant.ru/link/?req=doc&amp;base=LAW&amp;n=195394" TargetMode = "External"/>
	<Relationship Id="rId45" Type="http://schemas.openxmlformats.org/officeDocument/2006/relationships/hyperlink" Target="https://login.consultant.ru/link/?req=doc&amp;base=LAW&amp;n=465535&amp;dst=100062" TargetMode = "External"/>
	<Relationship Id="rId46" Type="http://schemas.openxmlformats.org/officeDocument/2006/relationships/hyperlink" Target="https://login.consultant.ru/link/?req=doc&amp;base=LAW&amp;n=465535&amp;dst=100169" TargetMode = "External"/>
	<Relationship Id="rId47" Type="http://schemas.openxmlformats.org/officeDocument/2006/relationships/hyperlink" Target="https://login.consultant.ru/link/?req=doc&amp;base=LAW&amp;n=468056&amp;dst=100160" TargetMode = "External"/>
	<Relationship Id="rId48" Type="http://schemas.openxmlformats.org/officeDocument/2006/relationships/hyperlink" Target="https://login.consultant.ru/link/?req=doc&amp;base=LAW&amp;n=468056&amp;dst=100161" TargetMode = "External"/>
	<Relationship Id="rId49" Type="http://schemas.openxmlformats.org/officeDocument/2006/relationships/hyperlink" Target="https://login.consultant.ru/link/?req=doc&amp;base=LAW&amp;n=468056&amp;dst=9" TargetMode = "External"/>
	<Relationship Id="rId50" Type="http://schemas.openxmlformats.org/officeDocument/2006/relationships/hyperlink" Target="https://login.consultant.ru/link/?req=doc&amp;base=LAW&amp;n=482878&amp;dst=30" TargetMode = "External"/>
	<Relationship Id="rId51" Type="http://schemas.openxmlformats.org/officeDocument/2006/relationships/hyperlink" Target="https://login.consultant.ru/link/?req=doc&amp;base=LAW&amp;n=468056&amp;dst=100102" TargetMode = "External"/>
	<Relationship Id="rId52" Type="http://schemas.openxmlformats.org/officeDocument/2006/relationships/hyperlink" Target="https://login.consultant.ru/link/?req=doc&amp;base=LAW&amp;n=468056&amp;dst=13" TargetMode = "External"/>
	<Relationship Id="rId53" Type="http://schemas.openxmlformats.org/officeDocument/2006/relationships/hyperlink" Target="https://login.consultant.ru/link/?req=doc&amp;base=LAW&amp;n=2875&amp;dst=100141" TargetMode = "External"/>
	<Relationship Id="rId54" Type="http://schemas.openxmlformats.org/officeDocument/2006/relationships/hyperlink" Target="https://login.consultant.ru/link/?req=doc&amp;base=LAW&amp;n=468056&amp;dst=100113" TargetMode = "External"/>
	<Relationship Id="rId55" Type="http://schemas.openxmlformats.org/officeDocument/2006/relationships/hyperlink" Target="https://login.consultant.ru/link/?req=doc&amp;base=LAW&amp;n=468056&amp;dst=100128" TargetMode = "External"/>
	<Relationship Id="rId56" Type="http://schemas.openxmlformats.org/officeDocument/2006/relationships/hyperlink" Target="https://login.consultant.ru/link/?req=doc&amp;base=LAW&amp;n=482878&amp;dst=31" TargetMode = "External"/>
	<Relationship Id="rId57" Type="http://schemas.openxmlformats.org/officeDocument/2006/relationships/hyperlink" Target="https://login.consultant.ru/link/?req=doc&amp;base=LAW&amp;n=475114&amp;dst=487" TargetMode = "External"/>
	<Relationship Id="rId58" Type="http://schemas.openxmlformats.org/officeDocument/2006/relationships/hyperlink" Target="https://login.consultant.ru/link/?req=doc&amp;base=LAW&amp;n=475114" TargetMode = "External"/>
	<Relationship Id="rId59" Type="http://schemas.openxmlformats.org/officeDocument/2006/relationships/hyperlink" Target="https://login.consultant.ru/link/?req=doc&amp;base=LAW&amp;n=475114&amp;dst=102420" TargetMode = "External"/>
	<Relationship Id="rId60" Type="http://schemas.openxmlformats.org/officeDocument/2006/relationships/hyperlink" Target="https://login.consultant.ru/link/?req=doc&amp;base=LAW&amp;n=482878&amp;dst=32" TargetMode = "External"/>
	<Relationship Id="rId61" Type="http://schemas.openxmlformats.org/officeDocument/2006/relationships/hyperlink" Target="https://login.consultant.ru/link/?req=doc&amp;base=LAW&amp;n=482878&amp;dst=33" TargetMode = "External"/>
	<Relationship Id="rId62" Type="http://schemas.openxmlformats.org/officeDocument/2006/relationships/hyperlink" Target="https://login.consultant.ru/link/?req=doc&amp;base=LAW&amp;n=475114&amp;dst=1713" TargetMode = "External"/>
	<Relationship Id="rId63" Type="http://schemas.openxmlformats.org/officeDocument/2006/relationships/hyperlink" Target="https://login.consultant.ru/link/?req=doc&amp;base=LAW&amp;n=482878&amp;dst=28" TargetMode = "External"/>
	<Relationship Id="rId64" Type="http://schemas.openxmlformats.org/officeDocument/2006/relationships/hyperlink" Target="https://login.consultant.ru/link/?req=doc&amp;base=LAW&amp;n=482878&amp;dst=33" TargetMode = "External"/>
	<Relationship Id="rId65" Type="http://schemas.openxmlformats.org/officeDocument/2006/relationships/hyperlink" Target="https://login.consultant.ru/link/?req=doc&amp;base=LAW&amp;n=357696&amp;dst=100009" TargetMode = "External"/>
	<Relationship Id="rId66" Type="http://schemas.openxmlformats.org/officeDocument/2006/relationships/hyperlink" Target="https://login.consultant.ru/link/?req=doc&amp;base=LAW&amp;n=357696&amp;dst=100030" TargetMode = "External"/>
	<Relationship Id="rId67" Type="http://schemas.openxmlformats.org/officeDocument/2006/relationships/hyperlink" Target="https://login.consultant.ru/link/?req=doc&amp;base=LAW&amp;n=357696&amp;dst=100014" TargetMode = "External"/>
	<Relationship Id="rId68" Type="http://schemas.openxmlformats.org/officeDocument/2006/relationships/hyperlink" Target="https://login.consultant.ru/link/?req=doc&amp;base=LAW&amp;n=482878&amp;dst=33" TargetMode = "External"/>
	<Relationship Id="rId69" Type="http://schemas.openxmlformats.org/officeDocument/2006/relationships/hyperlink" Target="https://login.consultant.ru/link/?req=doc&amp;base=LAW&amp;n=283726&amp;dst=100009" TargetMode = "External"/>
	<Relationship Id="rId70" Type="http://schemas.openxmlformats.org/officeDocument/2006/relationships/hyperlink" Target="https://login.consultant.ru/link/?req=doc&amp;base=LAW&amp;n=283726&amp;dst=100022" TargetMode = "External"/>
	<Relationship Id="rId71" Type="http://schemas.openxmlformats.org/officeDocument/2006/relationships/hyperlink" Target="https://login.consultant.ru/link/?req=doc&amp;base=LAW&amp;n=283726&amp;dst=100024" TargetMode = "External"/>
	<Relationship Id="rId72" Type="http://schemas.openxmlformats.org/officeDocument/2006/relationships/hyperlink" Target="https://login.consultant.ru/link/?req=doc&amp;base=LAW&amp;n=475114&amp;dst=394" TargetMode = "External"/>
	<Relationship Id="rId73" Type="http://schemas.openxmlformats.org/officeDocument/2006/relationships/hyperlink" Target="https://login.consultant.ru/link/?req=doc&amp;base=LAW&amp;n=357696&amp;dst=100009" TargetMode = "External"/>
	<Relationship Id="rId74" Type="http://schemas.openxmlformats.org/officeDocument/2006/relationships/hyperlink" Target="https://login.consultant.ru/link/?req=doc&amp;base=LAW&amp;n=482878&amp;dst=33" TargetMode = "External"/>
	<Relationship Id="rId75" Type="http://schemas.openxmlformats.org/officeDocument/2006/relationships/hyperlink" Target="https://login.consultant.ru/link/?req=doc&amp;base=LAW&amp;n=283726&amp;dst=100015" TargetMode = "External"/>
	<Relationship Id="rId76" Type="http://schemas.openxmlformats.org/officeDocument/2006/relationships/hyperlink" Target="https://login.consultant.ru/link/?req=doc&amp;base=LAW&amp;n=482878&amp;dst=100109" TargetMode = "External"/>
	<Relationship Id="rId77" Type="http://schemas.openxmlformats.org/officeDocument/2006/relationships/hyperlink" Target="https://login.consultant.ru/link/?req=doc&amp;base=LAW&amp;n=491436&amp;dst=3080" TargetMode = "External"/>
	<Relationship Id="rId78" Type="http://schemas.openxmlformats.org/officeDocument/2006/relationships/hyperlink" Target="https://login.consultant.ru/link/?req=doc&amp;base=LAW&amp;n=491436&amp;dst=3080" TargetMode = "External"/>
	<Relationship Id="rId79" Type="http://schemas.openxmlformats.org/officeDocument/2006/relationships/hyperlink" Target="https://login.consultant.ru/link/?req=doc&amp;base=LAW&amp;n=491436&amp;dst=3080" TargetMode = "External"/>
	<Relationship Id="rId80" Type="http://schemas.openxmlformats.org/officeDocument/2006/relationships/hyperlink" Target="https://login.consultant.ru/link/?req=doc&amp;base=LAW&amp;n=482878" TargetMode = "External"/>
	<Relationship Id="rId81" Type="http://schemas.openxmlformats.org/officeDocument/2006/relationships/hyperlink" Target="https://login.consultant.ru/link/?req=doc&amp;base=LAW&amp;n=283726" TargetMode = "External"/>
	<Relationship Id="rId82" Type="http://schemas.openxmlformats.org/officeDocument/2006/relationships/hyperlink" Target="https://login.consultant.ru/link/?req=doc&amp;base=LAW&amp;n=482878&amp;dst=33" TargetMode = "External"/>
	<Relationship Id="rId83" Type="http://schemas.openxmlformats.org/officeDocument/2006/relationships/hyperlink" Target="https://login.consultant.ru/link/?req=doc&amp;base=LAW&amp;n=491436&amp;dst=3080" TargetMode = "External"/>
	<Relationship Id="rId84" Type="http://schemas.openxmlformats.org/officeDocument/2006/relationships/hyperlink" Target="https://login.consultant.ru/link/?req=doc&amp;base=LAW&amp;n=482878&amp;dst=29" TargetMode = "External"/>
	<Relationship Id="rId85" Type="http://schemas.openxmlformats.org/officeDocument/2006/relationships/hyperlink" Target="https://login.consultant.ru/link/?req=doc&amp;base=LAW&amp;n=482878&amp;dst=31" TargetMode = "External"/>
	<Relationship Id="rId86" Type="http://schemas.openxmlformats.org/officeDocument/2006/relationships/hyperlink" Target="https://login.consultant.ru/link/?req=doc&amp;base=LAW&amp;n=491436&amp;dst=3080" TargetMode = "External"/>
	<Relationship Id="rId87" Type="http://schemas.openxmlformats.org/officeDocument/2006/relationships/hyperlink" Target="https://login.consultant.ru/link/?req=doc&amp;base=LAW&amp;n=283726&amp;dst=100005" TargetMode = "External"/>
	<Relationship Id="rId88" Type="http://schemas.openxmlformats.org/officeDocument/2006/relationships/hyperlink" Target="https://login.consultant.ru/link/?req=doc&amp;base=LAW&amp;n=482878&amp;dst=28" TargetMode = "External"/>
	<Relationship Id="rId89" Type="http://schemas.openxmlformats.org/officeDocument/2006/relationships/hyperlink" Target="https://login.consultant.ru/link/?req=doc&amp;base=LAW&amp;n=468056&amp;dst=100155" TargetMode = "External"/>
	<Relationship Id="rId90" Type="http://schemas.openxmlformats.org/officeDocument/2006/relationships/hyperlink" Target="https://login.consultant.ru/link/?req=doc&amp;base=LAW&amp;n=468056&amp;dst=100146" TargetMode = "External"/>
	<Relationship Id="rId91" Type="http://schemas.openxmlformats.org/officeDocument/2006/relationships/hyperlink" Target="https://login.consultant.ru/link/?req=doc&amp;base=LAW&amp;n=468056&amp;dst=100157" TargetMode = "External"/>
	<Relationship Id="rId92" Type="http://schemas.openxmlformats.org/officeDocument/2006/relationships/hyperlink" Target="https://login.consultant.ru/link/?req=doc&amp;base=LAW&amp;n=468056&amp;dst=100170" TargetMode = "External"/>
	<Relationship Id="rId93" Type="http://schemas.openxmlformats.org/officeDocument/2006/relationships/hyperlink" Target="https://login.consultant.ru/link/?req=doc&amp;base=LAW&amp;n=468056&amp;dst=100152" TargetMode = "External"/>
	<Relationship Id="rId94" Type="http://schemas.openxmlformats.org/officeDocument/2006/relationships/hyperlink" Target="https://login.consultant.ru/link/?req=doc&amp;base=LAW&amp;n=482878&amp;dst=28" TargetMode = "External"/>
	<Relationship Id="rId95" Type="http://schemas.openxmlformats.org/officeDocument/2006/relationships/hyperlink" Target="https://login.consultant.ru/link/?req=doc&amp;base=LAW&amp;n=468056&amp;dst=100169" TargetMode = "External"/>
	<Relationship Id="rId96" Type="http://schemas.openxmlformats.org/officeDocument/2006/relationships/hyperlink" Target="https://login.consultant.ru/link/?req=doc&amp;base=LAW&amp;n=482878&amp;dst=34" TargetMode = "External"/>
	<Relationship Id="rId97" Type="http://schemas.openxmlformats.org/officeDocument/2006/relationships/hyperlink" Target="https://login.consultant.ru/link/?req=doc&amp;base=LAW&amp;n=482878&amp;dst=28" TargetMode = "External"/>
	<Relationship Id="rId98" Type="http://schemas.openxmlformats.org/officeDocument/2006/relationships/hyperlink" Target="https://login.consultant.ru/link/?req=doc&amp;base=LAW&amp;n=450727&amp;dst=100131" TargetMode = "External"/>
	<Relationship Id="rId99" Type="http://schemas.openxmlformats.org/officeDocument/2006/relationships/hyperlink" Target="https://login.consultant.ru/link/?req=doc&amp;base=LAW&amp;n=450727&amp;dst=100176" TargetMode = "External"/>
	<Relationship Id="rId100" Type="http://schemas.openxmlformats.org/officeDocument/2006/relationships/hyperlink" Target="https://login.consultant.ru/link/?req=doc&amp;base=LAW&amp;n=482878&amp;dst=28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4024.00.51</Application>
  <Company>КонсультантПлюс Версия 4024.00.51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&lt;Письмо&gt; Минтруда России от 11.05.2017 N 18-4/10/П-2943
&lt;О направлении Методических рекомендаций по вопросам соблюдения ограничений, налагаемых на гражданина, замещавшего должность государственной или муниципальной службы, при заключении им трудового или гражданско-правового договора с организацией&gt;</dc:title>
  <dcterms:created xsi:type="dcterms:W3CDTF">2024-12-04T12:15:45Z</dcterms:created>
</cp:coreProperties>
</file>