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FB" w:rsidRPr="00C92AFB" w:rsidRDefault="00C92AFB" w:rsidP="00C92A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4</w:t>
      </w:r>
    </w:p>
    <w:p w:rsidR="00C92AFB" w:rsidRPr="00C92AFB" w:rsidRDefault="00C92AFB" w:rsidP="00C92A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</w:t>
      </w:r>
      <w:r w:rsidR="00D3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о порядке заключения договора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целевом обучении между Управлением Судебного департамента в Амурской области и гражданином Российской Федерации с обязательством последующего прохождения федеральной государственной гражданской службы </w:t>
      </w:r>
    </w:p>
    <w:p w:rsidR="00C92AFB" w:rsidRPr="00C92AFB" w:rsidRDefault="00C92AFB" w:rsidP="00C92AF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2AFB" w:rsidRPr="00C92AFB" w:rsidRDefault="00C92AFB" w:rsidP="00C92AF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2AFB" w:rsidRPr="00C92AFB" w:rsidRDefault="00C92AFB" w:rsidP="00C92AF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2AFB" w:rsidRPr="00C92AFB" w:rsidRDefault="00C92AFB" w:rsidP="00C92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 С П И С К А</w:t>
      </w:r>
    </w:p>
    <w:p w:rsidR="00C92AFB" w:rsidRPr="00C92AFB" w:rsidRDefault="00C92AFB" w:rsidP="00C92A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 заключением договора о целевом обучении </w:t>
      </w:r>
      <w:r w:rsidRPr="00C92AF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гражданский служащий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ознакомлен со следующей информацией, содержащейся в Федеральном законе от 29.декабря 012 г. № 273 –ФЗ «Об образовании в Российской Федерации», Положении о целевом обучении по образовательным программам среднего профессионального и высшего образования, утвержденном постановлением Правительства Российской Федерации от 27 апреля 2024 г. № 555.</w:t>
      </w:r>
      <w:proofErr w:type="gramEnd"/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В случаях неисполнения гражданским служащим, принятым на целевое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обучение по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</w:t>
      </w:r>
      <w:r w:rsidRPr="00C92AFB">
        <w:rPr>
          <w:rFonts w:ascii="Times New Roman" w:eastAsia="Calibri" w:hAnsi="Times New Roman" w:cs="Times New Roman"/>
          <w:b/>
          <w:sz w:val="26"/>
          <w:szCs w:val="26"/>
        </w:rPr>
        <w:t>в течение 3 лет</w:t>
      </w:r>
      <w:r w:rsidR="00D32CE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C92AFB">
        <w:rPr>
          <w:rFonts w:ascii="Times New Roman" w:eastAsia="Calibri" w:hAnsi="Times New Roman" w:cs="Times New Roman"/>
          <w:b/>
          <w:sz w:val="26"/>
          <w:szCs w:val="26"/>
        </w:rPr>
        <w:t>гражданский служащий выплачивает штраф</w:t>
      </w: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в размере расходов федерального бюджета, осуществленных на обучение гражданского служащего, который зачисляется в соответствующий бюджет бюджетной системы Российской Федерации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д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>алее – штраф).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Штраф с гражданина взимается: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а) в случае если он не исполнил обязательство по осуществлению трудовой деятельности в связи с тем, что договор о целевом обучении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был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расторгнут (стал считаться расторгнутым) до завершения освоения образовательной программы, - в размере расходов, осуществлённых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расторгнутым).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б)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случае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если гражданин завершил освоение образовательной программы на условиях договора о целевом обучении и не заключил дополнительное соглашение к служебному контракту на условиях договора о целевом обучении, - в размере расходов, осуществленных на обучение гражданина за период освоения образовательной программы;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в) в случае если гражданин завершил освоение образовательной программы на условиях договора о целевом обучении, заключил дополнительное соглашение к служебному контракту на условиях договора о целевом обучении и не исполнил обязательство по осуществлению трудовой деятельности, - в размере, определяемом 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трудовой деятельности.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lastRenderedPageBreak/>
        <w:t>Определение размера штрафа осуществляется организацией, осуществляющей образовательную деятельность, в которой гражданин обучался в соответствии с договором о целевом обучении.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Организация, определяющая размер штрафа, направляет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штраф.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Одновременно с направлением требования заказчику или гражданину направляет в федеральный орган исполнительной власти, исполняющий функции администратора доходов федерального бюджета в отношении этой организации (далее – администратор доходов федерального бюджета), копию указанного требования.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Гражданин, обязанный выплатить штраф, не позднее 12 месяцев со дня получения требования к выплате штрафа выплачивает штраф посредством перечисления денежных средств на лицевой счет, указанный в требовании к выплате штрафа.</w:t>
      </w:r>
      <w:proofErr w:type="gramEnd"/>
    </w:p>
    <w:p w:rsidR="00C92AFB" w:rsidRPr="00C92AFB" w:rsidRDefault="00C92AFB" w:rsidP="00C92AFB">
      <w:pPr>
        <w:tabs>
          <w:tab w:val="left" w:pos="255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Администратор доходов федерального бюджета осуществляет мониторинг выплаты штрафа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с информацией, полученной от организации, определяющей размер штрафа. В случае если гражданин в вышеуказанный срок не выплатил штраф или выплатил штраф не в полном объеме, администратор доходов федерального бюджета обеспечивает взыскание штрафа в судебном порядке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C92AFB" w:rsidRPr="00C92AFB" w:rsidRDefault="00C92AFB" w:rsidP="00C92A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AFB" w:rsidRPr="00C92AFB" w:rsidRDefault="00C92AFB" w:rsidP="00C92A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AFB" w:rsidRPr="00C92AFB" w:rsidRDefault="00D32CEB" w:rsidP="00C92A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C92AFB"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_________(____________________)</w:t>
      </w:r>
      <w:r w:rsidR="00C92AFB"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92AFB"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             </w:t>
      </w:r>
      <w:r w:rsidR="00C92AFB"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 </w:t>
      </w:r>
      <w:proofErr w:type="gramEnd"/>
      <w:r w:rsidR="00C92AFB"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подпись, инициалы, фамилия</w:t>
      </w:r>
    </w:p>
    <w:p w:rsidR="00C92AFB" w:rsidRPr="00C92AFB" w:rsidRDefault="00C92AFB" w:rsidP="00C92AF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7442" w:rsidRDefault="00087442"/>
    <w:sectPr w:rsidR="0008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38" w:rsidRDefault="00137538" w:rsidP="00C92AFB">
      <w:pPr>
        <w:spacing w:after="0" w:line="240" w:lineRule="auto"/>
      </w:pPr>
      <w:r>
        <w:separator/>
      </w:r>
    </w:p>
  </w:endnote>
  <w:endnote w:type="continuationSeparator" w:id="0">
    <w:p w:rsidR="00137538" w:rsidRDefault="00137538" w:rsidP="00C9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38" w:rsidRDefault="00137538" w:rsidP="00C92AFB">
      <w:pPr>
        <w:spacing w:after="0" w:line="240" w:lineRule="auto"/>
      </w:pPr>
      <w:r>
        <w:separator/>
      </w:r>
    </w:p>
  </w:footnote>
  <w:footnote w:type="continuationSeparator" w:id="0">
    <w:p w:rsidR="00137538" w:rsidRDefault="00137538" w:rsidP="00C92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FB"/>
    <w:rsid w:val="00087442"/>
    <w:rsid w:val="00137538"/>
    <w:rsid w:val="00207CD5"/>
    <w:rsid w:val="003604CD"/>
    <w:rsid w:val="005A00A6"/>
    <w:rsid w:val="00633CCE"/>
    <w:rsid w:val="009E3069"/>
    <w:rsid w:val="00C92AFB"/>
    <w:rsid w:val="00D32CEB"/>
    <w:rsid w:val="00E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2A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92AFB"/>
    <w:rPr>
      <w:sz w:val="20"/>
      <w:szCs w:val="20"/>
    </w:rPr>
  </w:style>
  <w:style w:type="character" w:styleId="a5">
    <w:name w:val="footnote reference"/>
    <w:uiPriority w:val="99"/>
    <w:unhideWhenUsed/>
    <w:rsid w:val="00C92A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2A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92AFB"/>
    <w:rPr>
      <w:sz w:val="20"/>
      <w:szCs w:val="20"/>
    </w:rPr>
  </w:style>
  <w:style w:type="character" w:styleId="a5">
    <w:name w:val="footnote reference"/>
    <w:uiPriority w:val="99"/>
    <w:unhideWhenUsed/>
    <w:rsid w:val="00C92A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3482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2</cp:revision>
  <dcterms:created xsi:type="dcterms:W3CDTF">2026-05-12T04:08:00Z</dcterms:created>
  <dcterms:modified xsi:type="dcterms:W3CDTF">2026-05-12T04:08:00Z</dcterms:modified>
</cp:coreProperties>
</file>