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21" w:rsidRDefault="00D32B21">
      <w:pPr>
        <w:pStyle w:val="ConsPlusNormal"/>
        <w:jc w:val="right"/>
      </w:pPr>
      <w:bookmarkStart w:id="0" w:name="_GoBack"/>
      <w:bookmarkEnd w:id="0"/>
      <w:r>
        <w:t>Утвержден</w:t>
      </w:r>
    </w:p>
    <w:p w:rsidR="00D32B21" w:rsidRDefault="00D32B21">
      <w:pPr>
        <w:pStyle w:val="ConsPlusNormal"/>
        <w:jc w:val="right"/>
      </w:pPr>
      <w:r>
        <w:t>VIII Всероссийским съездом судей</w:t>
      </w:r>
    </w:p>
    <w:p w:rsidR="00D32B21" w:rsidRDefault="00D32B21">
      <w:pPr>
        <w:pStyle w:val="ConsPlusNormal"/>
        <w:jc w:val="right"/>
      </w:pPr>
      <w:r>
        <w:t>19 декабря 2012 года</w:t>
      </w:r>
    </w:p>
    <w:p w:rsidR="00D32B21" w:rsidRDefault="00D32B21">
      <w:pPr>
        <w:pStyle w:val="ConsPlusNormal"/>
        <w:jc w:val="right"/>
      </w:pPr>
    </w:p>
    <w:p w:rsidR="00D32B21" w:rsidRDefault="00D32B21">
      <w:pPr>
        <w:pStyle w:val="ConsPlusTitle"/>
        <w:jc w:val="center"/>
      </w:pPr>
      <w:r>
        <w:t>КОДЕКС СУДЕЙСКОЙ ЭТИКИ</w:t>
      </w:r>
    </w:p>
    <w:p w:rsidR="00D32B21" w:rsidRDefault="00D32B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2B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B21" w:rsidRDefault="00D32B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B21" w:rsidRDefault="00D32B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B21" w:rsidRDefault="00D32B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B21" w:rsidRDefault="00D32B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Всероссийского съезда судей от 08.12.2016 </w:t>
            </w:r>
            <w:hyperlink r:id="rId5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32B21" w:rsidRDefault="00D32B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01.12.2022 </w:t>
            </w:r>
            <w:hyperlink r:id="rId6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B21" w:rsidRDefault="00D32B21">
            <w:pPr>
              <w:pStyle w:val="ConsPlusNormal"/>
            </w:pPr>
          </w:p>
        </w:tc>
      </w:tr>
    </w:tbl>
    <w:p w:rsidR="00D32B21" w:rsidRDefault="00D32B21">
      <w:pPr>
        <w:pStyle w:val="ConsPlusNormal"/>
        <w:jc w:val="center"/>
      </w:pPr>
    </w:p>
    <w:p w:rsidR="00D32B21" w:rsidRDefault="00D32B21">
      <w:pPr>
        <w:pStyle w:val="ConsPlusNormal"/>
        <w:ind w:firstLine="540"/>
        <w:jc w:val="both"/>
      </w:pPr>
      <w:r>
        <w:t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D32B21" w:rsidRDefault="00D32B21">
      <w:pPr>
        <w:pStyle w:val="ConsPlusNormal"/>
        <w:spacing w:before="220"/>
        <w:ind w:firstLine="540"/>
        <w:jc w:val="both"/>
      </w:pPr>
      <w:proofErr w:type="gramStart"/>
      <w:r>
        <w:t xml:space="preserve">Судьи Российской Федерации, основываясь на положениях </w:t>
      </w:r>
      <w:hyperlink r:id="rId7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</w:t>
      </w:r>
      <w:proofErr w:type="gramEnd"/>
      <w:r>
        <w:t>, осознавая свою ответственность перед обществом за надлежащее отправление правосудия, принимают Кодекс судейской этики.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jc w:val="center"/>
        <w:outlineLvl w:val="0"/>
      </w:pPr>
      <w:r>
        <w:t>ГЛАВА 1. ОБЩИЕ ПОЛОЖЕНИЯ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1. Предмет регулирования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3. Судьи Российской Федерации обладают всеми правами, предусмотренными </w:t>
      </w:r>
      <w:hyperlink r:id="rId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 его общегражданские </w:t>
      </w:r>
      <w:r>
        <w:lastRenderedPageBreak/>
        <w:t>права и свободы.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2. Сфера применения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</w:t>
      </w:r>
      <w:proofErr w:type="gramEnd"/>
      <w:r>
        <w:t xml:space="preserve"> разъяснением, в котором ему не может быть отказано.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3. Понятия, используемые в Кодексе судейской этики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В Кодексе судейской этики используются следующие понятия:</w:t>
      </w:r>
    </w:p>
    <w:p w:rsidR="00D32B21" w:rsidRDefault="00D32B21">
      <w:pPr>
        <w:pStyle w:val="ConsPlusNormal"/>
        <w:spacing w:before="220"/>
        <w:ind w:firstLine="540"/>
        <w:jc w:val="both"/>
      </w:pPr>
      <w:proofErr w:type="gramStart"/>
      <w: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t>супруг (супруга) судьи - лицо, состоящее в зарегистрированном браке;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jc w:val="center"/>
        <w:outlineLvl w:val="0"/>
      </w:pPr>
      <w:r>
        <w:t>ГЛАВА 2. ОБЩИЕ ТРЕБОВАНИЯ, ПРЕДЪЯВЛЯЕМЫЕ К ПОВЕДЕНИЮ СУДЬИ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4. Требования о соблюдении законодательства и Кодекса судейской этики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своей профессиональной деятельности и вне службы судья обязан соблюдать </w:t>
      </w:r>
      <w:hyperlink r:id="rId10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руководствоваться </w:t>
      </w:r>
      <w:hyperlink r:id="rId11">
        <w:r>
          <w:rPr>
            <w:color w:val="0000FF"/>
          </w:rPr>
          <w:t>Законом</w:t>
        </w:r>
      </w:hyperlink>
      <w: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</w:t>
      </w:r>
      <w:r>
        <w:lastRenderedPageBreak/>
        <w:t>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5. Требования об обеспечении приоритетности в профессиональной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6. Требования к судье, направленные на обеспечение его статуса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</w:t>
      </w:r>
      <w:proofErr w:type="gramStart"/>
      <w:r>
        <w:t>ств в гр</w:t>
      </w:r>
      <w:proofErr w:type="gramEnd"/>
      <w:r>
        <w:t>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</w:t>
      </w:r>
      <w:proofErr w:type="gramStart"/>
      <w:r>
        <w:t>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</w:t>
      </w:r>
      <w:proofErr w:type="gramEnd"/>
      <w:r>
        <w:t xml:space="preserve"> своих должностных обязанностей.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lastRenderedPageBreak/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7. Требования относительно принятия званий, наград, подарков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jc w:val="center"/>
        <w:outlineLvl w:val="0"/>
      </w:pPr>
      <w:r>
        <w:t>ГЛАВА 3. ПРИНЦИПЫ И ПРАВИЛА ПРОФЕССИОНАЛЬНОГО</w:t>
      </w:r>
    </w:p>
    <w:p w:rsidR="00D32B21" w:rsidRDefault="00D32B21">
      <w:pPr>
        <w:pStyle w:val="ConsPlusTitle"/>
        <w:jc w:val="center"/>
      </w:pPr>
      <w:r>
        <w:t>ПОВЕДЕНИЯ СУДЬИ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8. Принцип независимости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Судья при рассмотрении дела обязан придерживаться независимой и беспристрастной позиции в отношении всех участников процесса. </w:t>
      </w:r>
      <w:proofErr w:type="gramStart"/>
      <w:r>
        <w:t>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</w:t>
      </w:r>
      <w:proofErr w:type="gramEnd"/>
      <w:r>
        <w:t>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>
        <w:t>непроцессуального</w:t>
      </w:r>
      <w:proofErr w:type="spellEnd"/>
      <w: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9. Принцип объективности и беспристрастности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D32B21" w:rsidRDefault="00D32B2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08.12.2016 N 2)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При исполнении своих профессиональных обязанностей в целях объективного </w:t>
      </w:r>
      <w:r>
        <w:lastRenderedPageBreak/>
        <w:t>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3 - 5. Исключены. - </w:t>
      </w:r>
      <w:hyperlink r:id="rId13">
        <w:r>
          <w:rPr>
            <w:color w:val="0000FF"/>
          </w:rPr>
          <w:t>Постановление</w:t>
        </w:r>
      </w:hyperlink>
      <w:r>
        <w:t xml:space="preserve"> Всероссийского съезда судей от 08.12.2016 N 2.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10. Принцип равенства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5. Судья при исполнении своих обязанностей не должен демонстрировать свою религиозную принадлежность.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11. Компетентность и добросовестность судьи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lastRenderedPageBreak/>
        <w:t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D32B21" w:rsidRDefault="00D32B21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01.12.2022 N 4)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12. Правила поведения при осуществлении организационно-распорядительных полномочий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D32B21" w:rsidRDefault="00D32B21">
      <w:pPr>
        <w:pStyle w:val="ConsPlusNormal"/>
        <w:spacing w:before="220"/>
        <w:ind w:firstLine="540"/>
        <w:jc w:val="both"/>
      </w:pPr>
      <w:proofErr w:type="gramStart"/>
      <w: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lastRenderedPageBreak/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>
        <w:t>нереагирование</w:t>
      </w:r>
      <w:proofErr w:type="spellEnd"/>
      <w:r>
        <w:t xml:space="preserve"> на неправомерные действия).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7. Судья вправе требовать от помощника судьи, секретаря судебного заседания и других работников </w:t>
      </w:r>
      <w:proofErr w:type="gramStart"/>
      <w:r>
        <w:t>аппарата суда соблюдения общих принципов служебного поведения государственных гражданских</w:t>
      </w:r>
      <w:proofErr w:type="gramEnd"/>
      <w:r>
        <w:t xml:space="preserve">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13. Взаимодействие со средствами массовой информации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</w:t>
      </w:r>
      <w:r>
        <w:lastRenderedPageBreak/>
        <w:t>нарушений конституционных и международно-правовых принципов публичности (гласности) судопроизводства.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</w:t>
      </w:r>
      <w:proofErr w:type="gramStart"/>
      <w:r>
        <w:t>исчерпаны или прибегнуть к ним не представляется</w:t>
      </w:r>
      <w:proofErr w:type="gramEnd"/>
      <w:r>
        <w:t xml:space="preserve"> возможным.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</w:t>
      </w:r>
      <w:proofErr w:type="gramStart"/>
      <w:r>
        <w:t>комментария пресс-службы</w:t>
      </w:r>
      <w:proofErr w:type="gramEnd"/>
      <w:r>
        <w:t xml:space="preserve"> суда и/или органа Судебного департамента, а также органа судейского сообщества.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jc w:val="center"/>
        <w:outlineLvl w:val="0"/>
      </w:pPr>
      <w:r>
        <w:t>ГЛАВА 4. ПРИНЦИПЫ И ПРАВИЛА ПОВЕДЕНИЯ СУДЬИ</w:t>
      </w:r>
    </w:p>
    <w:p w:rsidR="00D32B21" w:rsidRDefault="00D32B21">
      <w:pPr>
        <w:pStyle w:val="ConsPlusTitle"/>
        <w:jc w:val="center"/>
      </w:pPr>
      <w:r>
        <w:t>ВО ВНЕСУДЕБНОЙ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14. Принципы осуществления внесудебной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D32B21" w:rsidRDefault="00D32B2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Всероссийского съезда судей от 01.12.2022 N 4)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15. Участие в деятельности, связанной с развитием права и законодательства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lastRenderedPageBreak/>
        <w:t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16. Ограничения, связанные с осуществлением юридической практики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bookmarkStart w:id="1" w:name="P150"/>
      <w:bookmarkEnd w:id="1"/>
      <w: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Ограничения, установленные </w:t>
      </w:r>
      <w:hyperlink w:anchor="P150">
        <w:r>
          <w:rPr>
            <w:color w:val="0000FF"/>
          </w:rPr>
          <w:t>пунктом 1</w:t>
        </w:r>
      </w:hyperlink>
      <w: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17. Участие в общественной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D32B21" w:rsidRDefault="00D32B21">
      <w:pPr>
        <w:pStyle w:val="ConsPlusNormal"/>
        <w:spacing w:before="220"/>
        <w:ind w:firstLine="540"/>
        <w:jc w:val="both"/>
      </w:pPr>
      <w:bookmarkStart w:id="2" w:name="P156"/>
      <w:bookmarkEnd w:id="2"/>
      <w:r>
        <w:t xml:space="preserve">2. </w:t>
      </w:r>
      <w:proofErr w:type="gramStart"/>
      <w:r>
        <w:t xml:space="preserve">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>
          <w:rPr>
            <w:color w:val="0000FF"/>
          </w:rPr>
          <w:t>пунктами 3</w:t>
        </w:r>
      </w:hyperlink>
      <w:r>
        <w:t xml:space="preserve">, </w:t>
      </w:r>
      <w:hyperlink w:anchor="P158">
        <w:r>
          <w:rPr>
            <w:color w:val="0000FF"/>
          </w:rPr>
          <w:t>4</w:t>
        </w:r>
      </w:hyperlink>
      <w:r>
        <w:t xml:space="preserve"> и </w:t>
      </w:r>
      <w:hyperlink w:anchor="P159">
        <w:r>
          <w:rPr>
            <w:color w:val="0000FF"/>
          </w:rPr>
          <w:t>5</w:t>
        </w:r>
      </w:hyperlink>
      <w:r>
        <w:t xml:space="preserve"> настоящей статьи.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bookmarkStart w:id="3" w:name="P157"/>
      <w:bookmarkEnd w:id="3"/>
      <w:r>
        <w:t xml:space="preserve">3. Судья не должен консультировать названные в </w:t>
      </w:r>
      <w:hyperlink w:anchor="P156">
        <w:r>
          <w:rPr>
            <w:color w:val="0000FF"/>
          </w:rPr>
          <w:t>пункте 2</w:t>
        </w:r>
      </w:hyperlink>
      <w: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D32B21" w:rsidRDefault="00D32B21">
      <w:pPr>
        <w:pStyle w:val="ConsPlusNormal"/>
        <w:spacing w:before="220"/>
        <w:ind w:firstLine="540"/>
        <w:jc w:val="both"/>
      </w:pPr>
      <w:bookmarkStart w:id="4" w:name="P158"/>
      <w:bookmarkEnd w:id="4"/>
      <w: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D32B21" w:rsidRDefault="00D32B21">
      <w:pPr>
        <w:pStyle w:val="ConsPlusNormal"/>
        <w:spacing w:before="220"/>
        <w:ind w:firstLine="540"/>
        <w:jc w:val="both"/>
      </w:pPr>
      <w:bookmarkStart w:id="5" w:name="P159"/>
      <w:bookmarkEnd w:id="5"/>
      <w:r>
        <w:t xml:space="preserve">5. </w:t>
      </w:r>
      <w:proofErr w:type="gramStart"/>
      <w:r>
        <w:t>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  <w:proofErr w:type="gramEnd"/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18. Взаимодействие с органами государственной власти и органами местного самоуправления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 xml:space="preserve">1. </w:t>
      </w:r>
      <w:proofErr w:type="gramStart"/>
      <w:r>
        <w:t>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</w:t>
      </w:r>
      <w:proofErr w:type="gramEnd"/>
      <w:r>
        <w:t xml:space="preserve"> влияние на него со стороны должностных лиц указанных органов.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>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  <w:proofErr w:type="gramEnd"/>
    </w:p>
    <w:p w:rsidR="00D32B21" w:rsidRDefault="00D32B21">
      <w:pPr>
        <w:pStyle w:val="ConsPlusNormal"/>
        <w:spacing w:before="220"/>
        <w:ind w:firstLine="540"/>
        <w:jc w:val="both"/>
      </w:pPr>
      <w: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19. Ограничения, связанные с участием в предпринимательской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20. Вознаграждение, получаемое в связи с осуществлением внесудебной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proofErr w:type="gramStart"/>
      <w: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</w:t>
      </w:r>
      <w:proofErr w:type="gramEnd"/>
      <w:r>
        <w:t xml:space="preserve"> размеров денежного вознаграждения, получаемого судьей за осуществление своей профессиональной деятельности.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21. Ограничения, связанные с участием в политической деятельности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не должен участвовать в политической деятельности.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</w:t>
      </w:r>
      <w:proofErr w:type="gramEnd"/>
      <w:r>
        <w:t xml:space="preserve">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lastRenderedPageBreak/>
        <w:t>Статья 22. Свобода выражения мнения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23. Участие в профессиональных организациях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jc w:val="center"/>
        <w:outlineLvl w:val="0"/>
      </w:pPr>
      <w:r>
        <w:t>ГЛАВА 5. ЗАКЛЮЧИТЕЛЬНЫЕ ПОЛОЖЕНИЯ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Title"/>
        <w:ind w:firstLine="540"/>
        <w:jc w:val="both"/>
        <w:outlineLvl w:val="1"/>
      </w:pPr>
      <w:r>
        <w:t>Статья 24. Вступление в силу Кодекса судейской этики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  <w:r>
        <w:t>1. Кодекс судейской этики вступает в силу со дня его утверждения VIII Всероссийским съездом судей.</w:t>
      </w:r>
    </w:p>
    <w:p w:rsidR="00D32B21" w:rsidRDefault="00D32B21">
      <w:pPr>
        <w:pStyle w:val="ConsPlusNormal"/>
        <w:spacing w:before="220"/>
        <w:ind w:firstLine="540"/>
        <w:jc w:val="both"/>
      </w:pPr>
      <w:r>
        <w:t xml:space="preserve">2. Со дня утверждения настоящего Кодекса утрачивает силу </w:t>
      </w:r>
      <w:hyperlink r:id="rId16">
        <w:r>
          <w:rPr>
            <w:color w:val="0000FF"/>
          </w:rPr>
          <w:t>Кодекс</w:t>
        </w:r>
      </w:hyperlink>
      <w:r>
        <w:t xml:space="preserve"> судейской этики, утвержденный VI Всероссийским съездом судей 2 декабря 2004 года.</w:t>
      </w: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ind w:firstLine="540"/>
        <w:jc w:val="both"/>
      </w:pPr>
    </w:p>
    <w:p w:rsidR="00D32B21" w:rsidRDefault="00D32B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00C9" w:rsidRDefault="00AA00C9"/>
    <w:sectPr w:rsidR="00AA00C9" w:rsidSect="008E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21"/>
    <w:rsid w:val="00AA00C9"/>
    <w:rsid w:val="00D3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2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2B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2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2B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838&amp;dst=100005" TargetMode="External"/><Relationship Id="rId11" Type="http://schemas.openxmlformats.org/officeDocument/2006/relationships/hyperlink" Target="https://login.consultant.ru/link/?req=doc&amp;base=LAW&amp;n=451742" TargetMode="External"/><Relationship Id="rId5" Type="http://schemas.openxmlformats.org/officeDocument/2006/relationships/hyperlink" Target="https://login.consultant.ru/link/?req=doc&amp;base=LAW&amp;n=208843&amp;dst=100005" TargetMode="External"/><Relationship Id="rId15" Type="http://schemas.openxmlformats.org/officeDocument/2006/relationships/hyperlink" Target="https://login.consultant.ru/link/?req=doc&amp;base=LAW&amp;n=433838&amp;dst=100007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5121</Words>
  <Characters>29192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2025-11-26T04:18:00Z</dcterms:created>
  <dcterms:modified xsi:type="dcterms:W3CDTF">2025-11-26T04:18:00Z</dcterms:modified>
</cp:coreProperties>
</file>