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4E" w:rsidRP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Наименование получателя платежа-</w:t>
      </w:r>
    </w:p>
    <w:p w:rsidR="006C104E" w:rsidRPr="006C104E" w:rsidRDefault="006C104E" w:rsidP="00B36298">
      <w:pPr>
        <w:widowControl/>
        <w:shd w:val="clear" w:color="auto" w:fill="FFFFFF"/>
        <w:spacing w:line="360" w:lineRule="auto"/>
        <w:rPr>
          <w:rFonts w:ascii="Arial" w:eastAsia="Times New Roman" w:hAnsi="Arial" w:cs="Arial"/>
          <w:sz w:val="21"/>
          <w:szCs w:val="21"/>
        </w:rPr>
      </w:pPr>
      <w:proofErr w:type="gramStart"/>
      <w:r w:rsidRPr="006C104E">
        <w:rPr>
          <w:rFonts w:ascii="Arial" w:eastAsia="Times New Roman" w:hAnsi="Arial" w:cs="Arial"/>
          <w:sz w:val="21"/>
          <w:szCs w:val="21"/>
        </w:rPr>
        <w:t xml:space="preserve">Управление Судебного департамента в Чувашской Республике </w:t>
      </w:r>
      <w:r w:rsidR="0015581A">
        <w:rPr>
          <w:rFonts w:ascii="Arial" w:eastAsia="Times New Roman" w:hAnsi="Arial" w:cs="Arial"/>
          <w:sz w:val="21"/>
          <w:szCs w:val="21"/>
        </w:rPr>
        <w:t>–</w:t>
      </w:r>
      <w:r w:rsidRPr="006C104E">
        <w:rPr>
          <w:rFonts w:ascii="Arial" w:eastAsia="Times New Roman" w:hAnsi="Arial" w:cs="Arial"/>
          <w:sz w:val="21"/>
          <w:szCs w:val="21"/>
        </w:rPr>
        <w:t xml:space="preserve"> Чувашии</w:t>
      </w:r>
      <w:r w:rsidR="0015581A">
        <w:rPr>
          <w:rFonts w:ascii="Arial" w:eastAsia="Times New Roman" w:hAnsi="Arial" w:cs="Arial"/>
          <w:sz w:val="21"/>
          <w:szCs w:val="21"/>
        </w:rPr>
        <w:t>,</w:t>
      </w:r>
      <w:r w:rsidRPr="006C104E">
        <w:rPr>
          <w:rFonts w:ascii="Arial" w:eastAsia="Times New Roman" w:hAnsi="Arial" w:cs="Arial"/>
          <w:sz w:val="21"/>
          <w:szCs w:val="21"/>
        </w:rPr>
        <w:t xml:space="preserve"> л/с 05151331040)</w:t>
      </w:r>
      <w:proofErr w:type="gramEnd"/>
    </w:p>
    <w:p w:rsidR="006C104E" w:rsidRPr="006C104E" w:rsidRDefault="006C104E" w:rsidP="00B36298">
      <w:pPr>
        <w:widowControl/>
        <w:spacing w:line="360" w:lineRule="auto"/>
        <w:rPr>
          <w:rFonts w:ascii="Times New Roman" w:eastAsia="Times New Roman" w:hAnsi="Times New Roman" w:cs="Times New Roman"/>
          <w:color w:val="auto"/>
        </w:rPr>
      </w:pPr>
      <w:r w:rsidRPr="006C104E">
        <w:rPr>
          <w:rFonts w:ascii="Arial" w:eastAsia="Times New Roman" w:hAnsi="Arial" w:cs="Arial"/>
          <w:b/>
          <w:bCs/>
          <w:sz w:val="21"/>
          <w:szCs w:val="21"/>
          <w:shd w:val="clear" w:color="auto" w:fill="FFFFFF"/>
        </w:rPr>
        <w:t>ИНН </w:t>
      </w:r>
      <w:r w:rsidRPr="006C104E">
        <w:rPr>
          <w:rFonts w:ascii="Arial" w:eastAsia="Times New Roman" w:hAnsi="Arial" w:cs="Arial"/>
          <w:sz w:val="21"/>
          <w:szCs w:val="21"/>
          <w:shd w:val="clear" w:color="auto" w:fill="FFFFFF"/>
        </w:rPr>
        <w:t>2128026782</w:t>
      </w:r>
    </w:p>
    <w:p w:rsidR="006C104E" w:rsidRP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КПП</w:t>
      </w:r>
      <w:r w:rsidRPr="006C104E">
        <w:rPr>
          <w:rFonts w:ascii="Arial" w:eastAsia="Times New Roman" w:hAnsi="Arial" w:cs="Arial"/>
          <w:sz w:val="21"/>
          <w:szCs w:val="21"/>
        </w:rPr>
        <w:t> 213001001</w:t>
      </w:r>
    </w:p>
    <w:p w:rsidR="006C104E" w:rsidRP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Номер счета получателя платежа </w:t>
      </w:r>
      <w:r w:rsidRPr="006C104E">
        <w:rPr>
          <w:rFonts w:ascii="Arial" w:eastAsia="Times New Roman" w:hAnsi="Arial" w:cs="Arial"/>
          <w:sz w:val="21"/>
          <w:szCs w:val="21"/>
        </w:rPr>
        <w:t>0321264300000001</w:t>
      </w:r>
      <w:r w:rsidR="0015581A">
        <w:rPr>
          <w:rFonts w:ascii="Arial" w:eastAsia="Times New Roman" w:hAnsi="Arial" w:cs="Arial"/>
          <w:sz w:val="21"/>
          <w:szCs w:val="21"/>
        </w:rPr>
        <w:t>3201</w:t>
      </w:r>
      <w:r w:rsidRPr="006C104E">
        <w:rPr>
          <w:rFonts w:ascii="Arial" w:eastAsia="Times New Roman" w:hAnsi="Arial" w:cs="Arial"/>
          <w:sz w:val="21"/>
          <w:szCs w:val="21"/>
        </w:rPr>
        <w:t> </w:t>
      </w:r>
    </w:p>
    <w:p w:rsidR="006C104E" w:rsidRPr="0015581A" w:rsidRDefault="00B36298" w:rsidP="00B36298">
      <w:pPr>
        <w:spacing w:line="360" w:lineRule="auto"/>
        <w:rPr>
          <w:b/>
          <w:sz w:val="16"/>
          <w:szCs w:val="16"/>
        </w:rPr>
      </w:pPr>
      <w:r w:rsidRPr="00B36298">
        <w:rPr>
          <w:rFonts w:ascii="Arial" w:eastAsia="Times New Roman" w:hAnsi="Arial" w:cs="Arial"/>
          <w:b/>
          <w:sz w:val="21"/>
          <w:szCs w:val="21"/>
        </w:rPr>
        <w:t>Наименование банка</w:t>
      </w:r>
      <w:r>
        <w:rPr>
          <w:rFonts w:ascii="Arial" w:eastAsia="Times New Roman" w:hAnsi="Arial" w:cs="Arial"/>
          <w:sz w:val="21"/>
          <w:szCs w:val="21"/>
        </w:rPr>
        <w:t xml:space="preserve"> </w:t>
      </w:r>
      <w:r w:rsidRPr="00B36298">
        <w:rPr>
          <w:rFonts w:ascii="Arial" w:hAnsi="Arial" w:cs="Arial"/>
          <w:sz w:val="21"/>
          <w:szCs w:val="21"/>
        </w:rPr>
        <w:t>ОКЦ №</w:t>
      </w:r>
      <w:r>
        <w:rPr>
          <w:rFonts w:ascii="Arial" w:hAnsi="Arial" w:cs="Arial"/>
          <w:sz w:val="21"/>
          <w:szCs w:val="21"/>
        </w:rPr>
        <w:t xml:space="preserve">1 </w:t>
      </w:r>
      <w:r w:rsidR="0015581A">
        <w:rPr>
          <w:rFonts w:ascii="Arial" w:hAnsi="Arial" w:cs="Arial"/>
          <w:sz w:val="21"/>
          <w:szCs w:val="21"/>
        </w:rPr>
        <w:t>ВВ</w:t>
      </w:r>
      <w:r>
        <w:rPr>
          <w:rFonts w:ascii="Arial" w:hAnsi="Arial" w:cs="Arial"/>
          <w:sz w:val="21"/>
          <w:szCs w:val="21"/>
        </w:rPr>
        <w:t>ГУ Банка России</w:t>
      </w:r>
      <w:r w:rsidRPr="00B36298">
        <w:rPr>
          <w:rFonts w:ascii="Arial" w:hAnsi="Arial" w:cs="Arial"/>
          <w:sz w:val="21"/>
          <w:szCs w:val="21"/>
        </w:rPr>
        <w:t>//УФК</w:t>
      </w:r>
      <w:r w:rsidRPr="00B36298">
        <w:rPr>
          <w:rFonts w:ascii="Arial" w:eastAsia="Times New Roman" w:hAnsi="Arial" w:cs="Arial"/>
          <w:sz w:val="21"/>
          <w:szCs w:val="21"/>
        </w:rPr>
        <w:t xml:space="preserve"> </w:t>
      </w:r>
      <w:r w:rsidRPr="00B36298">
        <w:rPr>
          <w:rFonts w:ascii="Arial" w:hAnsi="Arial" w:cs="Arial"/>
          <w:sz w:val="21"/>
          <w:szCs w:val="21"/>
        </w:rPr>
        <w:t xml:space="preserve">по </w:t>
      </w:r>
      <w:r w:rsidR="0015581A">
        <w:rPr>
          <w:rFonts w:ascii="Arial" w:hAnsi="Arial" w:cs="Arial"/>
          <w:sz w:val="21"/>
          <w:szCs w:val="21"/>
        </w:rPr>
        <w:t>Нижегородской области</w:t>
      </w:r>
      <w:r w:rsidRPr="00B36298">
        <w:rPr>
          <w:rFonts w:ascii="Arial" w:hAnsi="Arial" w:cs="Arial"/>
          <w:sz w:val="21"/>
          <w:szCs w:val="21"/>
        </w:rPr>
        <w:t xml:space="preserve">, г. </w:t>
      </w:r>
      <w:r w:rsidR="0015581A">
        <w:rPr>
          <w:rFonts w:ascii="Arial" w:hAnsi="Arial" w:cs="Arial"/>
          <w:sz w:val="21"/>
          <w:szCs w:val="21"/>
        </w:rPr>
        <w:t>Нижний Новгород</w:t>
      </w:r>
    </w:p>
    <w:p w:rsidR="006C104E" w:rsidRP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Корреспондентский счет</w:t>
      </w:r>
      <w:r w:rsidRPr="006C104E">
        <w:rPr>
          <w:rFonts w:ascii="Arial" w:eastAsia="Times New Roman" w:hAnsi="Arial" w:cs="Arial"/>
          <w:sz w:val="21"/>
          <w:szCs w:val="21"/>
        </w:rPr>
        <w:t> 40102810</w:t>
      </w:r>
      <w:r w:rsidR="0015581A">
        <w:rPr>
          <w:rFonts w:ascii="Arial" w:eastAsia="Times New Roman" w:hAnsi="Arial" w:cs="Arial"/>
          <w:sz w:val="21"/>
          <w:szCs w:val="21"/>
        </w:rPr>
        <w:t>745370000024</w:t>
      </w:r>
    </w:p>
    <w:p w:rsid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БИК </w:t>
      </w:r>
      <w:r w:rsidRPr="006C104E">
        <w:rPr>
          <w:rFonts w:ascii="Arial" w:eastAsia="Times New Roman" w:hAnsi="Arial" w:cs="Arial"/>
          <w:sz w:val="21"/>
          <w:szCs w:val="21"/>
        </w:rPr>
        <w:t>01</w:t>
      </w:r>
      <w:r w:rsidR="0015581A">
        <w:rPr>
          <w:rFonts w:ascii="Arial" w:eastAsia="Times New Roman" w:hAnsi="Arial" w:cs="Arial"/>
          <w:sz w:val="21"/>
          <w:szCs w:val="21"/>
        </w:rPr>
        <w:t>2202102</w:t>
      </w:r>
      <w:bookmarkStart w:id="0" w:name="_GoBack"/>
      <w:bookmarkEnd w:id="0"/>
    </w:p>
    <w:p w:rsidR="00FB31AB" w:rsidRDefault="00FB31AB" w:rsidP="00B36298">
      <w:pPr>
        <w:widowControl/>
        <w:shd w:val="clear" w:color="auto" w:fill="FFFFFF"/>
        <w:spacing w:line="360" w:lineRule="auto"/>
        <w:rPr>
          <w:rFonts w:ascii="Arial" w:hAnsi="Arial" w:cs="Arial"/>
          <w:sz w:val="21"/>
          <w:szCs w:val="21"/>
          <w:shd w:val="clear" w:color="auto" w:fill="FFFFFF"/>
        </w:rPr>
      </w:pPr>
      <w:r>
        <w:rPr>
          <w:rFonts w:ascii="Arial" w:hAnsi="Arial" w:cs="Arial"/>
          <w:b/>
          <w:bCs/>
          <w:sz w:val="21"/>
          <w:szCs w:val="21"/>
          <w:shd w:val="clear" w:color="auto" w:fill="FFFFFF"/>
        </w:rPr>
        <w:t>ОКТМО:</w:t>
      </w:r>
      <w:r>
        <w:rPr>
          <w:rStyle w:val="apple-converted-space"/>
          <w:rFonts w:ascii="Arial" w:hAnsi="Arial" w:cs="Arial"/>
          <w:b/>
          <w:bCs/>
          <w:sz w:val="21"/>
          <w:szCs w:val="21"/>
          <w:shd w:val="clear" w:color="auto" w:fill="FFFFFF"/>
        </w:rPr>
        <w:t> </w:t>
      </w:r>
      <w:r>
        <w:rPr>
          <w:rFonts w:ascii="Arial" w:hAnsi="Arial" w:cs="Arial"/>
          <w:sz w:val="21"/>
          <w:szCs w:val="21"/>
          <w:shd w:val="clear" w:color="auto" w:fill="FFFFFF"/>
        </w:rPr>
        <w:t>97701000 (поле "ОКТМО" заполняется при необходимости) </w:t>
      </w:r>
    </w:p>
    <w:p w:rsidR="00E07421" w:rsidRPr="00B41046" w:rsidRDefault="00E07421" w:rsidP="00B36298">
      <w:pPr>
        <w:widowControl/>
        <w:shd w:val="clear" w:color="auto" w:fill="FFFFFF"/>
        <w:spacing w:line="360" w:lineRule="auto"/>
        <w:rPr>
          <w:rFonts w:ascii="Arial" w:hAnsi="Arial" w:cs="Arial"/>
          <w:sz w:val="21"/>
          <w:szCs w:val="21"/>
          <w:shd w:val="clear" w:color="auto" w:fill="FFFFFF"/>
        </w:rPr>
      </w:pPr>
      <w:r w:rsidRPr="00E07421">
        <w:rPr>
          <w:rFonts w:ascii="Arial" w:hAnsi="Arial" w:cs="Arial"/>
          <w:b/>
          <w:sz w:val="21"/>
          <w:szCs w:val="21"/>
          <w:shd w:val="clear" w:color="auto" w:fill="FFFFFF"/>
        </w:rPr>
        <w:t>КБК:</w:t>
      </w:r>
      <w:r>
        <w:rPr>
          <w:rFonts w:ascii="Arial" w:hAnsi="Arial" w:cs="Arial"/>
          <w:sz w:val="21"/>
          <w:szCs w:val="21"/>
          <w:shd w:val="clear" w:color="auto" w:fill="FFFFFF"/>
        </w:rPr>
        <w:t xml:space="preserve"> 43800000000000000000</w:t>
      </w:r>
      <w:r w:rsidR="00B41046">
        <w:rPr>
          <w:rFonts w:ascii="Arial" w:hAnsi="Arial" w:cs="Arial"/>
          <w:sz w:val="21"/>
          <w:szCs w:val="21"/>
          <w:shd w:val="clear" w:color="auto" w:fill="FFFFFF"/>
        </w:rPr>
        <w:t xml:space="preserve"> (поле "КБК" заполняется при необходимости) </w:t>
      </w:r>
    </w:p>
    <w:p w:rsidR="006C104E" w:rsidRPr="006C104E"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КОД </w:t>
      </w:r>
      <w:r w:rsidR="00820645">
        <w:rPr>
          <w:rFonts w:ascii="Arial" w:eastAsia="Times New Roman" w:hAnsi="Arial" w:cs="Arial"/>
          <w:b/>
          <w:bCs/>
          <w:sz w:val="21"/>
          <w:szCs w:val="21"/>
        </w:rPr>
        <w:t xml:space="preserve">НПА </w:t>
      </w:r>
      <w:r w:rsidR="002B0BF0" w:rsidRPr="002B0BF0">
        <w:rPr>
          <w:rFonts w:ascii="Arial" w:eastAsia="Times New Roman" w:hAnsi="Arial" w:cs="Arial"/>
          <w:color w:val="FF0000"/>
          <w:sz w:val="21"/>
          <w:szCs w:val="21"/>
        </w:rPr>
        <w:t>из таблицы</w:t>
      </w:r>
    </w:p>
    <w:p w:rsidR="00FB31AB" w:rsidRDefault="006C104E" w:rsidP="00B36298">
      <w:pPr>
        <w:widowControl/>
        <w:shd w:val="clear" w:color="auto" w:fill="FFFFFF"/>
        <w:spacing w:line="360" w:lineRule="auto"/>
        <w:rPr>
          <w:rFonts w:ascii="Arial" w:eastAsia="Times New Roman" w:hAnsi="Arial" w:cs="Arial"/>
          <w:sz w:val="21"/>
          <w:szCs w:val="21"/>
        </w:rPr>
      </w:pPr>
      <w:r w:rsidRPr="006C104E">
        <w:rPr>
          <w:rFonts w:ascii="Arial" w:eastAsia="Times New Roman" w:hAnsi="Arial" w:cs="Arial"/>
          <w:b/>
          <w:bCs/>
          <w:sz w:val="21"/>
          <w:szCs w:val="21"/>
        </w:rPr>
        <w:t>Наименование платежа: </w:t>
      </w:r>
      <w:r w:rsidR="00FB31AB" w:rsidRPr="00FB31AB">
        <w:rPr>
          <w:rFonts w:ascii="Arial" w:eastAsia="Times New Roman" w:hAnsi="Arial" w:cs="Arial"/>
          <w:sz w:val="21"/>
          <w:szCs w:val="21"/>
        </w:rPr>
        <w:t xml:space="preserve">Наименование платежа: "Залоговая сумма по делу № _________ </w:t>
      </w:r>
      <w:r w:rsidR="00E07421">
        <w:rPr>
          <w:rFonts w:ascii="Arial" w:eastAsia="Times New Roman" w:hAnsi="Arial" w:cs="Arial"/>
          <w:sz w:val="21"/>
          <w:szCs w:val="21"/>
        </w:rPr>
        <w:t>Шумерлинский</w:t>
      </w:r>
      <w:r w:rsidR="00FB31AB" w:rsidRPr="00FB31AB">
        <w:rPr>
          <w:rFonts w:ascii="Arial" w:eastAsia="Times New Roman" w:hAnsi="Arial" w:cs="Arial"/>
          <w:sz w:val="21"/>
          <w:szCs w:val="21"/>
        </w:rPr>
        <w:t xml:space="preserve"> районный суд </w:t>
      </w:r>
      <w:r w:rsidR="00E07421">
        <w:rPr>
          <w:rFonts w:ascii="Arial" w:eastAsia="Times New Roman" w:hAnsi="Arial" w:cs="Arial"/>
          <w:sz w:val="21"/>
          <w:szCs w:val="21"/>
        </w:rPr>
        <w:t>Чувашской Республики</w:t>
      </w:r>
      <w:r w:rsidR="00B41046">
        <w:rPr>
          <w:rFonts w:ascii="Arial" w:eastAsia="Times New Roman" w:hAnsi="Arial" w:cs="Arial"/>
          <w:sz w:val="21"/>
          <w:szCs w:val="21"/>
        </w:rPr>
        <w:t>-Чувашии</w:t>
      </w:r>
      <w:r w:rsidR="00FB31AB" w:rsidRPr="00FB31AB">
        <w:rPr>
          <w:rFonts w:ascii="Arial" w:eastAsia="Times New Roman" w:hAnsi="Arial" w:cs="Arial"/>
          <w:sz w:val="21"/>
          <w:szCs w:val="21"/>
        </w:rPr>
        <w:t xml:space="preserve">" или "Денежные средства на оплату экспертизы по делу № _________ </w:t>
      </w:r>
      <w:r w:rsidR="00E07421">
        <w:rPr>
          <w:rFonts w:ascii="Arial" w:eastAsia="Times New Roman" w:hAnsi="Arial" w:cs="Arial"/>
          <w:sz w:val="21"/>
          <w:szCs w:val="21"/>
        </w:rPr>
        <w:t>Шумерлинский</w:t>
      </w:r>
      <w:r w:rsidR="00FB31AB" w:rsidRPr="00FB31AB">
        <w:rPr>
          <w:rFonts w:ascii="Arial" w:eastAsia="Times New Roman" w:hAnsi="Arial" w:cs="Arial"/>
          <w:sz w:val="21"/>
          <w:szCs w:val="21"/>
        </w:rPr>
        <w:t xml:space="preserve"> районный суд </w:t>
      </w:r>
      <w:r w:rsidR="00E07421">
        <w:rPr>
          <w:rFonts w:ascii="Arial" w:eastAsia="Times New Roman" w:hAnsi="Arial" w:cs="Arial"/>
          <w:sz w:val="21"/>
          <w:szCs w:val="21"/>
        </w:rPr>
        <w:t>Чувашской Республики</w:t>
      </w:r>
      <w:r w:rsidR="00B41046">
        <w:rPr>
          <w:rFonts w:ascii="Arial" w:eastAsia="Times New Roman" w:hAnsi="Arial" w:cs="Arial"/>
          <w:sz w:val="21"/>
          <w:szCs w:val="21"/>
        </w:rPr>
        <w:t xml:space="preserve"> -</w:t>
      </w:r>
      <w:r w:rsidR="00123EC6">
        <w:rPr>
          <w:rFonts w:ascii="Arial" w:eastAsia="Times New Roman" w:hAnsi="Arial" w:cs="Arial"/>
          <w:sz w:val="21"/>
          <w:szCs w:val="21"/>
        </w:rPr>
        <w:t xml:space="preserve"> </w:t>
      </w:r>
      <w:r w:rsidR="00B41046">
        <w:rPr>
          <w:rFonts w:ascii="Arial" w:eastAsia="Times New Roman" w:hAnsi="Arial" w:cs="Arial"/>
          <w:sz w:val="21"/>
          <w:szCs w:val="21"/>
        </w:rPr>
        <w:t>Чувашии</w:t>
      </w:r>
      <w:r w:rsidR="00FB31AB" w:rsidRPr="00FB31AB">
        <w:rPr>
          <w:rFonts w:ascii="Arial" w:eastAsia="Times New Roman" w:hAnsi="Arial" w:cs="Arial"/>
          <w:sz w:val="21"/>
          <w:szCs w:val="21"/>
        </w:rPr>
        <w:t>"</w:t>
      </w:r>
    </w:p>
    <w:p w:rsidR="006C104E" w:rsidRPr="006C104E" w:rsidRDefault="006C104E" w:rsidP="006C104E">
      <w:pPr>
        <w:widowControl/>
        <w:shd w:val="clear" w:color="auto" w:fill="FFFFFF"/>
        <w:spacing w:line="315" w:lineRule="atLeast"/>
        <w:rPr>
          <w:rFonts w:ascii="Arial" w:eastAsia="Times New Roman" w:hAnsi="Arial" w:cs="Arial"/>
          <w:sz w:val="21"/>
          <w:szCs w:val="21"/>
        </w:rPr>
      </w:pPr>
      <w:r w:rsidRPr="006C104E">
        <w:rPr>
          <w:rFonts w:ascii="Arial" w:eastAsia="Times New Roman" w:hAnsi="Arial" w:cs="Arial"/>
          <w:sz w:val="21"/>
          <w:szCs w:val="21"/>
        </w:rPr>
        <w:t> </w:t>
      </w:r>
    </w:p>
    <w:tbl>
      <w:tblPr>
        <w:tblW w:w="9599" w:type="dxa"/>
        <w:tblInd w:w="7" w:type="dxa"/>
        <w:shd w:val="clear" w:color="auto" w:fill="FFFFFF"/>
        <w:tblCellMar>
          <w:left w:w="0" w:type="dxa"/>
          <w:right w:w="0" w:type="dxa"/>
        </w:tblCellMar>
        <w:tblLook w:val="04A0" w:firstRow="1" w:lastRow="0" w:firstColumn="1" w:lastColumn="0" w:noHBand="0" w:noVBand="1"/>
      </w:tblPr>
      <w:tblGrid>
        <w:gridCol w:w="784"/>
        <w:gridCol w:w="1707"/>
        <w:gridCol w:w="3774"/>
        <w:gridCol w:w="3334"/>
      </w:tblGrid>
      <w:tr w:rsidR="002B0BF0" w:rsidRPr="002B0BF0" w:rsidTr="002B0BF0">
        <w:tc>
          <w:tcPr>
            <w:tcW w:w="7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color w:val="FF0000"/>
                <w:sz w:val="21"/>
                <w:szCs w:val="21"/>
              </w:rPr>
              <w:t>Код НПА</w:t>
            </w:r>
          </w:p>
        </w:tc>
        <w:tc>
          <w:tcPr>
            <w:tcW w:w="1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Федеральный закон</w:t>
            </w:r>
          </w:p>
        </w:tc>
        <w:tc>
          <w:tcPr>
            <w:tcW w:w="41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 xml:space="preserve">НПА, </w:t>
            </w:r>
            <w:proofErr w:type="gramStart"/>
            <w:r w:rsidRPr="002B0BF0">
              <w:rPr>
                <w:rFonts w:ascii="Arial" w:eastAsia="Times New Roman" w:hAnsi="Arial" w:cs="Arial"/>
                <w:sz w:val="21"/>
                <w:szCs w:val="21"/>
              </w:rPr>
              <w:t>изданный</w:t>
            </w:r>
            <w:proofErr w:type="gramEnd"/>
            <w:r w:rsidRPr="002B0BF0">
              <w:rPr>
                <w:rFonts w:ascii="Arial" w:eastAsia="Times New Roman" w:hAnsi="Arial" w:cs="Arial"/>
                <w:sz w:val="21"/>
                <w:szCs w:val="21"/>
              </w:rPr>
              <w:t xml:space="preserve"> в соответствии с Федеральным законом </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Вид денежных средств</w:t>
            </w:r>
          </w:p>
        </w:tc>
      </w:tr>
      <w:tr w:rsidR="002B0BF0" w:rsidRPr="002B0BF0" w:rsidTr="002B0BF0">
        <w:tc>
          <w:tcPr>
            <w:tcW w:w="7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0024</w:t>
            </w:r>
          </w:p>
        </w:tc>
        <w:tc>
          <w:tcPr>
            <w:tcW w:w="1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УПК РФ от 18.12.2001    </w:t>
            </w:r>
            <w:r w:rsidRPr="002B0BF0">
              <w:rPr>
                <w:rFonts w:ascii="Arial" w:eastAsia="Times New Roman" w:hAnsi="Arial" w:cs="Arial"/>
                <w:sz w:val="18"/>
                <w:szCs w:val="18"/>
              </w:rPr>
              <w:t>№ 174-ФЗ</w:t>
            </w:r>
          </w:p>
        </w:tc>
        <w:tc>
          <w:tcPr>
            <w:tcW w:w="412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B0BF0" w:rsidRPr="002B0BF0" w:rsidRDefault="002B0BF0" w:rsidP="002B0BF0">
            <w:pPr>
              <w:widowControl/>
              <w:spacing w:line="315" w:lineRule="atLeast"/>
              <w:jc w:val="both"/>
              <w:rPr>
                <w:rFonts w:ascii="Arial" w:eastAsia="Times New Roman" w:hAnsi="Arial" w:cs="Arial"/>
                <w:sz w:val="21"/>
                <w:szCs w:val="21"/>
              </w:rPr>
            </w:pPr>
            <w:proofErr w:type="gramStart"/>
            <w:r w:rsidRPr="002B0BF0">
              <w:rPr>
                <w:rFonts w:ascii="Arial" w:eastAsia="Times New Roman" w:hAnsi="Arial" w:cs="Arial"/>
                <w:sz w:val="21"/>
                <w:szCs w:val="21"/>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sidRPr="002B0BF0">
              <w:rPr>
                <w:rFonts w:ascii="Arial" w:eastAsia="Times New Roman" w:hAnsi="Arial" w:cs="Arial"/>
                <w:sz w:val="21"/>
                <w:szCs w:val="21"/>
              </w:rPr>
              <w:t xml:space="preserve"> по работе с лицевыми (депозитными) счетами для учета операций со средствами, поступающими во временное распоряжение</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both"/>
              <w:rPr>
                <w:rFonts w:ascii="Arial" w:eastAsia="Times New Roman" w:hAnsi="Arial" w:cs="Arial"/>
                <w:sz w:val="21"/>
                <w:szCs w:val="21"/>
              </w:rPr>
            </w:pPr>
            <w:r w:rsidRPr="002B0BF0">
              <w:rPr>
                <w:rFonts w:ascii="Arial" w:eastAsia="Times New Roman" w:hAnsi="Arial" w:cs="Arial"/>
                <w:sz w:val="21"/>
                <w:szCs w:val="21"/>
              </w:rPr>
              <w:t xml:space="preserve">Денежные </w:t>
            </w:r>
            <w:proofErr w:type="gramStart"/>
            <w:r w:rsidRPr="002B0BF0">
              <w:rPr>
                <w:rFonts w:ascii="Arial" w:eastAsia="Times New Roman" w:hAnsi="Arial" w:cs="Arial"/>
                <w:sz w:val="21"/>
                <w:szCs w:val="21"/>
              </w:rPr>
              <w:t>средства</w:t>
            </w:r>
            <w:proofErr w:type="gramEnd"/>
            <w:r w:rsidRPr="002B0BF0">
              <w:rPr>
                <w:rFonts w:ascii="Arial" w:eastAsia="Times New Roman" w:hAnsi="Arial" w:cs="Arial"/>
                <w:sz w:val="21"/>
                <w:szCs w:val="21"/>
              </w:rPr>
              <w:t xml:space="preserve"> являющиеся залогом</w:t>
            </w:r>
          </w:p>
        </w:tc>
      </w:tr>
      <w:tr w:rsidR="002B0BF0" w:rsidRPr="002B0BF0" w:rsidTr="002B0BF0">
        <w:tc>
          <w:tcPr>
            <w:tcW w:w="7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0027</w:t>
            </w:r>
          </w:p>
        </w:tc>
        <w:tc>
          <w:tcPr>
            <w:tcW w:w="1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КАС РФ от 08.03.2015  № 21-ФЗ</w:t>
            </w:r>
          </w:p>
        </w:tc>
        <w:tc>
          <w:tcPr>
            <w:tcW w:w="0" w:type="auto"/>
            <w:vMerge/>
            <w:tcBorders>
              <w:top w:val="nil"/>
              <w:left w:val="nil"/>
              <w:bottom w:val="single" w:sz="8" w:space="0" w:color="auto"/>
              <w:right w:val="single" w:sz="8" w:space="0" w:color="auto"/>
            </w:tcBorders>
            <w:shd w:val="clear" w:color="auto" w:fill="FFFFFF"/>
            <w:vAlign w:val="center"/>
            <w:hideMark/>
          </w:tcPr>
          <w:p w:rsidR="002B0BF0" w:rsidRPr="002B0BF0" w:rsidRDefault="002B0BF0" w:rsidP="002B0BF0">
            <w:pPr>
              <w:widowControl/>
              <w:rPr>
                <w:rFonts w:ascii="Arial" w:eastAsia="Times New Roman" w:hAnsi="Arial" w:cs="Arial"/>
                <w:sz w:val="21"/>
                <w:szCs w:val="21"/>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both"/>
              <w:rPr>
                <w:rFonts w:ascii="Arial" w:eastAsia="Times New Roman" w:hAnsi="Arial" w:cs="Arial"/>
                <w:sz w:val="21"/>
                <w:szCs w:val="21"/>
              </w:rPr>
            </w:pPr>
            <w:r w:rsidRPr="002B0BF0">
              <w:rPr>
                <w:rFonts w:ascii="Arial" w:eastAsia="Times New Roman" w:hAnsi="Arial" w:cs="Arial"/>
                <w:sz w:val="21"/>
                <w:szCs w:val="21"/>
              </w:rPr>
              <w:t>Денежные средства для обеспечения возмещения судебных издержек, связанных с рассмотрением административного дела</w:t>
            </w:r>
          </w:p>
        </w:tc>
      </w:tr>
      <w:tr w:rsidR="002B0BF0" w:rsidRPr="002B0BF0" w:rsidTr="002B0BF0">
        <w:tc>
          <w:tcPr>
            <w:tcW w:w="7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0028</w:t>
            </w:r>
          </w:p>
        </w:tc>
        <w:tc>
          <w:tcPr>
            <w:tcW w:w="1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ГПК РФ от 14.11.2002  № 138-ФЗ</w:t>
            </w:r>
          </w:p>
        </w:tc>
        <w:tc>
          <w:tcPr>
            <w:tcW w:w="0" w:type="auto"/>
            <w:vMerge/>
            <w:tcBorders>
              <w:top w:val="nil"/>
              <w:left w:val="nil"/>
              <w:bottom w:val="single" w:sz="8" w:space="0" w:color="auto"/>
              <w:right w:val="single" w:sz="8" w:space="0" w:color="auto"/>
            </w:tcBorders>
            <w:shd w:val="clear" w:color="auto" w:fill="FFFFFF"/>
            <w:vAlign w:val="center"/>
            <w:hideMark/>
          </w:tcPr>
          <w:p w:rsidR="002B0BF0" w:rsidRPr="002B0BF0" w:rsidRDefault="002B0BF0" w:rsidP="002B0BF0">
            <w:pPr>
              <w:widowControl/>
              <w:rPr>
                <w:rFonts w:ascii="Arial" w:eastAsia="Times New Roman" w:hAnsi="Arial" w:cs="Arial"/>
                <w:sz w:val="21"/>
                <w:szCs w:val="21"/>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both"/>
              <w:rPr>
                <w:rFonts w:ascii="Arial" w:eastAsia="Times New Roman" w:hAnsi="Arial" w:cs="Arial"/>
                <w:sz w:val="21"/>
                <w:szCs w:val="21"/>
              </w:rPr>
            </w:pPr>
            <w:r w:rsidRPr="002B0BF0">
              <w:rPr>
                <w:rFonts w:ascii="Arial" w:eastAsia="Times New Roman" w:hAnsi="Arial" w:cs="Arial"/>
                <w:sz w:val="21"/>
                <w:szCs w:val="21"/>
              </w:rPr>
              <w:t>Денежные средства взамен принятых судом мер по обеспечению иска (вносятся ответчико</w:t>
            </w:r>
            <w:proofErr w:type="gramStart"/>
            <w:r w:rsidRPr="002B0BF0">
              <w:rPr>
                <w:rFonts w:ascii="Arial" w:eastAsia="Times New Roman" w:hAnsi="Arial" w:cs="Arial"/>
                <w:sz w:val="21"/>
                <w:szCs w:val="21"/>
              </w:rPr>
              <w:t>м(</w:t>
            </w:r>
            <w:proofErr w:type="gramEnd"/>
            <w:r w:rsidRPr="002B0BF0">
              <w:rPr>
                <w:rFonts w:ascii="Arial" w:eastAsia="Times New Roman" w:hAnsi="Arial" w:cs="Arial"/>
                <w:sz w:val="21"/>
                <w:szCs w:val="21"/>
              </w:rPr>
              <w:t>-</w:t>
            </w:r>
            <w:proofErr w:type="spellStart"/>
            <w:r w:rsidRPr="002B0BF0">
              <w:rPr>
                <w:rFonts w:ascii="Arial" w:eastAsia="Times New Roman" w:hAnsi="Arial" w:cs="Arial"/>
                <w:sz w:val="21"/>
                <w:szCs w:val="21"/>
              </w:rPr>
              <w:t>ами</w:t>
            </w:r>
            <w:proofErr w:type="spellEnd"/>
            <w:r w:rsidRPr="002B0BF0">
              <w:rPr>
                <w:rFonts w:ascii="Arial" w:eastAsia="Times New Roman" w:hAnsi="Arial" w:cs="Arial"/>
                <w:sz w:val="21"/>
                <w:szCs w:val="21"/>
              </w:rPr>
              <w:t>). Денежные средства для обеспечения возмещения судебных издержек, связанных с рассмотрением гражданского дела</w:t>
            </w:r>
          </w:p>
        </w:tc>
      </w:tr>
      <w:tr w:rsidR="002B0BF0" w:rsidRPr="002B0BF0" w:rsidTr="002B0BF0">
        <w:tc>
          <w:tcPr>
            <w:tcW w:w="7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0038</w:t>
            </w:r>
          </w:p>
        </w:tc>
        <w:tc>
          <w:tcPr>
            <w:tcW w:w="1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center"/>
              <w:rPr>
                <w:rFonts w:ascii="Arial" w:eastAsia="Times New Roman" w:hAnsi="Arial" w:cs="Arial"/>
                <w:sz w:val="21"/>
                <w:szCs w:val="21"/>
              </w:rPr>
            </w:pPr>
            <w:r w:rsidRPr="002B0BF0">
              <w:rPr>
                <w:rFonts w:ascii="Arial" w:eastAsia="Times New Roman" w:hAnsi="Arial" w:cs="Arial"/>
                <w:sz w:val="21"/>
                <w:szCs w:val="21"/>
              </w:rPr>
              <w:t>КоАП РФ от 30.12.2001  № 195-ФЗ</w:t>
            </w:r>
          </w:p>
        </w:tc>
        <w:tc>
          <w:tcPr>
            <w:tcW w:w="0" w:type="auto"/>
            <w:vMerge/>
            <w:tcBorders>
              <w:top w:val="nil"/>
              <w:left w:val="nil"/>
              <w:bottom w:val="single" w:sz="8" w:space="0" w:color="auto"/>
              <w:right w:val="single" w:sz="8" w:space="0" w:color="auto"/>
            </w:tcBorders>
            <w:shd w:val="clear" w:color="auto" w:fill="FFFFFF"/>
            <w:vAlign w:val="center"/>
            <w:hideMark/>
          </w:tcPr>
          <w:p w:rsidR="002B0BF0" w:rsidRPr="002B0BF0" w:rsidRDefault="002B0BF0" w:rsidP="002B0BF0">
            <w:pPr>
              <w:widowControl/>
              <w:rPr>
                <w:rFonts w:ascii="Arial" w:eastAsia="Times New Roman" w:hAnsi="Arial" w:cs="Arial"/>
                <w:sz w:val="21"/>
                <w:szCs w:val="21"/>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0BF0" w:rsidRPr="002B0BF0" w:rsidRDefault="002B0BF0" w:rsidP="002B0BF0">
            <w:pPr>
              <w:widowControl/>
              <w:spacing w:line="302" w:lineRule="atLeast"/>
              <w:ind w:right="13"/>
              <w:jc w:val="both"/>
              <w:rPr>
                <w:rFonts w:ascii="Arial" w:eastAsia="Times New Roman" w:hAnsi="Arial" w:cs="Arial"/>
                <w:sz w:val="21"/>
                <w:szCs w:val="21"/>
              </w:rPr>
            </w:pPr>
            <w:r w:rsidRPr="002B0BF0">
              <w:rPr>
                <w:rFonts w:ascii="Arial" w:eastAsia="Times New Roman" w:hAnsi="Arial" w:cs="Arial"/>
                <w:sz w:val="21"/>
                <w:szCs w:val="21"/>
              </w:rPr>
              <w:t>Денежные средства, являющиеся предметом залога</w:t>
            </w:r>
          </w:p>
        </w:tc>
      </w:tr>
    </w:tbl>
    <w:p w:rsidR="002C0D83" w:rsidRDefault="0015581A"/>
    <w:sectPr w:rsidR="002C0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1F"/>
    <w:rsid w:val="00123EC6"/>
    <w:rsid w:val="0015581A"/>
    <w:rsid w:val="00293C8B"/>
    <w:rsid w:val="002B0BF0"/>
    <w:rsid w:val="003165B4"/>
    <w:rsid w:val="003A0147"/>
    <w:rsid w:val="005D0B45"/>
    <w:rsid w:val="00663FF3"/>
    <w:rsid w:val="006B70B5"/>
    <w:rsid w:val="006C104E"/>
    <w:rsid w:val="008132A5"/>
    <w:rsid w:val="00820645"/>
    <w:rsid w:val="008600FF"/>
    <w:rsid w:val="008949D3"/>
    <w:rsid w:val="00B0540A"/>
    <w:rsid w:val="00B36298"/>
    <w:rsid w:val="00B41046"/>
    <w:rsid w:val="00B97D1F"/>
    <w:rsid w:val="00DB587F"/>
    <w:rsid w:val="00E07421"/>
    <w:rsid w:val="00E83867"/>
    <w:rsid w:val="00E949B1"/>
    <w:rsid w:val="00FB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icrosoft Sans Serif"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0B5"/>
    <w:pPr>
      <w:widowControl w:val="0"/>
    </w:pPr>
    <w:rPr>
      <w:rFonts w:ascii="Microsoft Sans Serif" w:hAnsi="Microsoft Sans Serif" w:cs="Microsoft Sans Serif"/>
      <w:color w:val="000000"/>
      <w:sz w:val="24"/>
      <w:szCs w:val="24"/>
      <w:lang w:eastAsia="ru-RU"/>
    </w:rPr>
  </w:style>
  <w:style w:type="paragraph" w:styleId="2">
    <w:name w:val="heading 2"/>
    <w:basedOn w:val="a"/>
    <w:link w:val="20"/>
    <w:uiPriority w:val="9"/>
    <w:qFormat/>
    <w:rsid w:val="006B70B5"/>
    <w:pPr>
      <w:widowControl/>
      <w:spacing w:before="100" w:beforeAutospacing="1" w:after="100" w:afterAutospacing="1"/>
      <w:outlineLvl w:val="1"/>
    </w:pPr>
    <w:rPr>
      <w:rFonts w:ascii="Times New Roman" w:eastAsia="Times New Roman" w:hAnsi="Times New Roman" w:cs="Times New Roman"/>
      <w:b/>
      <w:bCs/>
      <w:color w:val="auto"/>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70B5"/>
    <w:rPr>
      <w:b/>
      <w:bCs/>
    </w:rPr>
  </w:style>
  <w:style w:type="character" w:styleId="a4">
    <w:name w:val="Emphasis"/>
    <w:uiPriority w:val="20"/>
    <w:qFormat/>
    <w:rsid w:val="006B70B5"/>
    <w:rPr>
      <w:i/>
      <w:iCs/>
    </w:rPr>
  </w:style>
  <w:style w:type="character" w:customStyle="1" w:styleId="20">
    <w:name w:val="Заголовок 2 Знак"/>
    <w:link w:val="2"/>
    <w:uiPriority w:val="9"/>
    <w:rsid w:val="006B70B5"/>
    <w:rPr>
      <w:rFonts w:ascii="Times New Roman" w:eastAsia="Times New Roman" w:hAnsi="Times New Roman"/>
      <w:b/>
      <w:bCs/>
      <w:sz w:val="36"/>
      <w:szCs w:val="36"/>
    </w:rPr>
  </w:style>
  <w:style w:type="paragraph" w:styleId="a5">
    <w:name w:val="No Spacing"/>
    <w:link w:val="a6"/>
    <w:uiPriority w:val="1"/>
    <w:qFormat/>
    <w:rsid w:val="006B70B5"/>
    <w:rPr>
      <w:sz w:val="22"/>
      <w:szCs w:val="22"/>
    </w:rPr>
  </w:style>
  <w:style w:type="character" w:customStyle="1" w:styleId="a6">
    <w:name w:val="Без интервала Знак"/>
    <w:link w:val="a5"/>
    <w:uiPriority w:val="1"/>
    <w:locked/>
    <w:rsid w:val="006B70B5"/>
    <w:rPr>
      <w:sz w:val="22"/>
      <w:szCs w:val="22"/>
    </w:rPr>
  </w:style>
  <w:style w:type="paragraph" w:styleId="a7">
    <w:name w:val="List Paragraph"/>
    <w:basedOn w:val="a"/>
    <w:uiPriority w:val="34"/>
    <w:qFormat/>
    <w:rsid w:val="006B70B5"/>
    <w:pPr>
      <w:ind w:left="708"/>
    </w:pPr>
  </w:style>
  <w:style w:type="character" w:customStyle="1" w:styleId="apple-converted-space">
    <w:name w:val="apple-converted-space"/>
    <w:basedOn w:val="a0"/>
    <w:rsid w:val="00FB3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icrosoft Sans Serif"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0B5"/>
    <w:pPr>
      <w:widowControl w:val="0"/>
    </w:pPr>
    <w:rPr>
      <w:rFonts w:ascii="Microsoft Sans Serif" w:hAnsi="Microsoft Sans Serif" w:cs="Microsoft Sans Serif"/>
      <w:color w:val="000000"/>
      <w:sz w:val="24"/>
      <w:szCs w:val="24"/>
      <w:lang w:eastAsia="ru-RU"/>
    </w:rPr>
  </w:style>
  <w:style w:type="paragraph" w:styleId="2">
    <w:name w:val="heading 2"/>
    <w:basedOn w:val="a"/>
    <w:link w:val="20"/>
    <w:uiPriority w:val="9"/>
    <w:qFormat/>
    <w:rsid w:val="006B70B5"/>
    <w:pPr>
      <w:widowControl/>
      <w:spacing w:before="100" w:beforeAutospacing="1" w:after="100" w:afterAutospacing="1"/>
      <w:outlineLvl w:val="1"/>
    </w:pPr>
    <w:rPr>
      <w:rFonts w:ascii="Times New Roman" w:eastAsia="Times New Roman" w:hAnsi="Times New Roman" w:cs="Times New Roman"/>
      <w:b/>
      <w:bCs/>
      <w:color w:val="auto"/>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70B5"/>
    <w:rPr>
      <w:b/>
      <w:bCs/>
    </w:rPr>
  </w:style>
  <w:style w:type="character" w:styleId="a4">
    <w:name w:val="Emphasis"/>
    <w:uiPriority w:val="20"/>
    <w:qFormat/>
    <w:rsid w:val="006B70B5"/>
    <w:rPr>
      <w:i/>
      <w:iCs/>
    </w:rPr>
  </w:style>
  <w:style w:type="character" w:customStyle="1" w:styleId="20">
    <w:name w:val="Заголовок 2 Знак"/>
    <w:link w:val="2"/>
    <w:uiPriority w:val="9"/>
    <w:rsid w:val="006B70B5"/>
    <w:rPr>
      <w:rFonts w:ascii="Times New Roman" w:eastAsia="Times New Roman" w:hAnsi="Times New Roman"/>
      <w:b/>
      <w:bCs/>
      <w:sz w:val="36"/>
      <w:szCs w:val="36"/>
    </w:rPr>
  </w:style>
  <w:style w:type="paragraph" w:styleId="a5">
    <w:name w:val="No Spacing"/>
    <w:link w:val="a6"/>
    <w:uiPriority w:val="1"/>
    <w:qFormat/>
    <w:rsid w:val="006B70B5"/>
    <w:rPr>
      <w:sz w:val="22"/>
      <w:szCs w:val="22"/>
    </w:rPr>
  </w:style>
  <w:style w:type="character" w:customStyle="1" w:styleId="a6">
    <w:name w:val="Без интервала Знак"/>
    <w:link w:val="a5"/>
    <w:uiPriority w:val="1"/>
    <w:locked/>
    <w:rsid w:val="006B70B5"/>
    <w:rPr>
      <w:sz w:val="22"/>
      <w:szCs w:val="22"/>
    </w:rPr>
  </w:style>
  <w:style w:type="paragraph" w:styleId="a7">
    <w:name w:val="List Paragraph"/>
    <w:basedOn w:val="a"/>
    <w:uiPriority w:val="34"/>
    <w:qFormat/>
    <w:rsid w:val="006B70B5"/>
    <w:pPr>
      <w:ind w:left="708"/>
    </w:pPr>
  </w:style>
  <w:style w:type="character" w:customStyle="1" w:styleId="apple-converted-space">
    <w:name w:val="apple-converted-space"/>
    <w:basedOn w:val="a0"/>
    <w:rsid w:val="00FB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32937">
      <w:bodyDiv w:val="1"/>
      <w:marLeft w:val="0"/>
      <w:marRight w:val="0"/>
      <w:marTop w:val="0"/>
      <w:marBottom w:val="0"/>
      <w:divBdr>
        <w:top w:val="none" w:sz="0" w:space="0" w:color="auto"/>
        <w:left w:val="none" w:sz="0" w:space="0" w:color="auto"/>
        <w:bottom w:val="none" w:sz="0" w:space="0" w:color="auto"/>
        <w:right w:val="none" w:sz="0" w:space="0" w:color="auto"/>
      </w:divBdr>
    </w:div>
    <w:div w:id="1917326154">
      <w:bodyDiv w:val="1"/>
      <w:marLeft w:val="0"/>
      <w:marRight w:val="0"/>
      <w:marTop w:val="0"/>
      <w:marBottom w:val="0"/>
      <w:divBdr>
        <w:top w:val="none" w:sz="0" w:space="0" w:color="auto"/>
        <w:left w:val="none" w:sz="0" w:space="0" w:color="auto"/>
        <w:bottom w:val="none" w:sz="0" w:space="0" w:color="auto"/>
        <w:right w:val="none" w:sz="0" w:space="0" w:color="auto"/>
      </w:divBdr>
      <w:divsChild>
        <w:div w:id="468980495">
          <w:marLeft w:val="0"/>
          <w:marRight w:val="0"/>
          <w:marTop w:val="0"/>
          <w:marBottom w:val="0"/>
          <w:divBdr>
            <w:top w:val="none" w:sz="0" w:space="0" w:color="auto"/>
            <w:left w:val="none" w:sz="0" w:space="0" w:color="auto"/>
            <w:bottom w:val="none" w:sz="0" w:space="0" w:color="auto"/>
            <w:right w:val="none" w:sz="0" w:space="0" w:color="auto"/>
          </w:divBdr>
        </w:div>
        <w:div w:id="1111625445">
          <w:marLeft w:val="0"/>
          <w:marRight w:val="0"/>
          <w:marTop w:val="0"/>
          <w:marBottom w:val="0"/>
          <w:divBdr>
            <w:top w:val="none" w:sz="0" w:space="0" w:color="auto"/>
            <w:left w:val="none" w:sz="0" w:space="0" w:color="auto"/>
            <w:bottom w:val="none" w:sz="0" w:space="0" w:color="auto"/>
            <w:right w:val="none" w:sz="0" w:space="0" w:color="auto"/>
          </w:divBdr>
        </w:div>
        <w:div w:id="1645086040">
          <w:marLeft w:val="0"/>
          <w:marRight w:val="0"/>
          <w:marTop w:val="0"/>
          <w:marBottom w:val="0"/>
          <w:divBdr>
            <w:top w:val="none" w:sz="0" w:space="0" w:color="auto"/>
            <w:left w:val="none" w:sz="0" w:space="0" w:color="auto"/>
            <w:bottom w:val="none" w:sz="0" w:space="0" w:color="auto"/>
            <w:right w:val="none" w:sz="0" w:space="0" w:color="auto"/>
          </w:divBdr>
        </w:div>
        <w:div w:id="119687763">
          <w:marLeft w:val="0"/>
          <w:marRight w:val="0"/>
          <w:marTop w:val="0"/>
          <w:marBottom w:val="0"/>
          <w:divBdr>
            <w:top w:val="none" w:sz="0" w:space="0" w:color="auto"/>
            <w:left w:val="none" w:sz="0" w:space="0" w:color="auto"/>
            <w:bottom w:val="none" w:sz="0" w:space="0" w:color="auto"/>
            <w:right w:val="none" w:sz="0" w:space="0" w:color="auto"/>
          </w:divBdr>
        </w:div>
        <w:div w:id="1734543264">
          <w:marLeft w:val="0"/>
          <w:marRight w:val="0"/>
          <w:marTop w:val="0"/>
          <w:marBottom w:val="0"/>
          <w:divBdr>
            <w:top w:val="none" w:sz="0" w:space="0" w:color="auto"/>
            <w:left w:val="none" w:sz="0" w:space="0" w:color="auto"/>
            <w:bottom w:val="none" w:sz="0" w:space="0" w:color="auto"/>
            <w:right w:val="none" w:sz="0" w:space="0" w:color="auto"/>
          </w:divBdr>
        </w:div>
        <w:div w:id="78333377">
          <w:marLeft w:val="0"/>
          <w:marRight w:val="0"/>
          <w:marTop w:val="0"/>
          <w:marBottom w:val="0"/>
          <w:divBdr>
            <w:top w:val="none" w:sz="0" w:space="0" w:color="auto"/>
            <w:left w:val="none" w:sz="0" w:space="0" w:color="auto"/>
            <w:bottom w:val="none" w:sz="0" w:space="0" w:color="auto"/>
            <w:right w:val="none" w:sz="0" w:space="0" w:color="auto"/>
          </w:divBdr>
        </w:div>
        <w:div w:id="682702931">
          <w:marLeft w:val="0"/>
          <w:marRight w:val="0"/>
          <w:marTop w:val="0"/>
          <w:marBottom w:val="0"/>
          <w:divBdr>
            <w:top w:val="none" w:sz="0" w:space="0" w:color="auto"/>
            <w:left w:val="none" w:sz="0" w:space="0" w:color="auto"/>
            <w:bottom w:val="none" w:sz="0" w:space="0" w:color="auto"/>
            <w:right w:val="none" w:sz="0" w:space="0" w:color="auto"/>
          </w:divBdr>
        </w:div>
        <w:div w:id="1907569533">
          <w:marLeft w:val="0"/>
          <w:marRight w:val="0"/>
          <w:marTop w:val="0"/>
          <w:marBottom w:val="0"/>
          <w:divBdr>
            <w:top w:val="none" w:sz="0" w:space="0" w:color="auto"/>
            <w:left w:val="none" w:sz="0" w:space="0" w:color="auto"/>
            <w:bottom w:val="none" w:sz="0" w:space="0" w:color="auto"/>
            <w:right w:val="none" w:sz="0" w:space="0" w:color="auto"/>
          </w:divBdr>
        </w:div>
        <w:div w:id="1427263697">
          <w:marLeft w:val="0"/>
          <w:marRight w:val="0"/>
          <w:marTop w:val="0"/>
          <w:marBottom w:val="0"/>
          <w:divBdr>
            <w:top w:val="none" w:sz="0" w:space="0" w:color="auto"/>
            <w:left w:val="none" w:sz="0" w:space="0" w:color="auto"/>
            <w:bottom w:val="none" w:sz="0" w:space="0" w:color="auto"/>
            <w:right w:val="none" w:sz="0" w:space="0" w:color="auto"/>
          </w:divBdr>
        </w:div>
        <w:div w:id="210372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Московский районный суд г.Чебоксары</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Usersud100</dc:creator>
  <cp:lastModifiedBy>Usersud</cp:lastModifiedBy>
  <cp:revision>3</cp:revision>
  <cp:lastPrinted>2023-10-04T10:14:00Z</cp:lastPrinted>
  <dcterms:created xsi:type="dcterms:W3CDTF">2026-02-24T05:05:00Z</dcterms:created>
  <dcterms:modified xsi:type="dcterms:W3CDTF">2026-02-24T05:14:00Z</dcterms:modified>
</cp:coreProperties>
</file>