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35" w:rsidRPr="00325E2A" w:rsidRDefault="00F14835" w:rsidP="00F1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Реквизиты для перечисления денежных средств на депозитный счет Управления судебного департамента в Белгородской области для оплаты проведения экспертиз, назначенных судом, а также обеспечения исполнения решений суда</w:t>
      </w: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4988"/>
      </w:tblGrid>
      <w:tr w:rsidR="00F14835" w:rsidRPr="00A63A52" w:rsidTr="008B3718">
        <w:tc>
          <w:tcPr>
            <w:tcW w:w="4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Получатель</w:t>
            </w:r>
          </w:p>
        </w:tc>
        <w:tc>
          <w:tcPr>
            <w:tcW w:w="4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УФК по Белгородской области (Управление Судебного департамента в Белгородской области, л/с 05261221070)</w:t>
            </w:r>
          </w:p>
        </w:tc>
      </w:tr>
      <w:tr w:rsidR="00F14835" w:rsidRPr="00A63A52" w:rsidTr="008B3718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3123046385</w:t>
            </w:r>
          </w:p>
        </w:tc>
      </w:tr>
      <w:tr w:rsidR="00F14835" w:rsidRPr="00A63A52" w:rsidTr="008B3718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КПП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312301001</w:t>
            </w:r>
          </w:p>
        </w:tc>
      </w:tr>
      <w:tr w:rsidR="00F14835" w:rsidRPr="00A63A52" w:rsidTr="008B3718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Код ОКТМО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14701000</w:t>
            </w:r>
          </w:p>
        </w:tc>
      </w:tr>
      <w:tr w:rsidR="00F14835" w:rsidRPr="00A63A52" w:rsidTr="008B3718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Номер казначейского счета</w:t>
            </w: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(расчетный счет) 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03212643000000012600</w:t>
            </w:r>
          </w:p>
        </w:tc>
      </w:tr>
      <w:tr w:rsidR="00F14835" w:rsidRPr="00A63A52" w:rsidTr="008B3718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Номер банковского счета, входящего в состав единого казначейского счета (корреспондентский счет)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40102810745370000018</w:t>
            </w:r>
          </w:p>
        </w:tc>
      </w:tr>
      <w:tr w:rsidR="00F14835" w:rsidRPr="00A63A52" w:rsidTr="008B3718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pt"/>
                <w:rFonts w:eastAsia="Courier New"/>
                <w:sz w:val="24"/>
                <w:szCs w:val="24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Банк Получателя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1B5BB9" w:rsidP="008B3718">
            <w:pPr>
              <w:spacing w:before="100" w:beforeAutospacing="1" w:after="100" w:afterAutospacing="1" w:line="240" w:lineRule="auto"/>
              <w:rPr>
                <w:rStyle w:val="11"/>
                <w:rFonts w:eastAsia="Courier New"/>
                <w:sz w:val="24"/>
                <w:szCs w:val="24"/>
              </w:rPr>
            </w:pPr>
            <w:r>
              <w:rPr>
                <w:rStyle w:val="11pt"/>
                <w:rFonts w:eastAsia="Courier New"/>
              </w:rPr>
              <w:t>О</w:t>
            </w:r>
            <w:r w:rsidR="00F65207">
              <w:rPr>
                <w:rStyle w:val="11pt"/>
                <w:rFonts w:eastAsia="Courier New"/>
              </w:rPr>
              <w:t>К</w:t>
            </w:r>
            <w:r>
              <w:rPr>
                <w:rStyle w:val="11pt"/>
                <w:rFonts w:eastAsia="Courier New"/>
              </w:rPr>
              <w:t>Ц</w:t>
            </w:r>
            <w:bookmarkStart w:id="0" w:name="_GoBack"/>
            <w:bookmarkEnd w:id="0"/>
            <w:r w:rsidR="00F65207">
              <w:rPr>
                <w:rStyle w:val="11pt"/>
                <w:rFonts w:eastAsia="Courier New"/>
              </w:rPr>
              <w:t xml:space="preserve"> №11 ГУ Банка России по Центральному федеральному округу//УФК по Белгородской области, г. Белгород</w:t>
            </w:r>
          </w:p>
        </w:tc>
      </w:tr>
      <w:tr w:rsidR="00F14835" w:rsidRPr="00A63A52" w:rsidTr="008B3718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pt"/>
                <w:rFonts w:eastAsia="Courier New"/>
                <w:sz w:val="24"/>
                <w:szCs w:val="24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011403102</w:t>
            </w:r>
          </w:p>
        </w:tc>
      </w:tr>
      <w:tr w:rsidR="00F14835" w:rsidRPr="00A63A52" w:rsidTr="00EF01AD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"/>
                <w:rFonts w:eastAsia="Courier New"/>
                <w:sz w:val="24"/>
                <w:szCs w:val="24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43800000000000000000</w:t>
            </w:r>
          </w:p>
        </w:tc>
      </w:tr>
      <w:tr w:rsidR="00EF01AD" w:rsidRPr="00A63A52" w:rsidTr="00EF01AD">
        <w:trPr>
          <w:trHeight w:val="690"/>
        </w:trPr>
        <w:tc>
          <w:tcPr>
            <w:tcW w:w="49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AD" w:rsidRPr="00A63A52" w:rsidRDefault="00EF01AD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ПОДЛЕЖИТ ОБЯЗАТЕЛЬНОМУ ЗАПОЛНЕНИЮ</w:t>
            </w: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 случае отсутствия КОДА, денежные средства будут зачислены на счет невыясненных поступлений Федерального казначейства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AD" w:rsidRPr="00EF01AD" w:rsidRDefault="00EF01AD" w:rsidP="00EF01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0024 - </w:t>
            </w:r>
            <w:r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средства, являющиеся предметом залога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(УПК РФ)</w:t>
            </w:r>
          </w:p>
        </w:tc>
      </w:tr>
      <w:tr w:rsidR="00976B92" w:rsidRPr="00A63A52" w:rsidTr="00EF01AD">
        <w:tc>
          <w:tcPr>
            <w:tcW w:w="498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A63A52" w:rsidRDefault="00976B92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EF01AD" w:rsidRDefault="00976B92" w:rsidP="00993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0027 - </w:t>
            </w:r>
            <w:r w:rsidR="004643F1"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</w:t>
            </w:r>
            <w:r w:rsid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отрением административного дела</w:t>
            </w:r>
            <w:r w:rsidR="000312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          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(К</w:t>
            </w:r>
            <w:r w:rsidR="009936A3"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АС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РФ)</w:t>
            </w:r>
          </w:p>
        </w:tc>
      </w:tr>
      <w:tr w:rsidR="00D475ED" w:rsidRPr="00A63A52" w:rsidTr="00D475ED">
        <w:trPr>
          <w:trHeight w:val="1380"/>
        </w:trPr>
        <w:tc>
          <w:tcPr>
            <w:tcW w:w="498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ED" w:rsidRPr="00A63A52" w:rsidRDefault="00D475ED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ED" w:rsidRPr="00EF01AD" w:rsidRDefault="00D475ED" w:rsidP="00EF01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0028 - </w:t>
            </w:r>
            <w:r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дела.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(ГПК РФ)</w:t>
            </w:r>
          </w:p>
        </w:tc>
      </w:tr>
      <w:tr w:rsidR="00976B92" w:rsidRPr="00A63A52" w:rsidTr="00D475ED">
        <w:tc>
          <w:tcPr>
            <w:tcW w:w="498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A63A52" w:rsidRDefault="00976B92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EF01AD" w:rsidRDefault="00976B92" w:rsidP="00976B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0038 - </w:t>
            </w:r>
            <w:r w:rsidR="009936A3" w:rsidRPr="00EF01AD">
              <w:rPr>
                <w:rStyle w:val="115pt"/>
                <w:rFonts w:eastAsiaTheme="minorHAnsi"/>
                <w:sz w:val="22"/>
              </w:rPr>
              <w:t>Денежные средства, являющиеся предметом залога</w:t>
            </w:r>
            <w:r w:rsidR="009936A3" w:rsidRPr="00EF01AD">
              <w:rPr>
                <w:rStyle w:val="115pt"/>
                <w:rFonts w:eastAsiaTheme="minorHAnsi"/>
                <w:b/>
                <w:sz w:val="22"/>
              </w:rPr>
              <w:t xml:space="preserve"> (КоАП РФ)</w:t>
            </w:r>
          </w:p>
        </w:tc>
      </w:tr>
      <w:tr w:rsidR="00F14835" w:rsidRPr="00A63A52" w:rsidTr="00D475ED">
        <w:tc>
          <w:tcPr>
            <w:tcW w:w="4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9C7" w:rsidRPr="00FB69C7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назначении платежа в обязательном порядке указываются ФИО плательщика (наименование юридического лица), </w:t>
            </w:r>
          </w:p>
          <w:p w:rsidR="00FB69C7" w:rsidRPr="00FB69C7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дела, наименование суда и причина перечисления денежных средств на депозит УСД в Белгородской области </w:t>
            </w:r>
          </w:p>
          <w:p w:rsidR="00F14835" w:rsidRPr="00A63A52" w:rsidRDefault="00F14835" w:rsidP="0006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C6C" w:rsidRPr="00065C6C" w:rsidRDefault="00065C6C" w:rsidP="00065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Реквизиты депозитного (залогового счета) распространяются на все районные и городские суды Белгородской области, в связи с чем указание наименования суда ОБЯЗАТЕЛЬНО!!! </w:t>
      </w:r>
    </w:p>
    <w:p w:rsidR="00065C6C" w:rsidRPr="00065C6C" w:rsidRDefault="00065C6C" w:rsidP="00065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65C6C">
        <w:rPr>
          <w:rFonts w:ascii="Times New Roman" w:eastAsia="Times New Roman" w:hAnsi="Times New Roman" w:cs="Times New Roman"/>
          <w:szCs w:val="24"/>
          <w:lang w:eastAsia="ru-RU"/>
        </w:rPr>
        <w:t>В случае внесения плательщиком денежных средств на лицевой (депозитный) счет суда (управления) без указания номера дела зачисление, учет и отнесение такого платежа к конкретному делу осуществляется на основании письменного заявления плательщика, подаваемого в суд, рассматривающий дело.</w:t>
      </w:r>
    </w:p>
    <w:p w:rsidR="00D64F68" w:rsidRPr="00065C6C" w:rsidRDefault="00065C6C" w:rsidP="00065C6C">
      <w:pPr>
        <w:jc w:val="both"/>
        <w:rPr>
          <w:sz w:val="20"/>
        </w:rPr>
      </w:pPr>
      <w:r w:rsidRPr="00065C6C">
        <w:rPr>
          <w:rFonts w:ascii="Times New Roman" w:eastAsia="Times New Roman" w:hAnsi="Times New Roman" w:cs="Times New Roman"/>
          <w:szCs w:val="24"/>
          <w:lang w:eastAsia="ru-RU"/>
        </w:rPr>
        <w:t>Письменное заявление плательщика не требуется при наличии в платежном документе информации, позволяющей отнести платеж к конкретному судебному делу или лицу (должнику - гражданину, должнику - юридическому лицу, в отношении которого рассматривается заявление о признании банкротом).</w:t>
      </w:r>
    </w:p>
    <w:sectPr w:rsidR="00D64F68" w:rsidRPr="00065C6C" w:rsidSect="00065C6C">
      <w:pgSz w:w="11906" w:h="16838"/>
      <w:pgMar w:top="28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53"/>
    <w:rsid w:val="0003128C"/>
    <w:rsid w:val="00065C6C"/>
    <w:rsid w:val="000D656C"/>
    <w:rsid w:val="001A7896"/>
    <w:rsid w:val="001B5BB9"/>
    <w:rsid w:val="00240C95"/>
    <w:rsid w:val="00247FA2"/>
    <w:rsid w:val="004643F1"/>
    <w:rsid w:val="005B4AA4"/>
    <w:rsid w:val="00976B92"/>
    <w:rsid w:val="009936A3"/>
    <w:rsid w:val="00A35953"/>
    <w:rsid w:val="00C80C0D"/>
    <w:rsid w:val="00D475ED"/>
    <w:rsid w:val="00D64F68"/>
    <w:rsid w:val="00EF01AD"/>
    <w:rsid w:val="00F14835"/>
    <w:rsid w:val="00F65207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4040"/>
  <w15:docId w15:val="{3683D12A-D956-4A6C-9930-63577CB0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Полужирный"/>
    <w:basedOn w:val="a0"/>
    <w:rsid w:val="00F1483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1">
    <w:name w:val="Основной текст + 11"/>
    <w:aliases w:val="5 pt"/>
    <w:basedOn w:val="a0"/>
    <w:rsid w:val="00F148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15pt">
    <w:name w:val="Основной текст + 11;5 pt"/>
    <w:basedOn w:val="a0"/>
    <w:rsid w:val="00976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Normal (Web)"/>
    <w:basedOn w:val="a"/>
    <w:uiPriority w:val="99"/>
    <w:semiHidden/>
    <w:unhideWhenUsed/>
    <w:rsid w:val="00FB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n_otdela1</dc:creator>
  <cp:lastModifiedBy>user_1</cp:lastModifiedBy>
  <cp:revision>4</cp:revision>
  <dcterms:created xsi:type="dcterms:W3CDTF">2025-10-28T11:08:00Z</dcterms:created>
  <dcterms:modified xsi:type="dcterms:W3CDTF">2025-11-11T07:25:00Z</dcterms:modified>
</cp:coreProperties>
</file>