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710" w:rsidRDefault="00A770D1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solidFill>
                          <a:srgbClr val="EDF5FB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" o:spid="_x0000_s1026" style="position:absolute;margin-left:0;margin-top:0;width:612pt;height:11in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" fillcolor="#edf5fb" stroked="f">
                <v:path arrowok="t"/>
                <o:lock v:ext="edit" rotation="t" position="t"/>
                <w10:wrap anchorx="page" anchory="page"/>
              </v:rect>
            </w:pict>
          </mc:Fallback>
        </mc:AlternateContent>
      </w:r>
    </w:p>
    <w:p w:rsidR="00606710" w:rsidRDefault="00A770D1">
      <w:pPr>
        <w:pStyle w:val="1"/>
        <w:framePr w:w="10061" w:h="1061" w:hRule="exact" w:wrap="none" w:vAnchor="page" w:hAnchor="page" w:x="1249" w:y="2211"/>
        <w:shd w:val="clear" w:color="auto" w:fill="auto"/>
        <w:jc w:val="center"/>
      </w:pPr>
      <w:r>
        <w:rPr>
          <w:b/>
          <w:bCs/>
        </w:rPr>
        <w:t>ШАТУРСКИЙ ГОРОДСКОЙ СУД</w:t>
      </w:r>
    </w:p>
    <w:p w:rsidR="00606710" w:rsidRDefault="00A770D1">
      <w:pPr>
        <w:pStyle w:val="1"/>
        <w:framePr w:w="10061" w:h="1061" w:hRule="exact" w:wrap="none" w:vAnchor="page" w:hAnchor="page" w:x="1249" w:y="2211"/>
        <w:pBdr>
          <w:bottom w:val="single" w:sz="4" w:space="0" w:color="auto"/>
        </w:pBdr>
        <w:shd w:val="clear" w:color="auto" w:fill="auto"/>
        <w:spacing w:after="40"/>
        <w:jc w:val="center"/>
      </w:pPr>
      <w:r>
        <w:rPr>
          <w:b/>
          <w:bCs/>
        </w:rPr>
        <w:t>Московской области</w:t>
      </w:r>
    </w:p>
    <w:p w:rsidR="00606710" w:rsidRDefault="00A770D1">
      <w:pPr>
        <w:pStyle w:val="1"/>
        <w:framePr w:w="10061" w:h="1061" w:hRule="exact" w:wrap="none" w:vAnchor="page" w:hAnchor="page" w:x="1249" w:y="2211"/>
        <w:shd w:val="clear" w:color="auto" w:fill="auto"/>
        <w:jc w:val="center"/>
      </w:pPr>
      <w:r>
        <w:rPr>
          <w:b/>
          <w:bCs/>
        </w:rPr>
        <w:t>ПРИКАЗ</w:t>
      </w:r>
    </w:p>
    <w:p w:rsidR="00606710" w:rsidRDefault="00A770D1">
      <w:pPr>
        <w:pStyle w:val="1"/>
        <w:framePr w:wrap="none" w:vAnchor="page" w:hAnchor="page" w:x="1259" w:y="3536"/>
        <w:shd w:val="clear" w:color="auto" w:fill="auto"/>
      </w:pPr>
      <w:r>
        <w:t>« 14 » мая 2025 года</w:t>
      </w:r>
    </w:p>
    <w:p w:rsidR="00606710" w:rsidRDefault="00A770D1">
      <w:pPr>
        <w:pStyle w:val="1"/>
        <w:framePr w:wrap="none" w:vAnchor="page" w:hAnchor="page" w:x="5646" w:y="3541"/>
        <w:shd w:val="clear" w:color="auto" w:fill="auto"/>
      </w:pPr>
      <w:r>
        <w:t>г. Шатура</w:t>
      </w:r>
    </w:p>
    <w:p w:rsidR="00606710" w:rsidRDefault="00A770D1">
      <w:pPr>
        <w:pStyle w:val="1"/>
        <w:framePr w:wrap="none" w:vAnchor="page" w:hAnchor="page" w:x="10667" w:y="3551"/>
        <w:shd w:val="clear" w:color="auto" w:fill="auto"/>
      </w:pPr>
      <w:r>
        <w:t>№16</w:t>
      </w:r>
    </w:p>
    <w:p w:rsidR="00606710" w:rsidRDefault="00A770D1">
      <w:pPr>
        <w:pStyle w:val="1"/>
        <w:framePr w:w="10061" w:h="1008" w:hRule="exact" w:wrap="none" w:vAnchor="page" w:hAnchor="page" w:x="1249" w:y="4511"/>
        <w:shd w:val="clear" w:color="auto" w:fill="auto"/>
        <w:jc w:val="center"/>
      </w:pPr>
      <w:r>
        <w:rPr>
          <w:b/>
          <w:bCs/>
        </w:rPr>
        <w:t>О внесении изм</w:t>
      </w:r>
      <w:bookmarkStart w:id="0" w:name="_GoBack"/>
      <w:bookmarkEnd w:id="0"/>
      <w:r>
        <w:rPr>
          <w:b/>
          <w:bCs/>
        </w:rPr>
        <w:t>енений в состав комиссии по проверке достоверности и</w:t>
      </w:r>
      <w:r>
        <w:rPr>
          <w:b/>
          <w:bCs/>
        </w:rPr>
        <w:br/>
      </w:r>
      <w:proofErr w:type="gramStart"/>
      <w:r>
        <w:rPr>
          <w:b/>
          <w:bCs/>
        </w:rPr>
        <w:t>полноты</w:t>
      </w:r>
      <w:proofErr w:type="gramEnd"/>
      <w:r>
        <w:rPr>
          <w:b/>
          <w:bCs/>
        </w:rPr>
        <w:t xml:space="preserve"> представляемых судьями сведений о доходах, расходах,</w:t>
      </w:r>
      <w:r>
        <w:rPr>
          <w:b/>
          <w:bCs/>
        </w:rPr>
        <w:br/>
        <w:t xml:space="preserve">об имуществе и обязательствах </w:t>
      </w:r>
      <w:r>
        <w:rPr>
          <w:b/>
          <w:bCs/>
        </w:rPr>
        <w:t>имущественного характера</w:t>
      </w:r>
    </w:p>
    <w:p w:rsidR="00606710" w:rsidRDefault="00A770D1">
      <w:pPr>
        <w:pStyle w:val="1"/>
        <w:framePr w:w="10061" w:h="5832" w:hRule="exact" w:wrap="none" w:vAnchor="page" w:hAnchor="page" w:x="1249" w:y="6104"/>
        <w:numPr>
          <w:ilvl w:val="0"/>
          <w:numId w:val="1"/>
        </w:numPr>
        <w:shd w:val="clear" w:color="auto" w:fill="auto"/>
        <w:tabs>
          <w:tab w:val="left" w:pos="934"/>
        </w:tabs>
        <w:ind w:firstLine="580"/>
        <w:jc w:val="both"/>
      </w:pPr>
      <w:r>
        <w:t xml:space="preserve">Внести изменения в состав комиссии по проверке достоверности и </w:t>
      </w:r>
      <w:proofErr w:type="gramStart"/>
      <w:r>
        <w:t>полноты</w:t>
      </w:r>
      <w:proofErr w:type="gramEnd"/>
      <w:r>
        <w:t xml:space="preserve"> представляемых судьями сведений о доходах, расходах, об имуществе и обязательствах имущественного характера, утвержденный Приказом Шатурского городского суда Мо</w:t>
      </w:r>
      <w:r>
        <w:t>сковской области от 28 января 2020 г. №8 «О создании комиссии по проверке достоверности и полноты представляемых судьями сведений о доходах, расходах, об имуществе и обязательствах имущественного характера».</w:t>
      </w:r>
    </w:p>
    <w:p w:rsidR="00606710" w:rsidRDefault="00A770D1">
      <w:pPr>
        <w:pStyle w:val="1"/>
        <w:framePr w:w="10061" w:h="5832" w:hRule="exact" w:wrap="none" w:vAnchor="page" w:hAnchor="page" w:x="1249" w:y="6104"/>
        <w:numPr>
          <w:ilvl w:val="0"/>
          <w:numId w:val="1"/>
        </w:numPr>
        <w:shd w:val="clear" w:color="auto" w:fill="auto"/>
        <w:tabs>
          <w:tab w:val="left" w:pos="934"/>
        </w:tabs>
        <w:ind w:firstLine="580"/>
        <w:jc w:val="both"/>
      </w:pPr>
      <w:r>
        <w:t xml:space="preserve">Исключить из состава комиссии по проверке </w:t>
      </w:r>
      <w:r>
        <w:t xml:space="preserve">достоверности и </w:t>
      </w:r>
      <w:proofErr w:type="gramStart"/>
      <w:r>
        <w:t>полноты</w:t>
      </w:r>
      <w:proofErr w:type="gramEnd"/>
      <w:r>
        <w:t xml:space="preserve"> представляемых судьями сведений о доходах, расходах, об имуществе и обязательствах имущественного характера заместителя председателя совета судей Московской области </w:t>
      </w:r>
      <w:proofErr w:type="spellStart"/>
      <w:r>
        <w:t>Карпиченко</w:t>
      </w:r>
      <w:proofErr w:type="spellEnd"/>
      <w:r>
        <w:t xml:space="preserve"> Анатолия Генриховича.</w:t>
      </w:r>
    </w:p>
    <w:p w:rsidR="00606710" w:rsidRDefault="00A770D1">
      <w:pPr>
        <w:pStyle w:val="1"/>
        <w:framePr w:w="10061" w:h="5832" w:hRule="exact" w:wrap="none" w:vAnchor="page" w:hAnchor="page" w:x="1249" w:y="6104"/>
        <w:numPr>
          <w:ilvl w:val="0"/>
          <w:numId w:val="1"/>
        </w:numPr>
        <w:shd w:val="clear" w:color="auto" w:fill="auto"/>
        <w:tabs>
          <w:tab w:val="left" w:pos="934"/>
        </w:tabs>
        <w:ind w:firstLine="580"/>
        <w:jc w:val="both"/>
      </w:pPr>
      <w:r>
        <w:t>Включить в состав комиссии по пров</w:t>
      </w:r>
      <w:r>
        <w:t xml:space="preserve">ерке достоверности и </w:t>
      </w:r>
      <w:proofErr w:type="gramStart"/>
      <w:r>
        <w:t>полноты</w:t>
      </w:r>
      <w:proofErr w:type="gramEnd"/>
      <w:r>
        <w:t xml:space="preserve"> представляемых судьями сведений о доходах, расходах, об имуществе и обязательствах имущественного характера члена Совета судей Московской области Дашкову Наталью Владимировну.</w:t>
      </w:r>
    </w:p>
    <w:p w:rsidR="00606710" w:rsidRDefault="00A770D1">
      <w:pPr>
        <w:pStyle w:val="1"/>
        <w:framePr w:w="10061" w:h="5832" w:hRule="exact" w:wrap="none" w:vAnchor="page" w:hAnchor="page" w:x="1249" w:y="6104"/>
        <w:numPr>
          <w:ilvl w:val="0"/>
          <w:numId w:val="1"/>
        </w:numPr>
        <w:shd w:val="clear" w:color="auto" w:fill="auto"/>
        <w:tabs>
          <w:tab w:val="left" w:pos="934"/>
        </w:tabs>
        <w:ind w:firstLine="580"/>
        <w:jc w:val="both"/>
      </w:pPr>
      <w:r>
        <w:t>Утвердить следующий состав комиссии по проверке дос</w:t>
      </w:r>
      <w:r>
        <w:t xml:space="preserve">товерности и </w:t>
      </w:r>
      <w:proofErr w:type="gramStart"/>
      <w:r>
        <w:t>полноты</w:t>
      </w:r>
      <w:proofErr w:type="gramEnd"/>
      <w:r>
        <w:t xml:space="preserve"> представляемых судьями сведений о доходах, расходах, об имуществе и обязательствах имущественного характера:</w:t>
      </w:r>
    </w:p>
    <w:p w:rsidR="00606710" w:rsidRDefault="00A770D1">
      <w:pPr>
        <w:pStyle w:val="1"/>
        <w:framePr w:wrap="none" w:vAnchor="page" w:hAnchor="page" w:x="1815" w:y="12205"/>
        <w:shd w:val="clear" w:color="auto" w:fill="auto"/>
      </w:pPr>
      <w:r>
        <w:t>Гульченко Инна Анатольевна</w:t>
      </w:r>
    </w:p>
    <w:p w:rsidR="00606710" w:rsidRDefault="00A770D1">
      <w:pPr>
        <w:pStyle w:val="1"/>
        <w:framePr w:wrap="none" w:vAnchor="page" w:hAnchor="page" w:x="1815" w:y="13482"/>
        <w:shd w:val="clear" w:color="auto" w:fill="auto"/>
      </w:pPr>
      <w:r>
        <w:t>Грошева Наталья Александровна</w:t>
      </w:r>
    </w:p>
    <w:p w:rsidR="00606710" w:rsidRDefault="00A770D1">
      <w:pPr>
        <w:pStyle w:val="1"/>
        <w:framePr w:wrap="none" w:vAnchor="page" w:hAnchor="page" w:x="1811" w:y="14768"/>
        <w:shd w:val="clear" w:color="auto" w:fill="auto"/>
      </w:pPr>
      <w:r>
        <w:t>Дашкова Наталья Владимировна</w:t>
      </w:r>
    </w:p>
    <w:p w:rsidR="00606710" w:rsidRDefault="00A770D1">
      <w:pPr>
        <w:pStyle w:val="1"/>
        <w:framePr w:w="4718" w:h="3245" w:hRule="exact" w:wrap="none" w:vAnchor="page" w:hAnchor="page" w:x="6572" w:y="12215"/>
        <w:shd w:val="clear" w:color="auto" w:fill="auto"/>
        <w:spacing w:after="300"/>
      </w:pPr>
      <w:r>
        <w:t xml:space="preserve">председатель Шатурского городского суда </w:t>
      </w:r>
      <w:r>
        <w:t>Московской области (председатель комиссии);</w:t>
      </w:r>
    </w:p>
    <w:p w:rsidR="00606710" w:rsidRDefault="00A770D1">
      <w:pPr>
        <w:pStyle w:val="1"/>
        <w:framePr w:w="4718" w:h="3245" w:hRule="exact" w:wrap="none" w:vAnchor="page" w:hAnchor="page" w:x="6572" w:y="12215"/>
        <w:shd w:val="clear" w:color="auto" w:fill="auto"/>
      </w:pPr>
      <w:r>
        <w:t>судья Шатурского городского суда Московской области</w:t>
      </w:r>
    </w:p>
    <w:p w:rsidR="00606710" w:rsidRDefault="00A770D1">
      <w:pPr>
        <w:pStyle w:val="1"/>
        <w:framePr w:w="4718" w:h="3245" w:hRule="exact" w:wrap="none" w:vAnchor="page" w:hAnchor="page" w:x="6572" w:y="12215"/>
        <w:shd w:val="clear" w:color="auto" w:fill="auto"/>
        <w:spacing w:after="300"/>
      </w:pPr>
      <w:r>
        <w:t>(заместитель председателя комиссии);</w:t>
      </w:r>
    </w:p>
    <w:p w:rsidR="00606710" w:rsidRDefault="00A770D1">
      <w:pPr>
        <w:pStyle w:val="1"/>
        <w:framePr w:w="4718" w:h="3245" w:hRule="exact" w:wrap="none" w:vAnchor="page" w:hAnchor="page" w:x="6572" w:y="12215"/>
        <w:shd w:val="clear" w:color="auto" w:fill="auto"/>
      </w:pPr>
      <w:r>
        <w:t>член Совета судей</w:t>
      </w:r>
    </w:p>
    <w:p w:rsidR="00606710" w:rsidRDefault="00A770D1">
      <w:pPr>
        <w:pStyle w:val="1"/>
        <w:framePr w:w="4718" w:h="3245" w:hRule="exact" w:wrap="none" w:vAnchor="page" w:hAnchor="page" w:x="6572" w:y="12215"/>
        <w:shd w:val="clear" w:color="auto" w:fill="auto"/>
      </w:pPr>
      <w:r>
        <w:t>Московской области;</w:t>
      </w:r>
    </w:p>
    <w:p w:rsidR="00606710" w:rsidRDefault="00606710">
      <w:pPr>
        <w:spacing w:line="1" w:lineRule="exact"/>
        <w:sectPr w:rsidR="00606710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06710" w:rsidRDefault="00A770D1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solidFill>
                          <a:srgbClr val="F1F7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" o:spid="_x0000_s1026" style="position:absolute;margin-left:0;margin-top:0;width:612pt;height:11in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" fillcolor="#f1f7fd" stroked="f">
                <v:path arrowok="t"/>
                <o:lock v:ext="edit" rotation="t" position="t"/>
                <w10:wrap anchorx="page" anchory="page"/>
              </v:rect>
            </w:pict>
          </mc:Fallback>
        </mc:AlternateContent>
      </w:r>
    </w:p>
    <w:p w:rsidR="00606710" w:rsidRDefault="00A770D1">
      <w:pPr>
        <w:pStyle w:val="1"/>
        <w:framePr w:wrap="none" w:vAnchor="page" w:hAnchor="page" w:x="1945" w:y="1487"/>
        <w:shd w:val="clear" w:color="auto" w:fill="auto"/>
      </w:pPr>
      <w:r>
        <w:rPr>
          <w:color w:val="323F44"/>
        </w:rPr>
        <w:t>Овечкина Наталья Алексеевна</w:t>
      </w:r>
    </w:p>
    <w:p w:rsidR="00606710" w:rsidRDefault="00A770D1">
      <w:pPr>
        <w:pStyle w:val="1"/>
        <w:framePr w:wrap="none" w:vAnchor="page" w:hAnchor="page" w:x="1931" w:y="3411"/>
        <w:shd w:val="clear" w:color="auto" w:fill="auto"/>
      </w:pPr>
      <w:proofErr w:type="spellStart"/>
      <w:r>
        <w:rPr>
          <w:color w:val="323F44"/>
        </w:rPr>
        <w:t>Разинков</w:t>
      </w:r>
      <w:proofErr w:type="spellEnd"/>
      <w:r>
        <w:rPr>
          <w:color w:val="323F44"/>
        </w:rPr>
        <w:t xml:space="preserve"> Юрий Викторович</w:t>
      </w:r>
    </w:p>
    <w:p w:rsidR="00606710" w:rsidRDefault="00A770D1">
      <w:pPr>
        <w:pStyle w:val="1"/>
        <w:framePr w:w="4862" w:h="845" w:hRule="exact" w:wrap="none" w:vAnchor="page" w:hAnchor="page" w:x="587" w:y="5331"/>
        <w:shd w:val="clear" w:color="auto" w:fill="auto"/>
        <w:spacing w:after="160"/>
        <w:ind w:left="1340"/>
      </w:pPr>
      <w:r>
        <w:rPr>
          <w:color w:val="323F44"/>
        </w:rPr>
        <w:t xml:space="preserve">Слепцов </w:t>
      </w:r>
      <w:r>
        <w:rPr>
          <w:color w:val="323F44"/>
        </w:rPr>
        <w:t>Сергей Николаевич</w:t>
      </w:r>
    </w:p>
    <w:p w:rsidR="00606710" w:rsidRDefault="00A770D1">
      <w:pPr>
        <w:pStyle w:val="1"/>
        <w:framePr w:wrap="none" w:vAnchor="page" w:hAnchor="page" w:x="1921" w:y="6935"/>
        <w:shd w:val="clear" w:color="auto" w:fill="auto"/>
      </w:pPr>
      <w:proofErr w:type="spellStart"/>
      <w:r>
        <w:rPr>
          <w:color w:val="323F44"/>
        </w:rPr>
        <w:t>Мышляев</w:t>
      </w:r>
      <w:proofErr w:type="spellEnd"/>
      <w:r>
        <w:rPr>
          <w:color w:val="323F44"/>
        </w:rPr>
        <w:t xml:space="preserve"> Александр Николаевич</w:t>
      </w:r>
    </w:p>
    <w:p w:rsidR="00606710" w:rsidRDefault="00A770D1">
      <w:pPr>
        <w:pStyle w:val="1"/>
        <w:framePr w:w="4690" w:h="6446" w:hRule="exact" w:wrap="none" w:vAnchor="page" w:hAnchor="page" w:x="6692" w:y="1487"/>
        <w:shd w:val="clear" w:color="auto" w:fill="auto"/>
      </w:pPr>
      <w:r>
        <w:rPr>
          <w:color w:val="323F44"/>
        </w:rPr>
        <w:t>начальник отдела обеспечения судопроизводства Шатурского городского суда</w:t>
      </w:r>
    </w:p>
    <w:p w:rsidR="00606710" w:rsidRDefault="00A770D1">
      <w:pPr>
        <w:pStyle w:val="1"/>
        <w:framePr w:w="4690" w:h="6446" w:hRule="exact" w:wrap="none" w:vAnchor="page" w:hAnchor="page" w:x="6692" w:y="1487"/>
        <w:shd w:val="clear" w:color="auto" w:fill="auto"/>
      </w:pPr>
      <w:r>
        <w:rPr>
          <w:color w:val="323F44"/>
        </w:rPr>
        <w:t>Московской области</w:t>
      </w:r>
    </w:p>
    <w:p w:rsidR="00606710" w:rsidRDefault="00A770D1">
      <w:pPr>
        <w:pStyle w:val="1"/>
        <w:framePr w:w="4690" w:h="6446" w:hRule="exact" w:wrap="none" w:vAnchor="page" w:hAnchor="page" w:x="6692" w:y="1487"/>
        <w:shd w:val="clear" w:color="auto" w:fill="auto"/>
        <w:spacing w:after="300"/>
      </w:pPr>
      <w:r>
        <w:rPr>
          <w:color w:val="323F44"/>
        </w:rPr>
        <w:t>(секретарь комиссии);</w:t>
      </w:r>
    </w:p>
    <w:p w:rsidR="00606710" w:rsidRDefault="00A770D1">
      <w:pPr>
        <w:pStyle w:val="1"/>
        <w:framePr w:w="4690" w:h="6446" w:hRule="exact" w:wrap="none" w:vAnchor="page" w:hAnchor="page" w:x="6692" w:y="1487"/>
        <w:shd w:val="clear" w:color="auto" w:fill="auto"/>
        <w:spacing w:after="300"/>
      </w:pPr>
      <w:r>
        <w:rPr>
          <w:color w:val="323F44"/>
        </w:rPr>
        <w:t xml:space="preserve">заместитель начальника отдела государственной службы, кадров и противодействия коррупции </w:t>
      </w:r>
      <w:r>
        <w:rPr>
          <w:color w:val="323F44"/>
        </w:rPr>
        <w:t>Управления Судебного департамента в Московской области;</w:t>
      </w:r>
    </w:p>
    <w:p w:rsidR="00606710" w:rsidRDefault="00A770D1">
      <w:pPr>
        <w:pStyle w:val="1"/>
        <w:framePr w:w="4690" w:h="6446" w:hRule="exact" w:wrap="none" w:vAnchor="page" w:hAnchor="page" w:x="6692" w:y="1487"/>
        <w:shd w:val="clear" w:color="auto" w:fill="auto"/>
        <w:spacing w:after="300"/>
      </w:pPr>
      <w:r>
        <w:rPr>
          <w:color w:val="323F44"/>
        </w:rPr>
        <w:t>консультант отдела государственной службы, кадров и противодействия коррупции Управления Судебного департамента в Московской области;</w:t>
      </w:r>
    </w:p>
    <w:p w:rsidR="00606710" w:rsidRDefault="00A770D1">
      <w:pPr>
        <w:pStyle w:val="1"/>
        <w:framePr w:w="4690" w:h="6446" w:hRule="exact" w:wrap="none" w:vAnchor="page" w:hAnchor="page" w:x="6692" w:y="1487"/>
        <w:shd w:val="clear" w:color="auto" w:fill="auto"/>
      </w:pPr>
      <w:r>
        <w:rPr>
          <w:color w:val="323F44"/>
        </w:rPr>
        <w:t>мировой судья судебного участка</w:t>
      </w:r>
    </w:p>
    <w:p w:rsidR="00606710" w:rsidRDefault="00A770D1">
      <w:pPr>
        <w:pStyle w:val="1"/>
        <w:framePr w:w="4690" w:h="6446" w:hRule="exact" w:wrap="none" w:vAnchor="page" w:hAnchor="page" w:x="6692" w:y="1487"/>
        <w:shd w:val="clear" w:color="auto" w:fill="auto"/>
      </w:pPr>
      <w:r>
        <w:rPr>
          <w:color w:val="323F44"/>
        </w:rPr>
        <w:t xml:space="preserve">№ 272 Шатурского судебного района </w:t>
      </w:r>
      <w:r>
        <w:rPr>
          <w:color w:val="323F44"/>
        </w:rPr>
        <w:t>Московской области</w:t>
      </w:r>
    </w:p>
    <w:p w:rsidR="00606710" w:rsidRDefault="00A770D1">
      <w:pPr>
        <w:pStyle w:val="1"/>
        <w:framePr w:w="10051" w:h="1666" w:hRule="exact" w:wrap="none" w:vAnchor="page" w:hAnchor="page" w:x="1374" w:y="8528"/>
        <w:shd w:val="clear" w:color="auto" w:fill="auto"/>
        <w:ind w:firstLine="740"/>
        <w:jc w:val="both"/>
      </w:pPr>
      <w:r>
        <w:rPr>
          <w:color w:val="323F44"/>
        </w:rPr>
        <w:t xml:space="preserve">1. Признать утратившими силу приказы Шатурского городского суда Московской области от 22 марта 2021 г. №8 и от 28 ноября 2022 г. №24 </w:t>
      </w:r>
      <w:r>
        <w:rPr>
          <w:i/>
          <w:iCs/>
          <w:color w:val="323F44"/>
        </w:rPr>
        <w:t xml:space="preserve">«О </w:t>
      </w:r>
      <w:r>
        <w:rPr>
          <w:color w:val="323F44"/>
        </w:rPr>
        <w:t xml:space="preserve">внесении изменений в состав комиссии по проверке достоверности и </w:t>
      </w:r>
      <w:proofErr w:type="gramStart"/>
      <w:r>
        <w:rPr>
          <w:color w:val="323F44"/>
        </w:rPr>
        <w:t>полноты</w:t>
      </w:r>
      <w:proofErr w:type="gramEnd"/>
      <w:r>
        <w:rPr>
          <w:color w:val="323F44"/>
        </w:rPr>
        <w:t xml:space="preserve"> представляемых судьями </w:t>
      </w:r>
      <w:r>
        <w:rPr>
          <w:color w:val="323F44"/>
        </w:rPr>
        <w:t>сведений о доходах, расходах, об имуществе и обязательствах имущественного характера».</w:t>
      </w:r>
    </w:p>
    <w:p w:rsidR="00606710" w:rsidRDefault="00A770D1">
      <w:pPr>
        <w:pStyle w:val="1"/>
        <w:framePr w:wrap="none" w:vAnchor="page" w:hAnchor="page" w:x="2070" w:y="10463"/>
        <w:shd w:val="clear" w:color="auto" w:fill="auto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</w:t>
      </w:r>
      <w:r w:rsidR="00630472">
        <w:t>нением настоящего</w:t>
      </w:r>
    </w:p>
    <w:p w:rsidR="00606710" w:rsidRDefault="00A770D1">
      <w:pPr>
        <w:pStyle w:val="1"/>
        <w:framePr w:wrap="none" w:vAnchor="page" w:hAnchor="page" w:x="7014" w:y="10463"/>
        <w:shd w:val="clear" w:color="auto" w:fill="auto"/>
      </w:pPr>
      <w:r>
        <w:rPr>
          <w:color w:val="323F44"/>
        </w:rPr>
        <w:t>приказа оставляю за собой.</w:t>
      </w:r>
    </w:p>
    <w:p w:rsidR="00606710" w:rsidRDefault="00A770D1">
      <w:pPr>
        <w:pStyle w:val="a5"/>
        <w:framePr w:wrap="none" w:vAnchor="page" w:hAnchor="page" w:x="1403" w:y="11418"/>
        <w:shd w:val="clear" w:color="auto" w:fill="auto"/>
      </w:pPr>
      <w:r>
        <w:t>Председатель суда</w:t>
      </w:r>
    </w:p>
    <w:p w:rsidR="00606710" w:rsidRDefault="00A770D1">
      <w:pPr>
        <w:pStyle w:val="1"/>
        <w:framePr w:wrap="none" w:vAnchor="page" w:hAnchor="page" w:x="9443" w:y="11423"/>
        <w:shd w:val="clear" w:color="auto" w:fill="auto"/>
      </w:pPr>
      <w:r>
        <w:rPr>
          <w:color w:val="323F44"/>
        </w:rPr>
        <w:t>И.А. Гульченко</w:t>
      </w:r>
    </w:p>
    <w:p w:rsidR="00606710" w:rsidRDefault="00606710">
      <w:pPr>
        <w:spacing w:line="1" w:lineRule="exact"/>
      </w:pPr>
    </w:p>
    <w:sectPr w:rsidR="00606710">
      <w:pgSz w:w="12240" w:h="15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0D1" w:rsidRDefault="00A770D1">
      <w:r>
        <w:separator/>
      </w:r>
    </w:p>
  </w:endnote>
  <w:endnote w:type="continuationSeparator" w:id="0">
    <w:p w:rsidR="00A770D1" w:rsidRDefault="00A77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0D1" w:rsidRDefault="00A770D1"/>
  </w:footnote>
  <w:footnote w:type="continuationSeparator" w:id="0">
    <w:p w:rsidR="00A770D1" w:rsidRDefault="00A770D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5B1501"/>
    <w:multiLevelType w:val="multilevel"/>
    <w:tmpl w:val="1DD872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D4D4B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06710"/>
    <w:rsid w:val="00606710"/>
    <w:rsid w:val="00630472"/>
    <w:rsid w:val="00A7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D4D4B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AEBCC8"/>
      <w:sz w:val="28"/>
      <w:szCs w:val="28"/>
      <w:u w:val="none"/>
      <w:lang w:val="en-US" w:eastAsia="en-US" w:bidi="en-US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D4D4B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color w:val="3D4D4B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outlineLvl w:val="0"/>
    </w:pPr>
    <w:rPr>
      <w:rFonts w:ascii="Times New Roman" w:eastAsia="Times New Roman" w:hAnsi="Times New Roman" w:cs="Times New Roman"/>
      <w:color w:val="AEBCC8"/>
      <w:sz w:val="28"/>
      <w:szCs w:val="28"/>
      <w:lang w:val="en-US" w:eastAsia="en-US" w:bidi="en-US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color w:val="3D4D4B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D4D4B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AEBCC8"/>
      <w:sz w:val="28"/>
      <w:szCs w:val="28"/>
      <w:u w:val="none"/>
      <w:lang w:val="en-US" w:eastAsia="en-US" w:bidi="en-US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D4D4B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color w:val="3D4D4B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outlineLvl w:val="0"/>
    </w:pPr>
    <w:rPr>
      <w:rFonts w:ascii="Times New Roman" w:eastAsia="Times New Roman" w:hAnsi="Times New Roman" w:cs="Times New Roman"/>
      <w:color w:val="AEBCC8"/>
      <w:sz w:val="28"/>
      <w:szCs w:val="28"/>
      <w:lang w:val="en-US" w:eastAsia="en-US" w:bidi="en-US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color w:val="3D4D4B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>HP Inc.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Анатолий</dc:creator>
  <cp:lastModifiedBy>Анатолий</cp:lastModifiedBy>
  <cp:revision>1</cp:revision>
  <dcterms:created xsi:type="dcterms:W3CDTF">2025-11-13T13:50:00Z</dcterms:created>
  <dcterms:modified xsi:type="dcterms:W3CDTF">2025-11-13T13:53:00Z</dcterms:modified>
</cp:coreProperties>
</file>