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B5563C" w:rsidTr="0092669D">
        <w:trPr>
          <w:trHeight w:val="14603"/>
        </w:trPr>
        <w:tc>
          <w:tcPr>
            <w:tcW w:w="10314" w:type="dxa"/>
          </w:tcPr>
          <w:p w:rsidR="00B5563C" w:rsidRDefault="0054398B" w:rsidP="00B5563C">
            <w:pPr>
              <w:pStyle w:val="a4"/>
              <w:spacing w:before="0" w:beforeAutospacing="0" w:after="0" w:afterAutospacing="0"/>
              <w:jc w:val="righ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11.25pt;margin-top:205.45pt;width:87.55pt;height:1.75pt;z-index:251658240" o:connectortype="straight"/>
              </w:pict>
            </w:r>
            <w:r w:rsidR="00B5563C">
              <w:t xml:space="preserve">УТВЕРЖДЕНА </w:t>
            </w:r>
          </w:p>
          <w:p w:rsidR="00B5563C" w:rsidRDefault="00B5563C" w:rsidP="00B5563C">
            <w:pPr>
              <w:pStyle w:val="a4"/>
              <w:spacing w:before="0" w:beforeAutospacing="0" w:after="0" w:afterAutospacing="0"/>
              <w:jc w:val="right"/>
            </w:pP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t>Приказом председателя</w:t>
            </w:r>
          </w:p>
          <w:p w:rsidR="00B5563C" w:rsidRDefault="00B5563C" w:rsidP="00B5563C">
            <w:pPr>
              <w:pStyle w:val="a4"/>
              <w:spacing w:before="0" w:beforeAutospacing="0" w:after="0" w:afterAutospacing="0"/>
              <w:jc w:val="right"/>
            </w:pP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t>Северобайкальского городского суда</w:t>
            </w:r>
          </w:p>
          <w:p w:rsidR="00B5563C" w:rsidRDefault="00B5563C" w:rsidP="00B5563C">
            <w:pPr>
              <w:pStyle w:val="a4"/>
              <w:spacing w:before="0" w:beforeAutospacing="0" w:after="0" w:afterAutospacing="0"/>
              <w:jc w:val="right"/>
            </w:pP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rPr>
                <w:rStyle w:val="apple-tab-span"/>
              </w:rPr>
              <w:tab/>
            </w:r>
            <w:r>
              <w:t>от 29 декабря 2017 г. № 248</w:t>
            </w:r>
          </w:p>
          <w:p w:rsidR="00B5563C" w:rsidRDefault="00B5563C" w:rsidP="00B5563C">
            <w:pPr>
              <w:jc w:val="right"/>
            </w:pPr>
          </w:p>
          <w:p w:rsidR="00B5563C" w:rsidRDefault="00B5563C" w:rsidP="00B5563C">
            <w:pPr>
              <w:jc w:val="right"/>
            </w:pPr>
          </w:p>
          <w:p w:rsidR="00B5563C" w:rsidRPr="00B5563C" w:rsidRDefault="00B5563C" w:rsidP="00B5563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5563C">
              <w:rPr>
                <w:b/>
              </w:rPr>
              <w:t>СТРУКТУРА</w:t>
            </w:r>
          </w:p>
          <w:p w:rsidR="00B5563C" w:rsidRPr="00B5563C" w:rsidRDefault="00B5563C" w:rsidP="00B5563C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5563C">
              <w:rPr>
                <w:b/>
              </w:rPr>
              <w:t>Северобайкальского городского суда Республики Бурятия</w:t>
            </w:r>
          </w:p>
          <w:p w:rsidR="00B5563C" w:rsidRPr="00B5563C" w:rsidRDefault="00B5563C" w:rsidP="00B55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63C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численностью в 39 единиц</w:t>
            </w:r>
          </w:p>
          <w:p w:rsidR="00B5563C" w:rsidRDefault="00B5563C" w:rsidP="00B5563C">
            <w:pPr>
              <w:jc w:val="center"/>
            </w:pPr>
          </w:p>
          <w:tbl>
            <w:tblPr>
              <w:tblStyle w:val="a3"/>
              <w:tblW w:w="0" w:type="auto"/>
              <w:tblInd w:w="2830" w:type="dxa"/>
              <w:tblLook w:val="04A0" w:firstRow="1" w:lastRow="0" w:firstColumn="1" w:lastColumn="0" w:noHBand="0" w:noVBand="1"/>
            </w:tblPr>
            <w:tblGrid>
              <w:gridCol w:w="3402"/>
            </w:tblGrid>
            <w:tr w:rsidR="00B5563C" w:rsidTr="00B5563C">
              <w:tc>
                <w:tcPr>
                  <w:tcW w:w="3402" w:type="dxa"/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суда</w:t>
                  </w:r>
                </w:p>
                <w:p w:rsidR="00B5563C" w:rsidRDefault="00B5563C" w:rsidP="00B5563C">
                  <w:pPr>
                    <w:jc w:val="center"/>
                  </w:pPr>
                </w:p>
              </w:tc>
            </w:tr>
            <w:tr w:rsidR="00B5563C" w:rsidTr="00B5563C">
              <w:tc>
                <w:tcPr>
                  <w:tcW w:w="3402" w:type="dxa"/>
                </w:tcPr>
                <w:p w:rsidR="00B5563C" w:rsidRDefault="0054398B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30" type="#_x0000_t32" style="position:absolute;left:0;text-align:left;margin-left:-100.3pt;margin-top:-1.05pt;width:0;height:321.4pt;z-index:251661312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29" type="#_x0000_t32" style="position:absolute;left:0;text-align:left;margin-left:-100.3pt;margin-top:-1.05pt;width:93.9pt;height:0;flip:x;z-index:251660288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27" type="#_x0000_t32" style="position:absolute;left:0;text-align:left;margin-left:251.65pt;margin-top:.7pt;width:0;height:61.05pt;z-index:251659264;mso-position-horizontal-relative:text;mso-position-vertical-relative:text" o:connectortype="straight"/>
                    </w:pict>
                  </w:r>
                  <w:r w:rsidR="00B5563C" w:rsidRPr="00AA2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председателя суда</w:t>
                  </w:r>
                </w:p>
                <w:p w:rsidR="00B5563C" w:rsidRDefault="00B5563C" w:rsidP="00B5563C">
                  <w:pPr>
                    <w:jc w:val="center"/>
                  </w:pPr>
                </w:p>
              </w:tc>
            </w:tr>
          </w:tbl>
          <w:p w:rsidR="00B5563C" w:rsidRDefault="00B5563C" w:rsidP="00B5563C">
            <w:pPr>
              <w:jc w:val="center"/>
            </w:pPr>
          </w:p>
          <w:p w:rsidR="00B5563C" w:rsidRDefault="00B5563C" w:rsidP="00B5563C">
            <w:pPr>
              <w:jc w:val="center"/>
            </w:pPr>
          </w:p>
          <w:p w:rsidR="00B5563C" w:rsidRDefault="0054398B" w:rsidP="00B5563C">
            <w:pPr>
              <w:jc w:val="center"/>
            </w:pPr>
            <w:r>
              <w:rPr>
                <w:noProof/>
              </w:rPr>
              <w:pict>
                <v:shape id="_x0000_s1039" type="#_x0000_t32" style="position:absolute;left:0;text-align:left;margin-left:398.8pt;margin-top:7.15pt;width:0;height:6.35pt;z-index:251669504" o:connectortype="straight"/>
              </w:pict>
            </w:r>
            <w:r>
              <w:rPr>
                <w:noProof/>
              </w:rPr>
              <w:pict>
                <v:shape id="_x0000_s1038" type="#_x0000_t32" style="position:absolute;left:0;text-align:left;margin-left:398.8pt;margin-top:7.15pt;width:0;height:0;z-index:251668480" o:connectortype="straight"/>
              </w:pict>
            </w:r>
          </w:p>
          <w:tbl>
            <w:tblPr>
              <w:tblStyle w:val="a3"/>
              <w:tblW w:w="0" w:type="auto"/>
              <w:tblInd w:w="2547" w:type="dxa"/>
              <w:tblLook w:val="04A0" w:firstRow="1" w:lastRow="0" w:firstColumn="1" w:lastColumn="0" w:noHBand="0" w:noVBand="1"/>
            </w:tblPr>
            <w:tblGrid>
              <w:gridCol w:w="4111"/>
              <w:gridCol w:w="425"/>
              <w:gridCol w:w="2262"/>
            </w:tblGrid>
            <w:tr w:rsidR="00B5563C" w:rsidTr="00B5563C">
              <w:tc>
                <w:tcPr>
                  <w:tcW w:w="4111" w:type="dxa"/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председателя суда</w:t>
                  </w:r>
                </w:p>
                <w:p w:rsidR="00B5563C" w:rsidRDefault="00B5563C" w:rsidP="00B5563C">
                  <w:pPr>
                    <w:jc w:val="center"/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bottom w:val="nil"/>
                  </w:tcBorders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bottom w:val="single" w:sz="4" w:space="0" w:color="000000" w:themeColor="text1"/>
                  </w:tcBorders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Администратор суда, подчиняется председателю суда и выполняет его распоряжения </w:t>
                  </w:r>
                </w:p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 в штат не включен)</w:t>
                  </w:r>
                </w:p>
              </w:tc>
            </w:tr>
            <w:tr w:rsidR="00B5563C" w:rsidTr="00B5563C">
              <w:tc>
                <w:tcPr>
                  <w:tcW w:w="4111" w:type="dxa"/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судьи</w:t>
                  </w:r>
                </w:p>
                <w:p w:rsidR="00B5563C" w:rsidRDefault="00B5563C" w:rsidP="00B5563C">
                  <w:pPr>
                    <w:jc w:val="center"/>
                  </w:pPr>
                </w:p>
              </w:tc>
              <w:tc>
                <w:tcPr>
                  <w:tcW w:w="425" w:type="dxa"/>
                  <w:vMerge/>
                  <w:tcBorders>
                    <w:bottom w:val="nil"/>
                    <w:right w:val="nil"/>
                  </w:tcBorders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left w:val="nil"/>
                    <w:bottom w:val="nil"/>
                    <w:right w:val="nil"/>
                  </w:tcBorders>
                </w:tcPr>
                <w:p w:rsidR="00B5563C" w:rsidRDefault="0054398B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36" type="#_x0000_t32" style="position:absolute;left:0;text-align:left;margin-left:49.95pt;margin-top:.95pt;width:0;height:20.2pt;z-index:251667456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shape id="_x0000_s1031" type="#_x0000_t32" style="position:absolute;left:0;text-align:left;margin-left:48.2pt;margin-top:15.35pt;width:1.75pt;height:165.9pt;flip:x;z-index:251662336;mso-position-horizontal-relative:text;mso-position-vertical-relative:text" o:connectortype="straight"/>
                    </w:pict>
                  </w:r>
                </w:p>
              </w:tc>
            </w:tr>
          </w:tbl>
          <w:p w:rsidR="00B5563C" w:rsidRDefault="00B5563C" w:rsidP="00B5563C">
            <w:pPr>
              <w:jc w:val="center"/>
            </w:pPr>
          </w:p>
          <w:p w:rsidR="00B5563C" w:rsidRDefault="00B5563C" w:rsidP="00B5563C">
            <w:pPr>
              <w:jc w:val="center"/>
            </w:pPr>
          </w:p>
          <w:p w:rsidR="00B5563C" w:rsidRDefault="00B5563C" w:rsidP="00B5563C">
            <w:pPr>
              <w:jc w:val="center"/>
            </w:pPr>
          </w:p>
          <w:tbl>
            <w:tblPr>
              <w:tblStyle w:val="a3"/>
              <w:tblW w:w="0" w:type="auto"/>
              <w:tblInd w:w="2547" w:type="dxa"/>
              <w:tblLook w:val="04A0" w:firstRow="1" w:lastRow="0" w:firstColumn="1" w:lastColumn="0" w:noHBand="0" w:noVBand="1"/>
            </w:tblPr>
            <w:tblGrid>
              <w:gridCol w:w="4111"/>
            </w:tblGrid>
            <w:tr w:rsidR="00B5563C" w:rsidTr="00B5563C">
              <w:tc>
                <w:tcPr>
                  <w:tcW w:w="4111" w:type="dxa"/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Судьи</w:t>
                  </w:r>
                </w:p>
                <w:p w:rsidR="00B5563C" w:rsidRP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5563C" w:rsidTr="00B5563C">
              <w:tc>
                <w:tcPr>
                  <w:tcW w:w="4111" w:type="dxa"/>
                </w:tcPr>
                <w:p w:rsid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Помощники судей</w:t>
                  </w:r>
                </w:p>
                <w:p w:rsidR="00B5563C" w:rsidRPr="00B5563C" w:rsidRDefault="00B5563C" w:rsidP="00B556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563C" w:rsidRDefault="0054398B" w:rsidP="00B5563C">
            <w:pPr>
              <w:jc w:val="center"/>
            </w:pPr>
            <w:r>
              <w:rPr>
                <w:noProof/>
              </w:rPr>
              <w:pict>
                <v:shape id="_x0000_s1033" type="#_x0000_t32" style="position:absolute;left:0;text-align:left;margin-left:151.1pt;margin-top:30.05pt;width:.6pt;height:26.5pt;z-index:25166438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2" type="#_x0000_t32" style="position:absolute;left:0;text-align:left;margin-left:46.85pt;margin-top:30.05pt;width:362.9pt;height:0;z-index:251663360;mso-position-horizontal-relative:text;mso-position-vertical-relative:text" o:connectortype="straight"/>
              </w:pict>
            </w:r>
          </w:p>
          <w:p w:rsidR="00B5563C" w:rsidRPr="00B5563C" w:rsidRDefault="00B5563C" w:rsidP="00B5563C">
            <w:pPr>
              <w:tabs>
                <w:tab w:val="left" w:pos="39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Pr="00B5563C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</w:p>
          <w:p w:rsidR="00B5563C" w:rsidRPr="00B5563C" w:rsidRDefault="00B5563C" w:rsidP="00B5563C">
            <w:pPr>
              <w:rPr>
                <w:sz w:val="24"/>
                <w:szCs w:val="24"/>
              </w:rPr>
            </w:pPr>
          </w:p>
          <w:p w:rsidR="00B5563C" w:rsidRPr="00B5563C" w:rsidRDefault="0054398B" w:rsidP="00B5563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5" type="#_x0000_t32" style="position:absolute;margin-left:408pt;margin-top:8.9pt;width:0;height:36.3pt;z-index:251666432" o:connectortype="straight"/>
              </w:pict>
            </w:r>
          </w:p>
          <w:p w:rsidR="00B5563C" w:rsidRPr="00B5563C" w:rsidRDefault="0054398B" w:rsidP="00B5563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4" type="#_x0000_t32" style="position:absolute;margin-left:151.1pt;margin-top:0;width:.6pt;height:30.55pt;z-index:251665408" o:connectortype="straight"/>
              </w:pict>
            </w:r>
          </w:p>
          <w:p w:rsidR="00B5563C" w:rsidRPr="00B5563C" w:rsidRDefault="00B5563C" w:rsidP="00B5563C">
            <w:pPr>
              <w:tabs>
                <w:tab w:val="left" w:pos="2477"/>
              </w:tabs>
              <w:rPr>
                <w:sz w:val="24"/>
                <w:szCs w:val="24"/>
              </w:rPr>
            </w:pPr>
            <w:r w:rsidRPr="00B5563C">
              <w:rPr>
                <w:sz w:val="24"/>
                <w:szCs w:val="24"/>
              </w:rPr>
              <w:tab/>
            </w:r>
          </w:p>
          <w:tbl>
            <w:tblPr>
              <w:tblStyle w:val="a3"/>
              <w:tblW w:w="0" w:type="auto"/>
              <w:tblInd w:w="988" w:type="dxa"/>
              <w:tblLook w:val="04A0" w:firstRow="1" w:lastRow="0" w:firstColumn="1" w:lastColumn="0" w:noHBand="0" w:noVBand="1"/>
            </w:tblPr>
            <w:tblGrid>
              <w:gridCol w:w="3402"/>
              <w:gridCol w:w="1559"/>
              <w:gridCol w:w="3396"/>
            </w:tblGrid>
            <w:tr w:rsidR="00B5563C" w:rsidRPr="00B5563C" w:rsidTr="00B5563C">
              <w:tc>
                <w:tcPr>
                  <w:tcW w:w="3402" w:type="dxa"/>
                </w:tcPr>
                <w:p w:rsidR="00B5563C" w:rsidRPr="00B5563C" w:rsidRDefault="00B5563C" w:rsidP="00B5563C">
                  <w:pPr>
                    <w:tabs>
                      <w:tab w:val="left" w:pos="24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отдел (делопроизводство, материально – техническое обеспечение)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</w:tcPr>
                <w:p w:rsidR="00B5563C" w:rsidRPr="00B5563C" w:rsidRDefault="00B5563C" w:rsidP="00B5563C">
                  <w:pPr>
                    <w:tabs>
                      <w:tab w:val="left" w:pos="2477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96" w:type="dxa"/>
                  <w:vMerge w:val="restart"/>
                </w:tcPr>
                <w:p w:rsidR="00B5563C" w:rsidRPr="00B5563C" w:rsidRDefault="00B5563C" w:rsidP="00B5563C">
                  <w:pPr>
                    <w:tabs>
                      <w:tab w:val="left" w:pos="24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обеспечения судопроизводства</w:t>
                  </w:r>
                </w:p>
              </w:tc>
            </w:tr>
            <w:tr w:rsidR="00B5563C" w:rsidTr="00B5563C">
              <w:tc>
                <w:tcPr>
                  <w:tcW w:w="3402" w:type="dxa"/>
                </w:tcPr>
                <w:p w:rsidR="00B5563C" w:rsidRPr="00B5563C" w:rsidRDefault="00B5563C" w:rsidP="00B5563C">
                  <w:pPr>
                    <w:tabs>
                      <w:tab w:val="left" w:pos="2477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B55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Персонал по охране и обслуживанию здан</w:t>
                  </w:r>
                  <w:r>
                    <w:rPr>
                      <w:rFonts w:ascii="Times New Roman" w:hAnsi="Times New Roman" w:cs="Times New Roman"/>
                    </w:rPr>
                    <w:t>ий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</w:tcPr>
                <w:p w:rsidR="00B5563C" w:rsidRDefault="00B5563C" w:rsidP="00B5563C">
                  <w:pPr>
                    <w:tabs>
                      <w:tab w:val="left" w:pos="2477"/>
                    </w:tabs>
                  </w:pPr>
                </w:p>
              </w:tc>
              <w:tc>
                <w:tcPr>
                  <w:tcW w:w="3396" w:type="dxa"/>
                  <w:vMerge/>
                </w:tcPr>
                <w:p w:rsidR="00B5563C" w:rsidRDefault="00B5563C" w:rsidP="00B5563C">
                  <w:pPr>
                    <w:tabs>
                      <w:tab w:val="left" w:pos="2477"/>
                    </w:tabs>
                  </w:pPr>
                </w:p>
              </w:tc>
            </w:tr>
          </w:tbl>
          <w:p w:rsidR="00B5563C" w:rsidRPr="00B5563C" w:rsidRDefault="00B5563C" w:rsidP="00B5563C">
            <w:pPr>
              <w:tabs>
                <w:tab w:val="left" w:pos="2477"/>
              </w:tabs>
            </w:pPr>
            <w:bookmarkStart w:id="0" w:name="_GoBack"/>
            <w:bookmarkEnd w:id="0"/>
          </w:p>
        </w:tc>
      </w:tr>
    </w:tbl>
    <w:p w:rsidR="000C705E" w:rsidRDefault="000C705E"/>
    <w:sectPr w:rsidR="000C705E" w:rsidSect="005439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63C"/>
    <w:rsid w:val="000C705E"/>
    <w:rsid w:val="0054398B"/>
    <w:rsid w:val="0092669D"/>
    <w:rsid w:val="00B5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6"/>
        <o:r id="V:Rule2" type="connector" idref="#_x0000_s1035"/>
        <o:r id="V:Rule3" type="connector" idref="#_x0000_s1029"/>
        <o:r id="V:Rule4" type="connector" idref="#_x0000_s1027"/>
        <o:r id="V:Rule5" type="connector" idref="#_x0000_s1031"/>
        <o:r id="V:Rule6" type="connector" idref="#_x0000_s1036"/>
        <o:r id="V:Rule7" type="connector" idref="#_x0000_s1032"/>
        <o:r id="V:Rule8" type="connector" idref="#_x0000_s1039"/>
        <o:r id="V:Rule9" type="connector" idref="#_x0000_s1030"/>
        <o:r id="V:Rule10" type="connector" idref="#_x0000_s1034"/>
        <o:r id="V:Rule11" type="connector" idref="#_x0000_s1033"/>
        <o:r id="V:Rule12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55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cp:lastPrinted>2019-07-11T06:33:00Z</cp:lastPrinted>
  <dcterms:created xsi:type="dcterms:W3CDTF">2019-07-11T06:18:00Z</dcterms:created>
  <dcterms:modified xsi:type="dcterms:W3CDTF">2025-05-29T07:52:00Z</dcterms:modified>
</cp:coreProperties>
</file>