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E1" w:rsidRDefault="000B42E1" w:rsidP="0052783B">
      <w:pPr>
        <w:pStyle w:val="1"/>
        <w:ind w:firstLine="720"/>
        <w:jc w:val="center"/>
      </w:pPr>
      <w:r>
        <w:t>Справка</w:t>
      </w:r>
    </w:p>
    <w:p w:rsidR="000B42E1" w:rsidRDefault="000B42E1" w:rsidP="0052783B">
      <w:pPr>
        <w:pStyle w:val="1"/>
        <w:ind w:firstLine="720"/>
        <w:jc w:val="center"/>
      </w:pPr>
      <w:r>
        <w:t xml:space="preserve">по результатам обобщения практики рассмотрения административных дел в </w:t>
      </w:r>
      <w:proofErr w:type="gramStart"/>
      <w:r>
        <w:t>соответствии</w:t>
      </w:r>
      <w:proofErr w:type="gramEnd"/>
      <w:r>
        <w:t xml:space="preserve"> с Кодексом административного судопроизводства Российской Федерации судами апелляционной и кассационной инстанций. Причины</w:t>
      </w:r>
      <w:r w:rsidR="0052783B">
        <w:t xml:space="preserve"> </w:t>
      </w:r>
      <w:r>
        <w:t>отмены и изменения судебных актов</w:t>
      </w:r>
      <w:bookmarkStart w:id="0" w:name="_GoBack"/>
      <w:bookmarkEnd w:id="0"/>
    </w:p>
    <w:p w:rsidR="000B42E1" w:rsidRDefault="000B42E1" w:rsidP="000B42E1">
      <w:pPr>
        <w:pStyle w:val="1"/>
        <w:ind w:firstLine="720"/>
        <w:jc w:val="both"/>
      </w:pPr>
      <w:r>
        <w:t>В соответствии с планом работы Северного районного суда г. Орла был проведен анализ практики рассмотрения административных дел в соответствии с Кодексом административного судопроизводства Российской Федерации (далее - КАС РФ) судами апелляционной, кассационной инстанций за 2 полугодие 2024 года.</w:t>
      </w:r>
    </w:p>
    <w:p w:rsidR="000B42E1" w:rsidRDefault="000B42E1" w:rsidP="000B42E1">
      <w:pPr>
        <w:pStyle w:val="1"/>
        <w:ind w:firstLine="720"/>
        <w:jc w:val="both"/>
      </w:pPr>
      <w:proofErr w:type="gramStart"/>
      <w:r>
        <w:t>Согласно статистическим данным, в обозначенный период было подано 14 апелляционных жалоб на решения, принятые Северным районным судом г.Орла по первой инстанции в соответствии с нормами КАС РФ, рассмотрено в отчетном периоде 10 апелляционных жалоб, 1 апелляционная жалоба возвращена как несоответствующая требованиям ст.299 КАС РФ (</w:t>
      </w:r>
      <w:r>
        <w:rPr>
          <w:rStyle w:val="nomer2"/>
        </w:rPr>
        <w:t>№</w:t>
      </w:r>
      <w:r>
        <w:t>). Так же в отчетном периоде поступило и было направлено в суд апелляционной инстанции 2 частных</w:t>
      </w:r>
      <w:proofErr w:type="gramEnd"/>
      <w:r>
        <w:t xml:space="preserve"> жалобы, рассмотрено судом апелляционной инстанции 1 частная жалоба. Кассационных жалоб за отчетный период не поступало.</w:t>
      </w:r>
    </w:p>
    <w:p w:rsidR="000B42E1" w:rsidRDefault="000B42E1" w:rsidP="000B42E1">
      <w:pPr>
        <w:pStyle w:val="1"/>
        <w:ind w:firstLine="720"/>
        <w:jc w:val="both"/>
      </w:pPr>
      <w:r>
        <w:t>В соответствии с п. 11 ч.1 ст.45 КАС РФ лица, участвующие в деле, имеют право обжаловать судебные акты в части, касающейся их прав, свобод и законных интересов.</w:t>
      </w:r>
    </w:p>
    <w:p w:rsidR="000B42E1" w:rsidRDefault="000B42E1" w:rsidP="000B42E1">
      <w:pPr>
        <w:pStyle w:val="1"/>
        <w:ind w:firstLine="720"/>
        <w:jc w:val="both"/>
      </w:pPr>
      <w:r>
        <w:t>Согласно Ч.1 CT.307 КАС РФ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особенностей, предусмотренных настоящим Кодексом.</w:t>
      </w:r>
    </w:p>
    <w:p w:rsidR="000B42E1" w:rsidRDefault="000B42E1" w:rsidP="000B42E1">
      <w:pPr>
        <w:pStyle w:val="1"/>
        <w:ind w:firstLine="720"/>
        <w:jc w:val="both"/>
      </w:pPr>
      <w:r>
        <w:t xml:space="preserve">В силу СТ.308 КАС РФ суд апелляционной инстанции рассматривает административное дело в полном объеме и не </w:t>
      </w:r>
      <w:proofErr w:type="gramStart"/>
      <w:r>
        <w:t>связан</w:t>
      </w:r>
      <w:proofErr w:type="gramEnd"/>
      <w:r>
        <w:t xml:space="preserve"> основаниями и доводами, изложенными в апелляционных жалобе, представлении и возражениях относительно жалобы, представления.</w:t>
      </w:r>
    </w:p>
    <w:p w:rsidR="000B42E1" w:rsidRDefault="000B42E1" w:rsidP="000B42E1">
      <w:pPr>
        <w:pStyle w:val="1"/>
        <w:ind w:firstLine="720"/>
        <w:jc w:val="both"/>
      </w:pPr>
      <w:r>
        <w:t xml:space="preserve">Суд апелляционной инстанции оценивает имеющиеся в административном деле, а также дополнительно представленные доказательства. О принятии новых доказательств суд апелляционной инстанции выносит определение. Новые доказательства могут быть приняты в </w:t>
      </w:r>
      <w:proofErr w:type="gramStart"/>
      <w:r>
        <w:t>случае</w:t>
      </w:r>
      <w:proofErr w:type="gramEnd"/>
      <w:r>
        <w:t>, если они не могли быть представлены в суд первой инстанции по уважительной причине.</w:t>
      </w:r>
    </w:p>
    <w:p w:rsidR="000B42E1" w:rsidRDefault="000B42E1" w:rsidP="000B42E1">
      <w:pPr>
        <w:pStyle w:val="1"/>
        <w:ind w:firstLine="720"/>
        <w:jc w:val="both"/>
      </w:pPr>
      <w:r>
        <w:t xml:space="preserve">Новые требования, которые не были предметом рассмотрения в </w:t>
      </w:r>
      <w:proofErr w:type="gramStart"/>
      <w:r>
        <w:t>суде</w:t>
      </w:r>
      <w:proofErr w:type="gramEnd"/>
      <w:r>
        <w:t xml:space="preserve"> первой инстанции, не принимаются и не рассматриваются судом апелляционной инстанции.</w:t>
      </w:r>
    </w:p>
    <w:p w:rsidR="000B42E1" w:rsidRDefault="000B42E1" w:rsidP="000B42E1">
      <w:pPr>
        <w:pStyle w:val="1"/>
        <w:ind w:firstLine="720"/>
        <w:jc w:val="both"/>
      </w:pPr>
      <w:proofErr w:type="gramStart"/>
      <w:r>
        <w:t>Положениями ст. ст. 309, 310 КАС РФ предусмотрено, что по результатам рассмотрения апелляционных жалобы, представления суд апелляционной инстанции вправе: 1) оставить ре</w:t>
      </w:r>
      <w:r w:rsidR="0052783B">
        <w:t>ш</w:t>
      </w:r>
      <w:r>
        <w:t>ение суда первой инстанции без изменения, апелляционные жалобу, представление без удовлетворения; 2) отменить или изменить решение суда первой инстанции полностью или в части и принять по административному делу новое решение;</w:t>
      </w:r>
      <w:proofErr w:type="gramEnd"/>
      <w:r>
        <w:t xml:space="preserve"> </w:t>
      </w:r>
      <w:proofErr w:type="gramStart"/>
      <w:r>
        <w:t xml:space="preserve">3) отменить решение суда и направить административное дело на новое рассмотрение в суд первой инстанции в случае, если административное дело было рассмотрено судом в незаконном составе, или если административное дело рассмотрено в отсутствие кого-либо из лиц, участвующих в деле и не извещенных надлежащим образом о времени и месте судебного заседания, или если судом был разрешен вопрос о правах и </w:t>
      </w:r>
      <w:r>
        <w:lastRenderedPageBreak/>
        <w:t>об</w:t>
      </w:r>
      <w:proofErr w:type="gramEnd"/>
      <w:r>
        <w:t xml:space="preserve"> </w:t>
      </w:r>
      <w:proofErr w:type="gramStart"/>
      <w:r>
        <w:t>обязанностях</w:t>
      </w:r>
      <w:proofErr w:type="gramEnd"/>
      <w:r>
        <w:t xml:space="preserve"> лиц, не привлеченных к участию в административном деле, или если решение суда первой инстанции принято в соответствии с частью 5 статьи 138 настоящего Кодекса, либо в случае нарушения правил о ведении аудиопротоколирования судебного заседания; </w:t>
      </w:r>
      <w:proofErr w:type="gramStart"/>
      <w:r>
        <w:t>4)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основаниям, указанным в статьях 194 и 196 настоящего Кодекса; 5) оставить апелляционные жалобу, представление без рассмотрения по существу при наличии оснований, предусмотренных частью 1 статьи 301 настоящего Кодекса.</w:t>
      </w:r>
      <w:proofErr w:type="gramEnd"/>
    </w:p>
    <w:p w:rsidR="000B42E1" w:rsidRDefault="000B42E1" w:rsidP="000B42E1">
      <w:pPr>
        <w:pStyle w:val="1"/>
        <w:ind w:firstLine="720"/>
        <w:jc w:val="both"/>
      </w:pPr>
      <w:proofErr w:type="gramStart"/>
      <w:r>
        <w:t>Решения суда первой инстанции подлежат безусловной отмене в случае: 1) рассмотрения административного дела судом в незаконном составе; 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  <w:proofErr w:type="gramEnd"/>
      <w:r>
        <w:t xml:space="preserve"> 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 4) принятия судом решения о правах </w:t>
      </w:r>
      <w:proofErr w:type="gramStart"/>
      <w:r>
        <w:t>и</w:t>
      </w:r>
      <w:proofErr w:type="gramEnd"/>
      <w:r>
        <w:t xml:space="preserve"> об обязанностях лиц, не привлеченных к участию в административном деле; </w:t>
      </w:r>
      <w:proofErr w:type="gramStart"/>
      <w: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 6) отсутствия в деле протокола судебного заседания, нарушения правил о ведении аудиопротоколирования судебного заседания; 7) нарушения правила о тайне совещания судей при принятии решения.</w:t>
      </w:r>
      <w:proofErr w:type="gramEnd"/>
    </w:p>
    <w:p w:rsidR="000B42E1" w:rsidRDefault="000B42E1" w:rsidP="000B42E1">
      <w:pPr>
        <w:pStyle w:val="1"/>
        <w:ind w:firstLine="720"/>
        <w:jc w:val="both"/>
      </w:pPr>
      <w:proofErr w:type="gramStart"/>
      <w:r>
        <w:t>Основаниями для отмены или изменения решения суда в апелляционном порядке являются: 1) неправильное определение обстоятельств, имеющих значение для административного дела; 2) недоказанность установленных судом первой инстанции обстоятельств, имеющих значение для административного дела; 3) несоответствие выводов суда первой инстанции, изложенных в решении суда, обстоятельствам административного дела; 4) нарушение или неправильное применение норм материального права или норм процессуального права.</w:t>
      </w:r>
      <w:proofErr w:type="gramEnd"/>
    </w:p>
    <w:p w:rsidR="000B42E1" w:rsidRDefault="000B42E1" w:rsidP="000B42E1">
      <w:pPr>
        <w:pStyle w:val="1"/>
        <w:ind w:firstLine="720"/>
        <w:jc w:val="both"/>
      </w:pPr>
      <w:proofErr w:type="gramStart"/>
      <w:r>
        <w:t>Неправильным применением норм материа</w:t>
      </w:r>
      <w:r w:rsidR="0052783B">
        <w:t>л</w:t>
      </w:r>
      <w:r>
        <w:t>ьного права являются: 1) неприменение закона, подлежащего применению; 2) применение закона, не подлежащего применению; 3) неправильное истолкование закона, в том числе без учета правовой позиции, содержащейся в постановлениях Конституционного Суда Российской Федерации, Пленума Верховного Суда Российской Федерации и Президиума Верховного Суда Российской Федерации.</w:t>
      </w:r>
      <w:proofErr w:type="gramEnd"/>
    </w:p>
    <w:p w:rsidR="000B42E1" w:rsidRDefault="000B42E1" w:rsidP="000B42E1">
      <w:pPr>
        <w:pStyle w:val="1"/>
        <w:ind w:firstLine="720"/>
        <w:jc w:val="both"/>
      </w:pPr>
      <w:r>
        <w:t>Нарушение или неправильное применение норм процессуального права является основанием для изменения или отмены решения суда первой инстанции, если это нарушение или неправильное применение привело к принятию неправильного решения.</w:t>
      </w:r>
    </w:p>
    <w:p w:rsidR="000B42E1" w:rsidRDefault="000B42E1" w:rsidP="000B42E1">
      <w:pPr>
        <w:pStyle w:val="1"/>
        <w:ind w:firstLine="720"/>
        <w:jc w:val="both"/>
      </w:pPr>
      <w:r>
        <w:t>Правильное по существу решение суда первой инстанции не может быть отменено по формальным соображениям.</w:t>
      </w:r>
    </w:p>
    <w:p w:rsidR="000B42E1" w:rsidRDefault="000B42E1" w:rsidP="000B42E1">
      <w:pPr>
        <w:pStyle w:val="1"/>
        <w:ind w:firstLine="720"/>
        <w:jc w:val="both"/>
      </w:pPr>
      <w:r>
        <w:t>Обобщением судебной практики за анализируемый период установлено, что по результатам рассмотрения судом вышестоящей инстанции в апелляционном порядке по 8 делам решения, принятых судом первой инстанции в порядке административного судопроизводства в соответствии с нормами КАС РФ, были оставлены без изменения, апелляционные жалобы - без удовлетворения.</w:t>
      </w:r>
    </w:p>
    <w:p w:rsidR="000B42E1" w:rsidRDefault="000B42E1" w:rsidP="000B42E1">
      <w:pPr>
        <w:pStyle w:val="1"/>
        <w:ind w:firstLine="720"/>
        <w:jc w:val="both"/>
      </w:pPr>
      <w:r>
        <w:lastRenderedPageBreak/>
        <w:t>По 2 делам решения были отменены в части с вынесением нового решения в соответствующей части.</w:t>
      </w:r>
    </w:p>
    <w:p w:rsidR="000B42E1" w:rsidRDefault="000B42E1" w:rsidP="000B42E1">
      <w:pPr>
        <w:pStyle w:val="1"/>
        <w:ind w:firstLine="720"/>
        <w:jc w:val="both"/>
      </w:pPr>
      <w:r>
        <w:t>Например; административное дело №</w:t>
      </w:r>
      <w:r>
        <w:rPr>
          <w:rStyle w:val="nomer2"/>
        </w:rPr>
        <w:t>№</w:t>
      </w:r>
      <w:r>
        <w:t xml:space="preserve">, решением Северного районного суда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административное исковое заявление </w:t>
      </w:r>
      <w:r>
        <w:rPr>
          <w:rStyle w:val="others1"/>
        </w:rPr>
        <w:t>&lt;данные изъяты&gt;</w:t>
      </w:r>
      <w:r>
        <w:t xml:space="preserve">» к судебному приставу- исполнителю </w:t>
      </w:r>
      <w:r>
        <w:rPr>
          <w:rStyle w:val="others2"/>
        </w:rPr>
        <w:t>&lt;данные изъяты&gt;</w:t>
      </w:r>
      <w:r>
        <w:t xml:space="preserve"> Управления Федеральной службы судебных приставов по </w:t>
      </w:r>
      <w:r>
        <w:rPr>
          <w:rStyle w:val="others3"/>
        </w:rPr>
        <w:t>&lt;данные изъяты&gt;</w:t>
      </w:r>
      <w:r>
        <w:t xml:space="preserve"> </w:t>
      </w:r>
      <w:r>
        <w:rPr>
          <w:rStyle w:val="fio2"/>
        </w:rPr>
        <w:t>Л</w:t>
      </w:r>
      <w:r>
        <w:t xml:space="preserve">, </w:t>
      </w:r>
      <w:proofErr w:type="spellStart"/>
      <w:r>
        <w:t>врио</w:t>
      </w:r>
      <w:proofErr w:type="spellEnd"/>
      <w:r>
        <w:t xml:space="preserve"> начальника отделения -- старшего судебного пристава </w:t>
      </w:r>
      <w:r>
        <w:rPr>
          <w:rStyle w:val="others4"/>
        </w:rPr>
        <w:t>&lt;данные изъяты&gt;</w:t>
      </w:r>
      <w:r>
        <w:t xml:space="preserve"> отделения судебных приставов города </w:t>
      </w:r>
      <w:r>
        <w:rPr>
          <w:rStyle w:val="others5"/>
        </w:rPr>
        <w:t>&lt;данные изъяты&gt;</w:t>
      </w:r>
      <w:r>
        <w:t xml:space="preserve"> Управления Федеральной службы судебных приставов по </w:t>
      </w:r>
      <w:r>
        <w:rPr>
          <w:rStyle w:val="others6"/>
        </w:rPr>
        <w:t>&lt;данные изъяты&gt;</w:t>
      </w:r>
      <w:r>
        <w:t xml:space="preserve"> </w:t>
      </w:r>
      <w:r>
        <w:rPr>
          <w:rStyle w:val="fio3"/>
        </w:rPr>
        <w:t>Л</w:t>
      </w:r>
      <w:r>
        <w:t xml:space="preserve"> и Управлению Федеральной службы судебных приставов по </w:t>
      </w:r>
      <w:r>
        <w:rPr>
          <w:rStyle w:val="others7"/>
        </w:rPr>
        <w:t>&lt;данные изъяты&gt;</w:t>
      </w:r>
      <w:r>
        <w:t xml:space="preserve"> о признании незаконным бездействия было удовлетворено частично. Судом первой инстанции признано незаконным бездействие судебного пристава- исполнителя </w:t>
      </w:r>
      <w:r>
        <w:rPr>
          <w:rStyle w:val="address2"/>
        </w:rPr>
        <w:t>&lt;адрес&gt;</w:t>
      </w:r>
      <w:r>
        <w:t xml:space="preserve"> отделения судебных приставов </w:t>
      </w:r>
      <w:r>
        <w:rPr>
          <w:rStyle w:val="others8"/>
        </w:rPr>
        <w:t>&lt;данные изъяты&gt;</w:t>
      </w:r>
      <w:r>
        <w:t xml:space="preserve"> Управления Федеральной службы судебных приставов по </w:t>
      </w:r>
      <w:r>
        <w:rPr>
          <w:rStyle w:val="address2"/>
        </w:rPr>
        <w:t>&lt;адрес&gt;</w:t>
      </w:r>
      <w:r>
        <w:t xml:space="preserve"> </w:t>
      </w:r>
      <w:r>
        <w:rPr>
          <w:rStyle w:val="fio2"/>
        </w:rPr>
        <w:t>Л</w:t>
      </w:r>
      <w:r>
        <w:t xml:space="preserve">, выразившееся в не возвращении в установленный законом срок в адрес взыскателя </w:t>
      </w:r>
      <w:r>
        <w:rPr>
          <w:rStyle w:val="fio8"/>
        </w:rPr>
        <w:t>ФИО8</w:t>
      </w:r>
      <w:r>
        <w:t xml:space="preserve">» оригинала судебного приказа </w:t>
      </w:r>
      <w:r>
        <w:rPr>
          <w:rStyle w:val="nomer2"/>
        </w:rPr>
        <w:t>№</w:t>
      </w:r>
      <w:r>
        <w:t xml:space="preserve">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>, выданного мировым судьей судебного участка № 2 Северного района г.Орла. В удовлетворении остальной части заявленных требований отказано. Не согласившись с указанным решение суда, административным ответчиком была подана апелляционная жалобу.</w:t>
      </w:r>
    </w:p>
    <w:p w:rsidR="000B42E1" w:rsidRDefault="000B42E1" w:rsidP="000B42E1">
      <w:pPr>
        <w:pStyle w:val="1"/>
        <w:ind w:firstLine="720"/>
        <w:jc w:val="both"/>
      </w:pPr>
      <w:r>
        <w:t xml:space="preserve">Судом апелляционной инстанции обжалуемый судебный акт в части признания незаконным бездействия судебного пристава-исполнителя </w:t>
      </w:r>
      <w:r>
        <w:rPr>
          <w:rStyle w:val="others9"/>
        </w:rPr>
        <w:t>&lt;данные изъяты&gt;</w:t>
      </w:r>
      <w:r>
        <w:t xml:space="preserve"> РОСП по </w:t>
      </w:r>
      <w:r>
        <w:rPr>
          <w:rStyle w:val="address2"/>
        </w:rPr>
        <w:t>&lt;адрес&gt;</w:t>
      </w:r>
      <w:r>
        <w:t xml:space="preserve">, выразившийся в не возвращении в установленный законом срок в адрес взыскателя </w:t>
      </w:r>
      <w:r>
        <w:rPr>
          <w:rStyle w:val="fio9"/>
        </w:rPr>
        <w:t>ФИО9</w:t>
      </w:r>
      <w:r>
        <w:t xml:space="preserve">» оригинала судебного приказа </w:t>
      </w:r>
      <w:r>
        <w:rPr>
          <w:rStyle w:val="nomer2"/>
        </w:rPr>
        <w:t>№</w:t>
      </w:r>
      <w:r>
        <w:t xml:space="preserve">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, выданного мировым судьей судебного участка № 2 Северного района г.Орла, отменен. В данной части принято новое </w:t>
      </w:r>
      <w:proofErr w:type="gramStart"/>
      <w:r>
        <w:t>решение</w:t>
      </w:r>
      <w:proofErr w:type="gramEnd"/>
      <w:r>
        <w:t xml:space="preserve"> в </w:t>
      </w:r>
      <w:proofErr w:type="gramStart"/>
      <w:r>
        <w:t>котором</w:t>
      </w:r>
      <w:proofErr w:type="gramEnd"/>
      <w:r>
        <w:t xml:space="preserve"> в удовлетворении заявленных административных исковых требований было отказано.</w:t>
      </w:r>
    </w:p>
    <w:p w:rsidR="000B42E1" w:rsidRDefault="000B42E1" w:rsidP="000B42E1">
      <w:pPr>
        <w:pStyle w:val="1"/>
        <w:ind w:firstLine="720"/>
        <w:jc w:val="both"/>
      </w:pPr>
      <w:r>
        <w:t xml:space="preserve">Судом апелляционной инстанции была оставлена без удовлетворения частная жалоба УФССП России по </w:t>
      </w:r>
      <w:r>
        <w:rPr>
          <w:rStyle w:val="address2"/>
        </w:rPr>
        <w:t>&lt;адрес&gt;</w:t>
      </w:r>
      <w:r>
        <w:t xml:space="preserve"> на определение Северного районного суда г.Орла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о прекращении производства по делу (</w:t>
      </w:r>
      <w:r>
        <w:rPr>
          <w:rStyle w:val="nomer2"/>
        </w:rPr>
        <w:t>№</w:t>
      </w:r>
      <w:r>
        <w:t>).</w:t>
      </w:r>
    </w:p>
    <w:p w:rsidR="000B42E1" w:rsidRDefault="000B42E1" w:rsidP="000B42E1">
      <w:pPr>
        <w:pStyle w:val="1"/>
        <w:ind w:firstLine="720"/>
        <w:jc w:val="both"/>
      </w:pPr>
      <w:r>
        <w:rPr>
          <w:rStyle w:val="fio10"/>
        </w:rPr>
        <w:t>ФИО10</w:t>
      </w:r>
      <w:r>
        <w:t xml:space="preserve">» обратилось в суд с административным исковым заявлением </w:t>
      </w:r>
      <w:proofErr w:type="gramStart"/>
      <w:r>
        <w:t>к СПИ</w:t>
      </w:r>
      <w:proofErr w:type="gramEnd"/>
      <w:r>
        <w:t xml:space="preserve"> </w:t>
      </w:r>
      <w:r>
        <w:rPr>
          <w:rStyle w:val="address2"/>
        </w:rPr>
        <w:t>&lt;адрес&gt;</w:t>
      </w:r>
      <w:r>
        <w:t xml:space="preserve"> РОСП УФССП по </w:t>
      </w:r>
      <w:r>
        <w:rPr>
          <w:rStyle w:val="address2"/>
        </w:rPr>
        <w:t>&lt;адрес&gt;</w:t>
      </w:r>
      <w:r>
        <w:t xml:space="preserve"> </w:t>
      </w:r>
      <w:r>
        <w:rPr>
          <w:rStyle w:val="fio5"/>
        </w:rPr>
        <w:t>Ч</w:t>
      </w:r>
      <w:r>
        <w:t xml:space="preserve"> и </w:t>
      </w:r>
      <w:r>
        <w:rPr>
          <w:rStyle w:val="fio2"/>
        </w:rPr>
        <w:t>Л</w:t>
      </w:r>
      <w:r>
        <w:t xml:space="preserve">, начальнику отделения - старшему судебному приставу </w:t>
      </w:r>
      <w:r>
        <w:rPr>
          <w:rStyle w:val="address2"/>
        </w:rPr>
        <w:t>&lt;адрес&gt;</w:t>
      </w:r>
      <w:r>
        <w:t xml:space="preserve"> РОСП УФССП по Орловской области </w:t>
      </w:r>
      <w:r>
        <w:rPr>
          <w:rStyle w:val="fio6"/>
        </w:rPr>
        <w:t>Л</w:t>
      </w:r>
      <w:r>
        <w:t xml:space="preserve"> и </w:t>
      </w:r>
      <w:proofErr w:type="spellStart"/>
      <w:r>
        <w:t>врио</w:t>
      </w:r>
      <w:proofErr w:type="spellEnd"/>
      <w:r>
        <w:t xml:space="preserve"> старшего судебного пристава </w:t>
      </w:r>
      <w:r>
        <w:rPr>
          <w:rStyle w:val="address2"/>
        </w:rPr>
        <w:t>&lt;адрес&gt;</w:t>
      </w:r>
      <w:r>
        <w:t xml:space="preserve"> РОСП УФССП по </w:t>
      </w:r>
      <w:r>
        <w:rPr>
          <w:rStyle w:val="address2"/>
        </w:rPr>
        <w:t>&lt;адрес&gt;</w:t>
      </w:r>
      <w:r>
        <w:t xml:space="preserve"> </w:t>
      </w:r>
      <w:r>
        <w:rPr>
          <w:rStyle w:val="fio7"/>
        </w:rPr>
        <w:t>Л</w:t>
      </w:r>
      <w:r>
        <w:t xml:space="preserve">, УФССП по </w:t>
      </w:r>
      <w:r>
        <w:rPr>
          <w:rStyle w:val="address2"/>
        </w:rPr>
        <w:t>&lt;адрес&gt;</w:t>
      </w:r>
      <w:r>
        <w:t xml:space="preserve"> о признании незаконным бездействия.</w:t>
      </w:r>
    </w:p>
    <w:p w:rsidR="000B42E1" w:rsidRDefault="000B42E1" w:rsidP="000B42E1">
      <w:pPr>
        <w:pStyle w:val="1"/>
        <w:ind w:firstLine="720"/>
        <w:jc w:val="both"/>
      </w:pPr>
      <w:r>
        <w:t xml:space="preserve">В связи с отказом административного истца от административного иска, административное дело было прекращено. По определению Северного районного суда г. Орла от </w:t>
      </w:r>
      <w:r>
        <w:rPr>
          <w:rStyle w:val="data2"/>
        </w:rPr>
        <w:t>ДД.ММ</w:t>
      </w:r>
      <w:proofErr w:type="gramStart"/>
      <w:r>
        <w:rPr>
          <w:rStyle w:val="data2"/>
        </w:rPr>
        <w:t>.Г</w:t>
      </w:r>
      <w:proofErr w:type="gramEnd"/>
      <w:r>
        <w:rPr>
          <w:rStyle w:val="data2"/>
        </w:rPr>
        <w:t>ГГГ</w:t>
      </w:r>
      <w:r>
        <w:t xml:space="preserve"> с УФССП по </w:t>
      </w:r>
      <w:r>
        <w:rPr>
          <w:rStyle w:val="address2"/>
        </w:rPr>
        <w:t>&lt;адрес&gt;</w:t>
      </w:r>
      <w:r>
        <w:t xml:space="preserve"> в пользу </w:t>
      </w:r>
      <w:r>
        <w:rPr>
          <w:rStyle w:val="fio11"/>
        </w:rPr>
        <w:t>ФИО11</w:t>
      </w:r>
      <w:r>
        <w:t>» были взысканы расходы по оплате услуг представителя в сумме 4000 рублей.</w:t>
      </w:r>
    </w:p>
    <w:p w:rsidR="000B42E1" w:rsidRDefault="000B42E1" w:rsidP="000B42E1">
      <w:pPr>
        <w:pStyle w:val="1"/>
        <w:ind w:firstLine="720"/>
        <w:jc w:val="both"/>
      </w:pPr>
      <w:r>
        <w:t xml:space="preserve">Не согласившись с указанным определением суда, в части удовлетворении требований о взыскании судебных расходов УФССП по </w:t>
      </w:r>
      <w:r>
        <w:rPr>
          <w:rStyle w:val="address2"/>
        </w:rPr>
        <w:t>&lt;адрес&gt;</w:t>
      </w:r>
      <w:r>
        <w:t xml:space="preserve"> подали частную жалобу.</w:t>
      </w:r>
    </w:p>
    <w:p w:rsidR="000B42E1" w:rsidRDefault="000B42E1" w:rsidP="000B42E1">
      <w:pPr>
        <w:pStyle w:val="1"/>
        <w:ind w:firstLine="720"/>
        <w:jc w:val="both"/>
      </w:pPr>
      <w:r>
        <w:t>По итогам рассмотрения частной жалобы суд апелляционной инстанции, с учетом того, что отказ административного истца от заявленного административного искового заявления был вызван фактическим удовлетворением административным ответчиком заявленных требований, пришел к выводу об оставлении без изменения определение Северного районного суда г. Орла от 21.08.2024г., частную жалобу административного ответчика без удовлетворения.</w:t>
      </w:r>
    </w:p>
    <w:p w:rsidR="000B42E1" w:rsidRDefault="000B42E1" w:rsidP="000B42E1">
      <w:pPr>
        <w:pStyle w:val="1"/>
        <w:ind w:firstLine="720"/>
        <w:jc w:val="both"/>
      </w:pPr>
      <w:proofErr w:type="gramStart"/>
      <w:r>
        <w:lastRenderedPageBreak/>
        <w:t>Таким образом, проведенным анализом практики рассмотрения административных дел в соответствии с нормами Кодекса административного судопроизводства РФ установлено, что судьями Северного районного суда г.Орла в большинстве случаев правильно применяются нормы процессуального и материального права при рассмотрении дел данного вида производства.</w:t>
      </w:r>
      <w:proofErr w:type="gramEnd"/>
      <w:r>
        <w:t xml:space="preserve"> </w:t>
      </w:r>
      <w:proofErr w:type="gramStart"/>
      <w:r>
        <w:t>Причиной отмены судебных актов судом апелляционной инстанции в анализируемом периоде по одному из дел являлось нарушение норм процессуального права (не привлечение к участию в деле в качестве административного ответчика должностного лица, несущего ответственность за обжалуемое административным истцом решение), по одному из дел - нарушение норм материального права (неприменение закона, подлежащего применению), и по одному из дел - процессуальное поведение участников процесса (отказ</w:t>
      </w:r>
      <w:proofErr w:type="gramEnd"/>
      <w:r>
        <w:t xml:space="preserve"> от административного иска на стадии апелляционного рассмотрения).</w:t>
      </w:r>
    </w:p>
    <w:p w:rsidR="000B42E1" w:rsidRDefault="000B42E1" w:rsidP="000B42E1">
      <w:pPr>
        <w:pStyle w:val="1"/>
        <w:ind w:firstLine="720"/>
        <w:jc w:val="both"/>
      </w:pPr>
      <w:proofErr w:type="gramStart"/>
      <w:r>
        <w:t>в целях недопущения аналогичных ошибок и предотвращения отмены и изменения судебных актов судом апелляционной инстанции судьям рекомендуется при вынесений решений более тщательно изучать процессуальное законодательство и акт толкования по его применению, регламентирующие вопросы субъективного состава соответствующей категории дел, и более тщательно сопоставлять фактические обстоятельства дела правовым нормам материального права.</w:t>
      </w:r>
      <w:proofErr w:type="gramEnd"/>
    </w:p>
    <w:p w:rsidR="000B42E1" w:rsidRDefault="0052783B" w:rsidP="000B42E1">
      <w:pPr>
        <w:pStyle w:val="1"/>
        <w:ind w:firstLine="720"/>
        <w:jc w:val="both"/>
      </w:pPr>
      <w:r>
        <w:t xml:space="preserve">                                                                                                </w:t>
      </w:r>
      <w:r w:rsidR="000B42E1">
        <w:t xml:space="preserve">Судья Е.Н. </w:t>
      </w:r>
      <w:proofErr w:type="spellStart"/>
      <w:r w:rsidR="000B42E1">
        <w:t>Добарина</w:t>
      </w:r>
      <w:proofErr w:type="spellEnd"/>
    </w:p>
    <w:p w:rsidR="00AA4025" w:rsidRDefault="0052783B"/>
    <w:sectPr w:rsidR="00AA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FD"/>
    <w:rsid w:val="000B42E1"/>
    <w:rsid w:val="001C2A54"/>
    <w:rsid w:val="0052783B"/>
    <w:rsid w:val="006F45FD"/>
    <w:rsid w:val="0093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a0"/>
    <w:rsid w:val="000B42E1"/>
  </w:style>
  <w:style w:type="character" w:customStyle="1" w:styleId="data2">
    <w:name w:val="data2"/>
    <w:basedOn w:val="a0"/>
    <w:rsid w:val="000B42E1"/>
  </w:style>
  <w:style w:type="character" w:customStyle="1" w:styleId="others1">
    <w:name w:val="others1"/>
    <w:basedOn w:val="a0"/>
    <w:rsid w:val="000B42E1"/>
  </w:style>
  <w:style w:type="character" w:customStyle="1" w:styleId="others2">
    <w:name w:val="others2"/>
    <w:basedOn w:val="a0"/>
    <w:rsid w:val="000B42E1"/>
  </w:style>
  <w:style w:type="character" w:customStyle="1" w:styleId="others3">
    <w:name w:val="others3"/>
    <w:basedOn w:val="a0"/>
    <w:rsid w:val="000B42E1"/>
  </w:style>
  <w:style w:type="character" w:customStyle="1" w:styleId="fio2">
    <w:name w:val="fio2"/>
    <w:basedOn w:val="a0"/>
    <w:rsid w:val="000B42E1"/>
  </w:style>
  <w:style w:type="character" w:customStyle="1" w:styleId="others4">
    <w:name w:val="others4"/>
    <w:basedOn w:val="a0"/>
    <w:rsid w:val="000B42E1"/>
  </w:style>
  <w:style w:type="character" w:customStyle="1" w:styleId="others5">
    <w:name w:val="others5"/>
    <w:basedOn w:val="a0"/>
    <w:rsid w:val="000B42E1"/>
  </w:style>
  <w:style w:type="character" w:customStyle="1" w:styleId="others6">
    <w:name w:val="others6"/>
    <w:basedOn w:val="a0"/>
    <w:rsid w:val="000B42E1"/>
  </w:style>
  <w:style w:type="character" w:customStyle="1" w:styleId="fio3">
    <w:name w:val="fio3"/>
    <w:basedOn w:val="a0"/>
    <w:rsid w:val="000B42E1"/>
  </w:style>
  <w:style w:type="character" w:customStyle="1" w:styleId="others7">
    <w:name w:val="others7"/>
    <w:basedOn w:val="a0"/>
    <w:rsid w:val="000B42E1"/>
  </w:style>
  <w:style w:type="character" w:customStyle="1" w:styleId="address2">
    <w:name w:val="address2"/>
    <w:basedOn w:val="a0"/>
    <w:rsid w:val="000B42E1"/>
  </w:style>
  <w:style w:type="character" w:customStyle="1" w:styleId="others8">
    <w:name w:val="others8"/>
    <w:basedOn w:val="a0"/>
    <w:rsid w:val="000B42E1"/>
  </w:style>
  <w:style w:type="character" w:customStyle="1" w:styleId="fio8">
    <w:name w:val="fio8"/>
    <w:basedOn w:val="a0"/>
    <w:rsid w:val="000B42E1"/>
  </w:style>
  <w:style w:type="character" w:customStyle="1" w:styleId="others9">
    <w:name w:val="others9"/>
    <w:basedOn w:val="a0"/>
    <w:rsid w:val="000B42E1"/>
  </w:style>
  <w:style w:type="character" w:customStyle="1" w:styleId="fio9">
    <w:name w:val="fio9"/>
    <w:basedOn w:val="a0"/>
    <w:rsid w:val="000B42E1"/>
  </w:style>
  <w:style w:type="character" w:customStyle="1" w:styleId="fio10">
    <w:name w:val="fio10"/>
    <w:basedOn w:val="a0"/>
    <w:rsid w:val="000B42E1"/>
  </w:style>
  <w:style w:type="character" w:customStyle="1" w:styleId="fio5">
    <w:name w:val="fio5"/>
    <w:basedOn w:val="a0"/>
    <w:rsid w:val="000B42E1"/>
  </w:style>
  <w:style w:type="character" w:customStyle="1" w:styleId="fio6">
    <w:name w:val="fio6"/>
    <w:basedOn w:val="a0"/>
    <w:rsid w:val="000B42E1"/>
  </w:style>
  <w:style w:type="character" w:customStyle="1" w:styleId="fio7">
    <w:name w:val="fio7"/>
    <w:basedOn w:val="a0"/>
    <w:rsid w:val="000B42E1"/>
  </w:style>
  <w:style w:type="character" w:customStyle="1" w:styleId="fio11">
    <w:name w:val="fio11"/>
    <w:basedOn w:val="a0"/>
    <w:rsid w:val="000B4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B4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a0"/>
    <w:rsid w:val="000B42E1"/>
  </w:style>
  <w:style w:type="character" w:customStyle="1" w:styleId="data2">
    <w:name w:val="data2"/>
    <w:basedOn w:val="a0"/>
    <w:rsid w:val="000B42E1"/>
  </w:style>
  <w:style w:type="character" w:customStyle="1" w:styleId="others1">
    <w:name w:val="others1"/>
    <w:basedOn w:val="a0"/>
    <w:rsid w:val="000B42E1"/>
  </w:style>
  <w:style w:type="character" w:customStyle="1" w:styleId="others2">
    <w:name w:val="others2"/>
    <w:basedOn w:val="a0"/>
    <w:rsid w:val="000B42E1"/>
  </w:style>
  <w:style w:type="character" w:customStyle="1" w:styleId="others3">
    <w:name w:val="others3"/>
    <w:basedOn w:val="a0"/>
    <w:rsid w:val="000B42E1"/>
  </w:style>
  <w:style w:type="character" w:customStyle="1" w:styleId="fio2">
    <w:name w:val="fio2"/>
    <w:basedOn w:val="a0"/>
    <w:rsid w:val="000B42E1"/>
  </w:style>
  <w:style w:type="character" w:customStyle="1" w:styleId="others4">
    <w:name w:val="others4"/>
    <w:basedOn w:val="a0"/>
    <w:rsid w:val="000B42E1"/>
  </w:style>
  <w:style w:type="character" w:customStyle="1" w:styleId="others5">
    <w:name w:val="others5"/>
    <w:basedOn w:val="a0"/>
    <w:rsid w:val="000B42E1"/>
  </w:style>
  <w:style w:type="character" w:customStyle="1" w:styleId="others6">
    <w:name w:val="others6"/>
    <w:basedOn w:val="a0"/>
    <w:rsid w:val="000B42E1"/>
  </w:style>
  <w:style w:type="character" w:customStyle="1" w:styleId="fio3">
    <w:name w:val="fio3"/>
    <w:basedOn w:val="a0"/>
    <w:rsid w:val="000B42E1"/>
  </w:style>
  <w:style w:type="character" w:customStyle="1" w:styleId="others7">
    <w:name w:val="others7"/>
    <w:basedOn w:val="a0"/>
    <w:rsid w:val="000B42E1"/>
  </w:style>
  <w:style w:type="character" w:customStyle="1" w:styleId="address2">
    <w:name w:val="address2"/>
    <w:basedOn w:val="a0"/>
    <w:rsid w:val="000B42E1"/>
  </w:style>
  <w:style w:type="character" w:customStyle="1" w:styleId="others8">
    <w:name w:val="others8"/>
    <w:basedOn w:val="a0"/>
    <w:rsid w:val="000B42E1"/>
  </w:style>
  <w:style w:type="character" w:customStyle="1" w:styleId="fio8">
    <w:name w:val="fio8"/>
    <w:basedOn w:val="a0"/>
    <w:rsid w:val="000B42E1"/>
  </w:style>
  <w:style w:type="character" w:customStyle="1" w:styleId="others9">
    <w:name w:val="others9"/>
    <w:basedOn w:val="a0"/>
    <w:rsid w:val="000B42E1"/>
  </w:style>
  <w:style w:type="character" w:customStyle="1" w:styleId="fio9">
    <w:name w:val="fio9"/>
    <w:basedOn w:val="a0"/>
    <w:rsid w:val="000B42E1"/>
  </w:style>
  <w:style w:type="character" w:customStyle="1" w:styleId="fio10">
    <w:name w:val="fio10"/>
    <w:basedOn w:val="a0"/>
    <w:rsid w:val="000B42E1"/>
  </w:style>
  <w:style w:type="character" w:customStyle="1" w:styleId="fio5">
    <w:name w:val="fio5"/>
    <w:basedOn w:val="a0"/>
    <w:rsid w:val="000B42E1"/>
  </w:style>
  <w:style w:type="character" w:customStyle="1" w:styleId="fio6">
    <w:name w:val="fio6"/>
    <w:basedOn w:val="a0"/>
    <w:rsid w:val="000B42E1"/>
  </w:style>
  <w:style w:type="character" w:customStyle="1" w:styleId="fio7">
    <w:name w:val="fio7"/>
    <w:basedOn w:val="a0"/>
    <w:rsid w:val="000B42E1"/>
  </w:style>
  <w:style w:type="character" w:customStyle="1" w:styleId="fio11">
    <w:name w:val="fio11"/>
    <w:basedOn w:val="a0"/>
    <w:rsid w:val="000B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Прилепский АВ</dc:creator>
  <cp:keywords/>
  <dc:description/>
  <cp:lastModifiedBy>Прилепский АВ</cp:lastModifiedBy>
  <cp:revision>3</cp:revision>
  <dcterms:created xsi:type="dcterms:W3CDTF">2025-10-17T06:03:00Z</dcterms:created>
  <dcterms:modified xsi:type="dcterms:W3CDTF">2025-10-17T06:06:00Z</dcterms:modified>
</cp:coreProperties>
</file>