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45" w:rsidRPr="008E7345" w:rsidRDefault="008E7345" w:rsidP="00AE6B5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Утвержден</w:t>
      </w:r>
    </w:p>
    <w:p w:rsidR="008E7345" w:rsidRPr="008E7345" w:rsidRDefault="008E7345" w:rsidP="00AE6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8E7345" w:rsidRPr="008E7345" w:rsidRDefault="008E7345" w:rsidP="00AE6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734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E7345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8E7345" w:rsidRPr="008E7345" w:rsidRDefault="008E7345" w:rsidP="00AE6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 xml:space="preserve">суда  Ростовской области </w:t>
      </w:r>
    </w:p>
    <w:p w:rsidR="008E7345" w:rsidRPr="008E7345" w:rsidRDefault="008E7345" w:rsidP="00AE6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 xml:space="preserve">от 30.12. </w:t>
      </w:r>
      <w:smartTag w:uri="urn:schemas-microsoft-com:office:smarttags" w:element="metricconverter">
        <w:smartTagPr>
          <w:attr w:name="ProductID" w:val="2015 г"/>
        </w:smartTagPr>
        <w:r w:rsidRPr="008E7345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E7345">
        <w:rPr>
          <w:rFonts w:ascii="Times New Roman" w:hAnsi="Times New Roman" w:cs="Times New Roman"/>
          <w:sz w:val="28"/>
          <w:szCs w:val="28"/>
        </w:rPr>
        <w:t xml:space="preserve">. № 64 </w:t>
      </w:r>
    </w:p>
    <w:p w:rsidR="008E7345" w:rsidRPr="008E7345" w:rsidRDefault="008E7345" w:rsidP="008E7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345" w:rsidRPr="008E7345" w:rsidRDefault="008E7345" w:rsidP="008E7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345" w:rsidRPr="008E7345" w:rsidRDefault="008E7345" w:rsidP="00AE6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34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E7345" w:rsidRPr="008E7345" w:rsidRDefault="008E7345" w:rsidP="00AE6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345">
        <w:rPr>
          <w:rFonts w:ascii="Times New Roman" w:hAnsi="Times New Roman" w:cs="Times New Roman"/>
          <w:b/>
          <w:sz w:val="28"/>
          <w:szCs w:val="28"/>
        </w:rPr>
        <w:t>работы телефона «горячей линии» для приема сообщений</w:t>
      </w:r>
    </w:p>
    <w:p w:rsidR="008E7345" w:rsidRPr="008E7345" w:rsidRDefault="008E7345" w:rsidP="00AE6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345">
        <w:rPr>
          <w:rFonts w:ascii="Times New Roman" w:hAnsi="Times New Roman" w:cs="Times New Roman"/>
          <w:b/>
          <w:sz w:val="28"/>
          <w:szCs w:val="28"/>
        </w:rPr>
        <w:t xml:space="preserve">граждан, общественных организаций и юридических лиц по фактам коррупции в </w:t>
      </w:r>
      <w:proofErr w:type="spellStart"/>
      <w:r w:rsidRPr="008E7345">
        <w:rPr>
          <w:rFonts w:ascii="Times New Roman" w:hAnsi="Times New Roman" w:cs="Times New Roman"/>
          <w:b/>
          <w:sz w:val="28"/>
          <w:szCs w:val="28"/>
        </w:rPr>
        <w:t>Белокалитвинском</w:t>
      </w:r>
      <w:proofErr w:type="spellEnd"/>
      <w:r w:rsidRPr="008E7345">
        <w:rPr>
          <w:rFonts w:ascii="Times New Roman" w:hAnsi="Times New Roman" w:cs="Times New Roman"/>
          <w:b/>
          <w:sz w:val="28"/>
          <w:szCs w:val="28"/>
        </w:rPr>
        <w:t xml:space="preserve"> городском суде  Ростовской области</w:t>
      </w:r>
    </w:p>
    <w:p w:rsidR="008E7345" w:rsidRPr="008E7345" w:rsidRDefault="008E7345" w:rsidP="008E73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345" w:rsidRPr="008E7345" w:rsidRDefault="00AE6B59" w:rsidP="00AE6B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 xml:space="preserve">Настоящий Порядок работы телефона «горячей линии» для приема сообщений граждан, общественных организаций и юридических лиц по фактам коррупции в  </w:t>
      </w:r>
      <w:proofErr w:type="spellStart"/>
      <w:r w:rsidRPr="008E7345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8E7345">
        <w:rPr>
          <w:rFonts w:ascii="Times New Roman" w:hAnsi="Times New Roman" w:cs="Times New Roman"/>
          <w:sz w:val="28"/>
          <w:szCs w:val="28"/>
        </w:rPr>
        <w:t xml:space="preserve"> городском суде  Ростовской области (далее – Порядок) разработан 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8E7345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8E7345">
        <w:rPr>
          <w:rFonts w:ascii="Times New Roman" w:hAnsi="Times New Roman" w:cs="Times New Roman"/>
          <w:sz w:val="28"/>
          <w:szCs w:val="28"/>
        </w:rPr>
        <w:t xml:space="preserve">. № 273-ФЗ «О противодействии коррупции». Настоящий порядок определяет организацию работы телефона «горячей линии» для приема сообщений граждан, общественных организаций и юридических лиц по фактам коррупции в </w:t>
      </w:r>
      <w:proofErr w:type="spellStart"/>
      <w:r w:rsidRPr="008E7345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Pr="008E7345">
        <w:rPr>
          <w:rFonts w:ascii="Times New Roman" w:hAnsi="Times New Roman" w:cs="Times New Roman"/>
          <w:sz w:val="28"/>
          <w:szCs w:val="28"/>
        </w:rPr>
        <w:t xml:space="preserve"> городском суде Ростовской области (далее </w:t>
      </w:r>
      <w:proofErr w:type="gramStart"/>
      <w:r w:rsidRPr="008E734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8E7345">
        <w:rPr>
          <w:rFonts w:ascii="Times New Roman" w:hAnsi="Times New Roman" w:cs="Times New Roman"/>
          <w:sz w:val="28"/>
          <w:szCs w:val="28"/>
        </w:rPr>
        <w:t>уд).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Телефон «горячей линии» для приема сообщений граждан, общественных организаций и юридических лиц по фактам коррупции в суде (далее - телефон «горячей линии» суда) предназначен для обеспечения гражданам, общественным организациям и юридическим лицам возможности сообщать о фактах коррупции в суде, а именно: конфликта интересов в действиях федеральных государственных гражданских служащих суда;</w:t>
      </w:r>
      <w:r w:rsidRPr="008E7345">
        <w:rPr>
          <w:rFonts w:ascii="Times New Roman" w:hAnsi="Times New Roman" w:cs="Times New Roman"/>
          <w:sz w:val="28"/>
          <w:szCs w:val="28"/>
        </w:rPr>
        <w:br/>
        <w:t>несоблюдения федеральными государственными гражданскими служащими суда ограничений и запретов, установленных законодательством Российской Федерации.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Организация работы телефона «горячей линии» суда осуществляется в целях:</w:t>
      </w:r>
    </w:p>
    <w:p w:rsidR="008E7345" w:rsidRPr="008E7345" w:rsidRDefault="008E7345" w:rsidP="008E734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 xml:space="preserve">обеспечения соблюдения федеральными государственными гражданскими служащими суда (далее – гражданские служащие) </w:t>
      </w:r>
      <w:proofErr w:type="spellStart"/>
      <w:r w:rsidRPr="008E734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8E7345">
        <w:rPr>
          <w:rFonts w:ascii="Times New Roman" w:hAnsi="Times New Roman" w:cs="Times New Roman"/>
          <w:sz w:val="28"/>
          <w:szCs w:val="28"/>
        </w:rPr>
        <w:t xml:space="preserve"> поведения, а также своевременного пресечения случаев коррупционного поведения со стороны гражданских служащих;</w:t>
      </w:r>
    </w:p>
    <w:p w:rsidR="008E7345" w:rsidRPr="008E7345" w:rsidRDefault="008E7345" w:rsidP="008E7345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lastRenderedPageBreak/>
        <w:t>оперативного реагирования на факты коррупционных проявлений в суде, изложенные в сообщениях граждан, общественных организаций и юридических лиц.</w:t>
      </w:r>
    </w:p>
    <w:p w:rsidR="008E7345" w:rsidRDefault="00AE6B59" w:rsidP="008E734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E7345" w:rsidRPr="008E7345">
        <w:rPr>
          <w:rFonts w:ascii="Times New Roman" w:hAnsi="Times New Roman" w:cs="Times New Roman"/>
          <w:b/>
          <w:sz w:val="28"/>
          <w:szCs w:val="28"/>
        </w:rPr>
        <w:t xml:space="preserve"> Порядок работы телефона «горячей линии» </w:t>
      </w:r>
      <w:proofErr w:type="spellStart"/>
      <w:r w:rsidR="008E7345" w:rsidRPr="008E7345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8E7345" w:rsidRPr="008E7345">
        <w:rPr>
          <w:rFonts w:ascii="Times New Roman" w:hAnsi="Times New Roman" w:cs="Times New Roman"/>
          <w:b/>
          <w:sz w:val="28"/>
          <w:szCs w:val="28"/>
        </w:rPr>
        <w:t xml:space="preserve"> городского суда Ростовской области</w:t>
      </w:r>
    </w:p>
    <w:p w:rsidR="008E7345" w:rsidRPr="008E7345" w:rsidRDefault="008E7345" w:rsidP="008E734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Прием сообщений граждан, общественных организаций и юридических лиц на телефон «горячей линии» суда осуществляется гражданским служащим, ответственным за работу по профилактике коррупционных и иных правонарушений и производится ежедневно, кроме выходных и праздничных дней, согласно режиму работы и в соответствии со служебным распорядком суда.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Принятые сообщения на телефон «горячей линии» суда регистрируются в журнале регистрации сообщений, поступивших на телефон «горячей линии» суда от граждан, общественных организаций и юридических лиц по фактам коррупции в  суде, оформленном по образцу согласно приложению 1 к настоящему Порядку.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345">
        <w:rPr>
          <w:rFonts w:ascii="Times New Roman" w:hAnsi="Times New Roman" w:cs="Times New Roman"/>
          <w:sz w:val="28"/>
          <w:szCs w:val="28"/>
        </w:rPr>
        <w:t>Перед сообщением информации о фактах коррупционных проявлений со стороны гражданских служащих обратившимся сообщаются свои персональные данные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(общественной организации) (фамилия, имя, отчество его представителя), контактный телефон.</w:t>
      </w:r>
      <w:proofErr w:type="gramEnd"/>
      <w:r w:rsidRPr="008E7345">
        <w:rPr>
          <w:rFonts w:ascii="Times New Roman" w:hAnsi="Times New Roman" w:cs="Times New Roman"/>
          <w:sz w:val="28"/>
          <w:szCs w:val="28"/>
        </w:rPr>
        <w:t xml:space="preserve"> В случае отказа заявителя от сообщения своих персональных данных звонок считается анонимным и рассмотрению не подлежит.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По телефону «горячей линии» суда осуществляются консультации и разъяснения действующего законодательства в области противодействия коррупции, а также порядка обращения в правоохранительные органы, органы прокуратуры и суды.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Информация о фактах коррупционных проявлений гражданскими служащими, поступившая на телефон «горячей линии» суда, в течение одного рабочего дня докладывается председателю суда для принятия решения.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Гражданские служащие, работающие с информацией о коррупционных проявлениях в  суде, обязаны соблюдать конфиденциальность полученной по телефону «горячей линии» суда информации.</w:t>
      </w:r>
    </w:p>
    <w:p w:rsidR="008E7345" w:rsidRPr="008E7345" w:rsidRDefault="008E7345" w:rsidP="008E73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Не рассматриваются:</w:t>
      </w:r>
    </w:p>
    <w:p w:rsidR="008E7345" w:rsidRPr="008E7345" w:rsidRDefault="008E7345" w:rsidP="008E7345">
      <w:pPr>
        <w:shd w:val="clear" w:color="auto" w:fill="FFFFFF"/>
        <w:spacing w:line="312" w:lineRule="atLeast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анонимные обращения (без указания фамилии гражданина, направившего обращение);</w:t>
      </w:r>
      <w:r w:rsidRPr="008E7345">
        <w:rPr>
          <w:rFonts w:ascii="Times New Roman" w:hAnsi="Times New Roman" w:cs="Times New Roman"/>
          <w:sz w:val="28"/>
          <w:szCs w:val="28"/>
        </w:rPr>
        <w:br/>
        <w:t>обращения, не содержащие почтового адреса, по которому должен быть направлен ответ;</w:t>
      </w:r>
    </w:p>
    <w:p w:rsidR="008E7345" w:rsidRPr="008E7345" w:rsidRDefault="008E7345" w:rsidP="008E7345">
      <w:pPr>
        <w:shd w:val="clear" w:color="auto" w:fill="FFFFFF"/>
        <w:spacing w:line="312" w:lineRule="atLeast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обращения, не касающиеся коррупционных действий федеральных государственных гражданских служащих  </w:t>
      </w:r>
      <w:proofErr w:type="spellStart"/>
      <w:r w:rsidRPr="008E734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E7345">
        <w:rPr>
          <w:rFonts w:ascii="Times New Roman" w:hAnsi="Times New Roman" w:cs="Times New Roman"/>
          <w:sz w:val="28"/>
          <w:szCs w:val="28"/>
        </w:rPr>
        <w:t xml:space="preserve"> городского суда  Ростовской области;</w:t>
      </w:r>
    </w:p>
    <w:p w:rsidR="008E7345" w:rsidRPr="008E7345" w:rsidRDefault="008E7345" w:rsidP="008E7345">
      <w:pPr>
        <w:shd w:val="clear" w:color="auto" w:fill="FFFFFF"/>
        <w:spacing w:after="240" w:line="312" w:lineRule="atLeast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обращения, касающиеся коррупционных действий судей.</w:t>
      </w:r>
    </w:p>
    <w:p w:rsidR="008E7345" w:rsidRPr="008E7345" w:rsidRDefault="008E7345" w:rsidP="008E7345">
      <w:pPr>
        <w:shd w:val="clear" w:color="auto" w:fill="FFFFFF"/>
        <w:spacing w:after="240" w:line="312" w:lineRule="atLeast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E7345" w:rsidRPr="008E7345" w:rsidRDefault="008E7345" w:rsidP="008E7345">
      <w:pPr>
        <w:shd w:val="clear" w:color="auto" w:fill="FFFFFF"/>
        <w:spacing w:after="240" w:line="312" w:lineRule="atLeast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E7345">
        <w:rPr>
          <w:rFonts w:ascii="Times New Roman" w:hAnsi="Times New Roman" w:cs="Times New Roman"/>
          <w:b/>
          <w:sz w:val="28"/>
          <w:szCs w:val="28"/>
        </w:rPr>
        <w:t>Правила служебного поведения гражданского служащего при ведении телефонного разговора</w:t>
      </w:r>
    </w:p>
    <w:p w:rsidR="008E7345" w:rsidRPr="008E7345" w:rsidRDefault="008E7345" w:rsidP="008E7345">
      <w:pPr>
        <w:numPr>
          <w:ilvl w:val="0"/>
          <w:numId w:val="1"/>
        </w:num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Ответ на телефонный звонок начинается с информации о фамилии и должности гражданского служащего, принявшего телефонный звонок.</w:t>
      </w:r>
    </w:p>
    <w:p w:rsidR="008E7345" w:rsidRPr="008E7345" w:rsidRDefault="008E7345" w:rsidP="008E7345">
      <w:pPr>
        <w:numPr>
          <w:ilvl w:val="0"/>
          <w:numId w:val="1"/>
        </w:num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>Информация излагается в сжатой форме, кратко, четко, в доброжелательном тоне. Речь должна носить официально-деловой характер. В случае, когда звонящий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допустим, при этом инициатива стереотипа поведения принадлежит гражданскому служащему. Рекомендуется категорически избегать конфликтных ситуаций, способных нанести ущерб репутации, как суда, так и гражданского служащего, принявшего сообщение.</w:t>
      </w:r>
    </w:p>
    <w:p w:rsidR="008E7345" w:rsidRPr="008E7345" w:rsidRDefault="008E7345" w:rsidP="008E7345">
      <w:pPr>
        <w:numPr>
          <w:ilvl w:val="0"/>
          <w:numId w:val="1"/>
        </w:num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7345">
        <w:rPr>
          <w:rFonts w:ascii="Times New Roman" w:hAnsi="Times New Roman" w:cs="Times New Roman"/>
          <w:sz w:val="28"/>
          <w:szCs w:val="28"/>
        </w:rPr>
        <w:t xml:space="preserve">В конце беседы делается обобщение по предоставленной информации. В случае необходимости уточняется,  правильно ли воспринята информация, верно ли записаны данные заявителя. Первым трубку кладет </w:t>
      </w:r>
      <w:proofErr w:type="gramStart"/>
      <w:r w:rsidRPr="008E7345">
        <w:rPr>
          <w:rFonts w:ascii="Times New Roman" w:hAnsi="Times New Roman" w:cs="Times New Roman"/>
          <w:sz w:val="28"/>
          <w:szCs w:val="28"/>
        </w:rPr>
        <w:t>звонящий</w:t>
      </w:r>
      <w:proofErr w:type="gramEnd"/>
      <w:r w:rsidRPr="008E7345">
        <w:rPr>
          <w:rFonts w:ascii="Times New Roman" w:hAnsi="Times New Roman" w:cs="Times New Roman"/>
          <w:sz w:val="28"/>
          <w:szCs w:val="28"/>
        </w:rPr>
        <w:t>.  Если заявитель получил исчерпывающую информацию по своему обращению, но разговор им не прекращен и затрагивает иные вопросы, гражданскому служащему рекомендуется, вежливо извинившись, закончить беседу.</w:t>
      </w:r>
    </w:p>
    <w:p w:rsidR="008E7345" w:rsidRDefault="008E7345" w:rsidP="008E7345">
      <w:pPr>
        <w:shd w:val="clear" w:color="auto" w:fill="FFFFFF"/>
        <w:spacing w:after="240" w:line="312" w:lineRule="atLeast"/>
        <w:jc w:val="both"/>
        <w:textAlignment w:val="baseline"/>
      </w:pPr>
    </w:p>
    <w:p w:rsidR="008E7345" w:rsidRDefault="008E7345" w:rsidP="008E7345">
      <w:pPr>
        <w:shd w:val="clear" w:color="auto" w:fill="FFFFFF"/>
        <w:spacing w:after="240" w:line="312" w:lineRule="atLeast"/>
        <w:jc w:val="both"/>
        <w:textAlignment w:val="baseline"/>
      </w:pPr>
    </w:p>
    <w:p w:rsidR="008E7345" w:rsidRDefault="008E7345" w:rsidP="008E7345">
      <w:pPr>
        <w:shd w:val="clear" w:color="auto" w:fill="FFFFFF"/>
        <w:spacing w:after="240" w:line="312" w:lineRule="atLeast"/>
        <w:jc w:val="center"/>
        <w:textAlignment w:val="baseline"/>
        <w:rPr>
          <w:b/>
          <w:sz w:val="26"/>
          <w:szCs w:val="26"/>
        </w:rPr>
      </w:pPr>
    </w:p>
    <w:p w:rsidR="008E7345" w:rsidRDefault="008E7345" w:rsidP="008E7345">
      <w:pPr>
        <w:shd w:val="clear" w:color="auto" w:fill="FFFFFF"/>
        <w:spacing w:after="240" w:line="312" w:lineRule="atLeast"/>
        <w:jc w:val="center"/>
        <w:textAlignment w:val="baseline"/>
        <w:rPr>
          <w:b/>
          <w:sz w:val="26"/>
          <w:szCs w:val="26"/>
        </w:rPr>
      </w:pPr>
    </w:p>
    <w:p w:rsidR="008E7345" w:rsidRDefault="008E7345" w:rsidP="008E7345">
      <w:pPr>
        <w:shd w:val="clear" w:color="auto" w:fill="FFFFFF"/>
        <w:spacing w:after="240" w:line="312" w:lineRule="atLeast"/>
        <w:jc w:val="center"/>
        <w:textAlignment w:val="baseline"/>
        <w:rPr>
          <w:b/>
          <w:sz w:val="26"/>
          <w:szCs w:val="26"/>
        </w:rPr>
      </w:pPr>
    </w:p>
    <w:p w:rsidR="008E7345" w:rsidRDefault="008E7345" w:rsidP="008E7345">
      <w:pPr>
        <w:shd w:val="clear" w:color="auto" w:fill="FFFFFF"/>
        <w:spacing w:after="240" w:line="312" w:lineRule="atLeast"/>
        <w:jc w:val="center"/>
        <w:textAlignment w:val="baseline"/>
        <w:rPr>
          <w:b/>
          <w:sz w:val="26"/>
          <w:szCs w:val="26"/>
        </w:rPr>
      </w:pPr>
    </w:p>
    <w:p w:rsidR="008E7345" w:rsidRDefault="008E7345" w:rsidP="008E7345">
      <w:pPr>
        <w:shd w:val="clear" w:color="auto" w:fill="FFFFFF"/>
        <w:spacing w:after="240" w:line="312" w:lineRule="atLeast"/>
        <w:jc w:val="center"/>
        <w:textAlignment w:val="baseline"/>
        <w:rPr>
          <w:b/>
          <w:sz w:val="26"/>
          <w:szCs w:val="26"/>
        </w:rPr>
      </w:pPr>
    </w:p>
    <w:p w:rsidR="00B3315C" w:rsidRDefault="00B3315C"/>
    <w:sectPr w:rsidR="00B3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13E7C"/>
    <w:multiLevelType w:val="hybridMultilevel"/>
    <w:tmpl w:val="3760D506"/>
    <w:lvl w:ilvl="0" w:tplc="E02CB4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7345"/>
    <w:rsid w:val="008E7345"/>
    <w:rsid w:val="00AE6B59"/>
    <w:rsid w:val="00B3315C"/>
    <w:rsid w:val="00CC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</dc:creator>
  <cp:keywords/>
  <dc:description/>
  <cp:lastModifiedBy>Бурцева</cp:lastModifiedBy>
  <cp:revision>3</cp:revision>
  <dcterms:created xsi:type="dcterms:W3CDTF">2017-01-19T07:31:00Z</dcterms:created>
  <dcterms:modified xsi:type="dcterms:W3CDTF">2017-01-19T07:42:00Z</dcterms:modified>
</cp:coreProperties>
</file>