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BA" w:rsidRDefault="00E258B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258BA" w:rsidRDefault="00E258BA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258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8BA" w:rsidRDefault="00E258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8BA" w:rsidRDefault="00E258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58BA" w:rsidRDefault="00E258BA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22.06.2022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8BA" w:rsidRDefault="00E258BA">
            <w:pPr>
              <w:pStyle w:val="ConsPlusNormal"/>
            </w:pPr>
          </w:p>
        </w:tc>
      </w:tr>
    </w:tbl>
    <w:p w:rsidR="00E258BA" w:rsidRDefault="00E258BA">
      <w:pPr>
        <w:pStyle w:val="ConsPlusNormal"/>
        <w:spacing w:before="280"/>
        <w:jc w:val="right"/>
      </w:pPr>
      <w:r>
        <w:t xml:space="preserve">В ____________________________________ районный суд </w:t>
      </w:r>
      <w:hyperlink w:anchor="P82">
        <w:r>
          <w:rPr>
            <w:color w:val="0000FF"/>
          </w:rPr>
          <w:t>&lt;1&gt;</w:t>
        </w:r>
      </w:hyperlink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jc w:val="right"/>
      </w:pPr>
      <w:r>
        <w:t xml:space="preserve">Истец: ___________________________________ (Ф.И.О.) </w:t>
      </w:r>
      <w:hyperlink w:anchor="P84">
        <w:r>
          <w:rPr>
            <w:color w:val="0000FF"/>
          </w:rPr>
          <w:t>&lt;2&gt;</w:t>
        </w:r>
      </w:hyperlink>
    </w:p>
    <w:p w:rsidR="00E258BA" w:rsidRDefault="00E258BA">
      <w:pPr>
        <w:pStyle w:val="ConsPlusNormal"/>
        <w:jc w:val="right"/>
      </w:pPr>
      <w:r>
        <w:t>адрес: _______________________________________________,</w:t>
      </w:r>
    </w:p>
    <w:p w:rsidR="00E258BA" w:rsidRDefault="00E258BA">
      <w:pPr>
        <w:pStyle w:val="ConsPlusNormal"/>
        <w:jc w:val="right"/>
      </w:pPr>
      <w:r>
        <w:t>телефон: __________________, факс: ___________________,</w:t>
      </w:r>
    </w:p>
    <w:p w:rsidR="00E258BA" w:rsidRDefault="00E258BA">
      <w:pPr>
        <w:pStyle w:val="ConsPlusNormal"/>
        <w:jc w:val="right"/>
      </w:pPr>
      <w:r>
        <w:t>адрес электронной почты: _____________________________,</w:t>
      </w:r>
    </w:p>
    <w:p w:rsidR="00E258BA" w:rsidRDefault="00E258BA">
      <w:pPr>
        <w:pStyle w:val="ConsPlusNormal"/>
        <w:jc w:val="right"/>
      </w:pPr>
      <w:r>
        <w:t>дата и место рождения: _______________________________,</w:t>
      </w:r>
    </w:p>
    <w:p w:rsidR="00E258BA" w:rsidRDefault="00E258BA">
      <w:pPr>
        <w:pStyle w:val="ConsPlusNormal"/>
        <w:jc w:val="right"/>
      </w:pPr>
      <w:r>
        <w:t>идентификатор гражданина: _____________________________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jc w:val="right"/>
      </w:pPr>
      <w:r>
        <w:t xml:space="preserve">Представитель истца: ______________________________ </w:t>
      </w:r>
      <w:hyperlink w:anchor="P85">
        <w:r>
          <w:rPr>
            <w:color w:val="0000FF"/>
          </w:rPr>
          <w:t>&lt;3&gt;</w:t>
        </w:r>
      </w:hyperlink>
    </w:p>
    <w:p w:rsidR="00E258BA" w:rsidRDefault="00E258BA">
      <w:pPr>
        <w:pStyle w:val="ConsPlusNormal"/>
        <w:jc w:val="right"/>
      </w:pPr>
      <w:r>
        <w:t>адрес: _______________________________________________,</w:t>
      </w:r>
    </w:p>
    <w:p w:rsidR="00E258BA" w:rsidRDefault="00E258BA">
      <w:pPr>
        <w:pStyle w:val="ConsPlusNormal"/>
        <w:jc w:val="right"/>
      </w:pPr>
      <w:r>
        <w:t>телефон: _________________, факс: ____________________,</w:t>
      </w:r>
    </w:p>
    <w:p w:rsidR="00E258BA" w:rsidRDefault="00E258BA">
      <w:pPr>
        <w:pStyle w:val="ConsPlusNormal"/>
        <w:jc w:val="right"/>
      </w:pPr>
      <w:r>
        <w:t>адрес электронной почты: _____________________________,</w:t>
      </w:r>
    </w:p>
    <w:p w:rsidR="00E258BA" w:rsidRDefault="00E258BA">
      <w:pPr>
        <w:pStyle w:val="ConsPlusNormal"/>
        <w:jc w:val="right"/>
      </w:pPr>
      <w:r>
        <w:t>идентификатор гражданина: _____________________________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jc w:val="right"/>
      </w:pPr>
      <w:proofErr w:type="gramStart"/>
      <w:r>
        <w:t>Ответчик: ____________________ (наименование или Ф.И.О.</w:t>
      </w:r>
      <w:proofErr w:type="gramEnd"/>
    </w:p>
    <w:p w:rsidR="00E258BA" w:rsidRDefault="00E258BA">
      <w:pPr>
        <w:pStyle w:val="ConsPlusNormal"/>
        <w:jc w:val="right"/>
      </w:pPr>
      <w:r>
        <w:t xml:space="preserve">виновника ДТП) </w:t>
      </w:r>
      <w:hyperlink w:anchor="P84">
        <w:r>
          <w:rPr>
            <w:color w:val="0000FF"/>
          </w:rPr>
          <w:t>&lt;2&gt;</w:t>
        </w:r>
      </w:hyperlink>
    </w:p>
    <w:p w:rsidR="00E258BA" w:rsidRDefault="00E258BA">
      <w:pPr>
        <w:pStyle w:val="ConsPlusNormal"/>
        <w:jc w:val="right"/>
      </w:pPr>
      <w:r>
        <w:t>адрес: _______________________________________________,</w:t>
      </w:r>
    </w:p>
    <w:p w:rsidR="00E258BA" w:rsidRDefault="00E258BA">
      <w:pPr>
        <w:pStyle w:val="ConsPlusNormal"/>
        <w:jc w:val="right"/>
      </w:pPr>
      <w:r>
        <w:t>телефон: _________________, факс: ____________________,</w:t>
      </w:r>
    </w:p>
    <w:p w:rsidR="00E258BA" w:rsidRDefault="00E258BA">
      <w:pPr>
        <w:pStyle w:val="ConsPlusNormal"/>
        <w:jc w:val="right"/>
      </w:pPr>
      <w:r>
        <w:t>адрес электронной почты: ______________________________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jc w:val="right"/>
      </w:pPr>
      <w:r>
        <w:t xml:space="preserve">Вариант для ответчика-гражданина </w:t>
      </w:r>
      <w:hyperlink w:anchor="P86">
        <w:r>
          <w:rPr>
            <w:color w:val="0000FF"/>
          </w:rPr>
          <w:t>&lt;3&gt;</w:t>
        </w:r>
      </w:hyperlink>
      <w:r>
        <w:t>:</w:t>
      </w:r>
    </w:p>
    <w:p w:rsidR="00E258BA" w:rsidRDefault="00E258BA">
      <w:pPr>
        <w:pStyle w:val="ConsPlusNormal"/>
        <w:jc w:val="right"/>
      </w:pPr>
      <w:r>
        <w:t>дата и место рождения: _______________ (если известны),</w:t>
      </w:r>
    </w:p>
    <w:p w:rsidR="00E258BA" w:rsidRDefault="00E258BA">
      <w:pPr>
        <w:pStyle w:val="ConsPlusNormal"/>
        <w:jc w:val="right"/>
      </w:pPr>
      <w:r>
        <w:t>место работы: ________________________ (если известно),</w:t>
      </w:r>
    </w:p>
    <w:p w:rsidR="00E258BA" w:rsidRDefault="00E258BA">
      <w:pPr>
        <w:pStyle w:val="ConsPlusNormal"/>
        <w:jc w:val="right"/>
      </w:pPr>
      <w:r>
        <w:t>идентификатор гражданина: _____________________________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jc w:val="right"/>
      </w:pPr>
      <w:r>
        <w:t xml:space="preserve">Вариант для ответчика-организации </w:t>
      </w:r>
      <w:hyperlink w:anchor="P86">
        <w:r>
          <w:rPr>
            <w:color w:val="0000FF"/>
          </w:rPr>
          <w:t>&lt;3&gt;</w:t>
        </w:r>
      </w:hyperlink>
      <w:r>
        <w:t>:</w:t>
      </w:r>
    </w:p>
    <w:p w:rsidR="00E258BA" w:rsidRDefault="00E258BA">
      <w:pPr>
        <w:pStyle w:val="ConsPlusNormal"/>
        <w:jc w:val="right"/>
      </w:pPr>
      <w:r>
        <w:t>ИНН: _____________, ОГРН: _____________ (если известны)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jc w:val="right"/>
      </w:pPr>
      <w:r>
        <w:t xml:space="preserve">Цена иска: _________________________________ рублей </w:t>
      </w:r>
      <w:hyperlink w:anchor="P86">
        <w:r>
          <w:rPr>
            <w:color w:val="0000FF"/>
          </w:rPr>
          <w:t>&lt;4&gt;</w:t>
        </w:r>
      </w:hyperlink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jc w:val="center"/>
      </w:pPr>
      <w:r>
        <w:t>Исковое заявление</w:t>
      </w:r>
    </w:p>
    <w:p w:rsidR="00E258BA" w:rsidRDefault="00E258BA">
      <w:pPr>
        <w:pStyle w:val="ConsPlusNormal"/>
        <w:jc w:val="center"/>
      </w:pPr>
      <w:r>
        <w:t>о возмещении виновником ДТП вреда</w:t>
      </w:r>
    </w:p>
    <w:p w:rsidR="00E258BA" w:rsidRDefault="00E258BA">
      <w:pPr>
        <w:pStyle w:val="ConsPlusNormal"/>
        <w:jc w:val="center"/>
      </w:pPr>
      <w:r>
        <w:t xml:space="preserve">в связи потерей кормильца </w:t>
      </w:r>
      <w:hyperlink w:anchor="P87">
        <w:r>
          <w:rPr>
            <w:color w:val="0000FF"/>
          </w:rPr>
          <w:t>&lt;5&gt;</w:t>
        </w:r>
      </w:hyperlink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ind w:firstLine="540"/>
        <w:jc w:val="both"/>
      </w:pPr>
      <w:r>
        <w:t xml:space="preserve">"__"________ 20__ г. </w:t>
      </w:r>
      <w:proofErr w:type="gramStart"/>
      <w:r>
        <w:t>в</w:t>
      </w:r>
      <w:proofErr w:type="gramEnd"/>
      <w:r>
        <w:t xml:space="preserve"> __ </w:t>
      </w:r>
      <w:proofErr w:type="gramStart"/>
      <w:r>
        <w:t>часов</w:t>
      </w:r>
      <w:proofErr w:type="gramEnd"/>
      <w:r>
        <w:t xml:space="preserve"> __ минут по адресу: ________________ при следующих обстоятельствах: _____________________________ случилось ДТП с участием __________________, ______________________, ______________________, повлекшее за собой смерть ________________________ (Ф.И.О., год рождения погибшего), что подтверждается свидетельством о смерти от "___"_________ ____ г. N ____.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Виновником ДТП признан ответчик, что подтверждается _____________________.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Риск гражданской ответственности ответчика не был застрахован.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Среднемесячная заработная плата погибшего за 20__ - 20__ годы составила</w:t>
      </w:r>
      <w:proofErr w:type="gramStart"/>
      <w:r>
        <w:t xml:space="preserve"> ____ (______) </w:t>
      </w:r>
      <w:proofErr w:type="gramEnd"/>
      <w:r>
        <w:t>рублей, что подтверждается _______________________________.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Истец имеет право на возмещение вреда по случаю потери кормильца, что подтверждается </w:t>
      </w:r>
      <w:r>
        <w:lastRenderedPageBreak/>
        <w:t>________________________________________.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6 ст. 4</w:t>
        </w:r>
      </w:hyperlink>
      <w:r>
        <w:t xml:space="preserve"> Федерального закона от 25.04.2002 N 40-ФЗ "Об обязательном страховании гражданской ответственности владельцев транспортных средств" владельцы транспортных средств, риск ответственности которых не застрахован в форме обязательного и (или) добровольного страхования, возмещают вред, причиненный жизни, здоровью или имуществу потерпевших, в соответствии с гражданским законодательством.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E258BA" w:rsidRDefault="00E258B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>
        <w:r>
          <w:rPr>
            <w:color w:val="0000FF"/>
          </w:rPr>
          <w:t>п. 1 ст. 1079</w:t>
        </w:r>
      </w:hyperlink>
      <w:r>
        <w:t xml:space="preserve"> Гражданского кодекса Российской Федерации юридические лица и граждане,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 вред</w:t>
      </w:r>
      <w:proofErr w:type="gramEnd"/>
      <w:r>
        <w:t xml:space="preserve"> возник вследствие непреодолимой силы или умысла потерпевшего.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п. 1 ст. 1088</w:t>
        </w:r>
      </w:hyperlink>
      <w:r>
        <w:t xml:space="preserve"> Гражданского кодекса Российской Федерации в случае смерти потерпевшего (кормильца) право на возмещение вреда имеют: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нетрудоспособные лица, состоявшие на иждивении умершего или имевшие ко дню его смерти право на получение от него содержания;</w:t>
      </w:r>
    </w:p>
    <w:p w:rsidR="00E258BA" w:rsidRDefault="00E258BA">
      <w:pPr>
        <w:pStyle w:val="ConsPlusNormal"/>
        <w:spacing w:before="220"/>
        <w:ind w:firstLine="540"/>
        <w:jc w:val="both"/>
      </w:pPr>
      <w:proofErr w:type="gramStart"/>
      <w:r>
        <w:t>ребенок умершего, родившийся после его смерти;</w:t>
      </w:r>
      <w:proofErr w:type="gramEnd"/>
    </w:p>
    <w:p w:rsidR="00E258BA" w:rsidRDefault="00E258BA">
      <w:pPr>
        <w:pStyle w:val="ConsPlusNormal"/>
        <w:spacing w:before="220"/>
        <w:ind w:firstLine="540"/>
        <w:jc w:val="both"/>
      </w:pPr>
      <w:proofErr w:type="gramStart"/>
      <w:r>
        <w:t>один из родителей, супруг либо другой член семьи независимо от его трудоспособности, который не работает и занят уходом за находившимися на иждивении умершего его детьми, внуками, братьями и сестрами, не достигшими четырнадцати лет либо хотя и достигшими указанного возраста, но по заключению медицинских органов нуждающимися по состоянию здоровья в постороннем уходе;</w:t>
      </w:r>
      <w:proofErr w:type="gramEnd"/>
    </w:p>
    <w:p w:rsidR="00E258BA" w:rsidRDefault="00E258BA">
      <w:pPr>
        <w:pStyle w:val="ConsPlusNormal"/>
        <w:spacing w:before="220"/>
        <w:ind w:firstLine="540"/>
        <w:jc w:val="both"/>
      </w:pPr>
      <w:proofErr w:type="gramStart"/>
      <w:r>
        <w:t>лица, состоявшие на иждивении умершего и ставшие нетрудоспособными в течение пяти лет после его смерти.</w:t>
      </w:r>
      <w:proofErr w:type="gramEnd"/>
    </w:p>
    <w:p w:rsidR="00E258BA" w:rsidRDefault="00E258BA">
      <w:pPr>
        <w:pStyle w:val="ConsPlusNormal"/>
        <w:spacing w:before="220"/>
        <w:ind w:firstLine="540"/>
        <w:jc w:val="both"/>
      </w:pPr>
      <w:proofErr w:type="gramStart"/>
      <w:r>
        <w:t>Один из родителей, супруг либо другой член семьи, не работающий и занятый уходом за детьми, внуками, братьями и сестрами умершего и ставший нетрудоспособным в период осуществления ухода, сохраняет право на возмещение вреда после окончания ухода за этими лицами.</w:t>
      </w:r>
      <w:proofErr w:type="gramEnd"/>
    </w:p>
    <w:p w:rsidR="00E258BA" w:rsidRDefault="00E258B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п. 1 ст. 1089</w:t>
        </w:r>
      </w:hyperlink>
      <w:r>
        <w:t xml:space="preserve"> Гражданского кодекса Российской Федерации лицам, имеющим право на возмещение вреда в связи со смертью кормильца, вред возмещается в размере той доли заработка (дохода) умершего, определенного по правилам </w:t>
      </w:r>
      <w:hyperlink r:id="rId10">
        <w:r>
          <w:rPr>
            <w:color w:val="0000FF"/>
          </w:rPr>
          <w:t>ст. 1086</w:t>
        </w:r>
      </w:hyperlink>
      <w:r>
        <w:t xml:space="preserve"> Гражданского кодекса Российской Федерации, которую они получали или имели право получать на свое содержание при его жизни.</w:t>
      </w:r>
      <w:proofErr w:type="gramEnd"/>
      <w:r>
        <w:t xml:space="preserve"> При определении возмещения вреда этим лицам в состав доходов умершего наряду с заработком (доходом) включаются получаемые им при жизни пенсия, пожизненное содержание и другие подобные выплаты.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1">
        <w:r>
          <w:rPr>
            <w:color w:val="0000FF"/>
          </w:rPr>
          <w:t>п. 3 ст. 1086</w:t>
        </w:r>
      </w:hyperlink>
      <w:r>
        <w:t xml:space="preserve"> Гражданского кодекса Российской Федерации среднемесячный заработок (доход) потерпевшего подсчитывается путем деления общей суммы его заработка (дохода) за двенадцать месяцев работы, предшествовавших повреждению здоровья, на двенадцать. В </w:t>
      </w:r>
      <w:proofErr w:type="gramStart"/>
      <w:r>
        <w:t>случае</w:t>
      </w:r>
      <w:proofErr w:type="gramEnd"/>
      <w:r>
        <w:t xml:space="preserve"> когда потерпевший ко времени причинения вреда работал менее двенадцати месяцев, среднемесячный заработок (доход) подсчитывается путем деления общей суммы заработка (дохода) за фактически проработанное число месяцев, предшествовавших </w:t>
      </w:r>
      <w:r>
        <w:lastRenderedPageBreak/>
        <w:t>повреждению здоровья, на число этих месяцев.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В результате смерти ________________ (Ф.И.О. погибшего) истцу причинен вред в размере</w:t>
      </w:r>
      <w:proofErr w:type="gramStart"/>
      <w:r>
        <w:t xml:space="preserve"> _____ (______) </w:t>
      </w:r>
      <w:proofErr w:type="gramEnd"/>
      <w:r>
        <w:t>рублей, что подтверждается _____________________.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"__"_______ ____ </w:t>
      </w:r>
      <w:proofErr w:type="gramStart"/>
      <w:r>
        <w:t>г</w:t>
      </w:r>
      <w:proofErr w:type="gramEnd"/>
      <w:r>
        <w:t xml:space="preserve">. N ____ о возмещении причиненного вреда в связи со смертью кормильца ответчик добровольно не удовлетворил, сославшись на _____________________ (вариант: осталось без ответа), что подтверждается ____________________________________ </w:t>
      </w:r>
      <w:hyperlink w:anchor="P88">
        <w:r>
          <w:rPr>
            <w:color w:val="0000FF"/>
          </w:rPr>
          <w:t>&lt;6&gt;</w:t>
        </w:r>
      </w:hyperlink>
      <w:r>
        <w:t>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 xml:space="preserve">ли: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п. 1 ст. 1064</w:t>
        </w:r>
      </w:hyperlink>
      <w:r>
        <w:t xml:space="preserve">, </w:t>
      </w:r>
      <w:hyperlink r:id="rId13">
        <w:r>
          <w:rPr>
            <w:color w:val="0000FF"/>
          </w:rPr>
          <w:t>п. 1 ст. 1079</w:t>
        </w:r>
      </w:hyperlink>
      <w:r>
        <w:t xml:space="preserve">, </w:t>
      </w:r>
      <w:hyperlink r:id="rId14">
        <w:r>
          <w:rPr>
            <w:color w:val="0000FF"/>
          </w:rPr>
          <w:t>п. 1 ст. 1089</w:t>
        </w:r>
      </w:hyperlink>
      <w:r>
        <w:t xml:space="preserve">, </w:t>
      </w:r>
      <w:hyperlink r:id="rId15">
        <w:r>
          <w:rPr>
            <w:color w:val="0000FF"/>
          </w:rPr>
          <w:t>п. 3 ст. 1086</w:t>
        </w:r>
      </w:hyperlink>
      <w:r>
        <w:t xml:space="preserve"> Гражданского кодекса Российской Федерации, с учетом </w:t>
      </w:r>
      <w:hyperlink r:id="rId16">
        <w:r>
          <w:rPr>
            <w:color w:val="0000FF"/>
          </w:rPr>
          <w:t>п. 6 ст. 4</w:t>
        </w:r>
      </w:hyperlink>
      <w:r>
        <w:t xml:space="preserve"> Федерального закона от 25.04.2002 N 40-ФЗ "Об обязательном страховании гражданской ответственности владельцев транспортных средств", </w:t>
      </w:r>
      <w:hyperlink r:id="rId17">
        <w:r>
          <w:rPr>
            <w:color w:val="0000FF"/>
          </w:rPr>
          <w:t>ст. ст. 131</w:t>
        </w:r>
      </w:hyperlink>
      <w:r>
        <w:t xml:space="preserve">, </w:t>
      </w:r>
      <w:hyperlink r:id="rId18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ind w:firstLine="540"/>
        <w:jc w:val="both"/>
      </w:pPr>
      <w:r>
        <w:t xml:space="preserve">взыскать с ответчика компенсацию вреда, причиненного в связи со смертью кормильца ________________ (Ф.И.О. погибшего), в размере _______ (______) рублей (или: </w:t>
      </w:r>
      <w:proofErr w:type="gramStart"/>
      <w:r>
        <w:t>по</w:t>
      </w:r>
      <w:proofErr w:type="gramEnd"/>
      <w:r>
        <w:t xml:space="preserve"> _____ (______) рублей в месяц).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ind w:firstLine="540"/>
        <w:jc w:val="both"/>
      </w:pPr>
      <w:r>
        <w:t>Приложение: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1. Документы, подтверждающие обстоятельства ДТП.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2. Документы, подтверждающие виновность ответчика в ДТП.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3. Документы, подтверждающие наступление смерти _______ (Ф.И.О. погибшего) в ДТП.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4. Документы, подтверждающие право истца на возмещение вреда в связи со смертью кормильца.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5. Документы, подтверждающие сумму заработной платы ___________ (Ф.И.О. погибшего).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7. Копия требования (претензии) истца от "__"____ ____ </w:t>
      </w:r>
      <w:proofErr w:type="gramStart"/>
      <w:r>
        <w:t>г</w:t>
      </w:r>
      <w:proofErr w:type="gramEnd"/>
      <w:r>
        <w:t xml:space="preserve">. N _____ </w:t>
      </w:r>
      <w:hyperlink w:anchor="P88">
        <w:r>
          <w:rPr>
            <w:color w:val="0000FF"/>
          </w:rPr>
          <w:t>&lt;6&gt;</w:t>
        </w:r>
      </w:hyperlink>
      <w:r>
        <w:t>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8. Доказательства отказа ответчика от удовлетворения требования (претензии) истца </w:t>
      </w:r>
      <w:hyperlink w:anchor="P88">
        <w:r>
          <w:rPr>
            <w:color w:val="0000FF"/>
          </w:rPr>
          <w:t>&lt;6&gt;</w:t>
        </w:r>
      </w:hyperlink>
      <w:r>
        <w:t>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9. Документы, подтверждающие совершение действий, направленных на примирение (если такие документы имеются).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"__"_____ ___ </w:t>
      </w:r>
      <w:proofErr w:type="gramStart"/>
      <w:r>
        <w:t>г</w:t>
      </w:r>
      <w:proofErr w:type="gramEnd"/>
      <w:r>
        <w:t xml:space="preserve">. N _____ (если исковое заявление подписывается представителем истца) </w:t>
      </w:r>
      <w:hyperlink w:anchor="P85">
        <w:r>
          <w:rPr>
            <w:color w:val="0000FF"/>
          </w:rPr>
          <w:t>&lt;3&gt;</w:t>
        </w:r>
      </w:hyperlink>
      <w:r>
        <w:t>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 xml:space="preserve">12. Иные документы, подтверждающие обстоятельства, на которых истец основывает свои </w:t>
      </w:r>
      <w:r>
        <w:lastRenderedPageBreak/>
        <w:t>требования.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ind w:firstLine="540"/>
        <w:jc w:val="both"/>
      </w:pPr>
      <w:r>
        <w:t>"___"__________ 20___ г.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ind w:firstLine="540"/>
        <w:jc w:val="both"/>
      </w:pPr>
      <w:r>
        <w:t>Истец (представитель):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_____________ (подпись) / _________________________ (Ф.И.О.)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ind w:firstLine="540"/>
        <w:jc w:val="both"/>
      </w:pPr>
      <w:r>
        <w:t>--------------------------------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258BA" w:rsidRDefault="00E258BA">
      <w:pPr>
        <w:pStyle w:val="ConsPlusNormal"/>
        <w:spacing w:before="220"/>
        <w:ind w:firstLine="540"/>
        <w:jc w:val="both"/>
      </w:pPr>
      <w:bookmarkStart w:id="0" w:name="P82"/>
      <w:bookmarkEnd w:id="0"/>
      <w:proofErr w:type="gramStart"/>
      <w:r>
        <w:t xml:space="preserve">&lt;1&gt; Дела по спорам о возмещении вреда, причиненного жизни или здоровью гражданина, в том числе о компенсации морального вреда при причинении вреда жизни или здоровью гражданина, в соответствии со </w:t>
      </w:r>
      <w:hyperlink r:id="rId19">
        <w:r>
          <w:rPr>
            <w:color w:val="0000FF"/>
          </w:rPr>
          <w:t>ст. ст. 23</w:t>
        </w:r>
      </w:hyperlink>
      <w:r>
        <w:t xml:space="preserve"> и </w:t>
      </w:r>
      <w:hyperlink r:id="rId20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подсудны районным судам (</w:t>
      </w:r>
      <w:hyperlink r:id="rId21">
        <w:r>
          <w:rPr>
            <w:color w:val="0000FF"/>
          </w:rPr>
          <w:t>п. 1</w:t>
        </w:r>
      </w:hyperlink>
      <w:r>
        <w:t xml:space="preserve"> Постановления Пленума Верховного Суда Российской Федерации от 26.01.2010 N 1 "О применении судами гражданского законодательства, регулирующего</w:t>
      </w:r>
      <w:proofErr w:type="gramEnd"/>
      <w:r>
        <w:t xml:space="preserve"> отношения по обязательствам вследствие причинения вреда жизни или здоровью гражданина").</w:t>
      </w:r>
    </w:p>
    <w:p w:rsidR="00E258BA" w:rsidRDefault="00E258BA">
      <w:pPr>
        <w:pStyle w:val="ConsPlusNormal"/>
        <w:spacing w:before="220"/>
        <w:ind w:firstLine="540"/>
        <w:jc w:val="both"/>
      </w:pPr>
      <w:r>
        <w:t>Иски о возмещении вреда, причиненного увечьем, иным повреждением здоровья или в результате смерти кормильца, могут предъявляться истцом также в суд по месту его жительства или месту причинения вреда (</w:t>
      </w:r>
      <w:hyperlink r:id="rId22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5 ст. 29</w:t>
        </w:r>
      </w:hyperlink>
      <w:r>
        <w:t xml:space="preserve"> Гражданского процессуального кодекса Российской Федерации).</w:t>
      </w:r>
    </w:p>
    <w:p w:rsidR="00E258BA" w:rsidRDefault="00E258BA">
      <w:pPr>
        <w:pStyle w:val="ConsPlusNormal"/>
        <w:spacing w:before="220"/>
        <w:ind w:firstLine="540"/>
        <w:jc w:val="both"/>
      </w:pPr>
      <w:bookmarkStart w:id="1" w:name="P84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3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E258BA" w:rsidRDefault="00E258BA">
      <w:pPr>
        <w:pStyle w:val="ConsPlusNormal"/>
        <w:spacing w:before="220"/>
        <w:ind w:firstLine="540"/>
        <w:jc w:val="both"/>
      </w:pPr>
      <w:bookmarkStart w:id="2" w:name="P85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4">
        <w:r>
          <w:rPr>
            <w:color w:val="0000FF"/>
          </w:rPr>
          <w:t>ст. ст. 49</w:t>
        </w:r>
      </w:hyperlink>
      <w:r>
        <w:t xml:space="preserve"> - </w:t>
      </w:r>
      <w:hyperlink r:id="rId2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258BA" w:rsidRDefault="00E258BA">
      <w:pPr>
        <w:pStyle w:val="ConsPlusNormal"/>
        <w:spacing w:before="220"/>
        <w:ind w:firstLine="540"/>
        <w:jc w:val="both"/>
      </w:pPr>
      <w:bookmarkStart w:id="3" w:name="P86"/>
      <w:bookmarkEnd w:id="3"/>
      <w:r>
        <w:t xml:space="preserve">&lt;4&gt; Цена иска по искам о взыскании денежных средств, согласно </w:t>
      </w:r>
      <w:hyperlink r:id="rId26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258BA" w:rsidRDefault="00E258BA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&lt;5&gt; Госпошлина не уплачивается согласно </w:t>
      </w:r>
      <w:hyperlink r:id="rId2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333.36</w:t>
        </w:r>
      </w:hyperlink>
      <w:r>
        <w:t xml:space="preserve"> Налогового кодекса Российской Федерации по искам о возмещении вреда, причиненного увечьем или иным повреждением здоровья, а также смертью кормильца.</w:t>
      </w:r>
    </w:p>
    <w:p w:rsidR="00E258BA" w:rsidRDefault="00E258BA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&lt;6&gt; Согласно </w:t>
      </w:r>
      <w:hyperlink r:id="rId28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ind w:firstLine="540"/>
        <w:jc w:val="both"/>
      </w:pPr>
    </w:p>
    <w:p w:rsidR="00E258BA" w:rsidRDefault="00E258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88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58BA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58BA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14D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58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02&amp;dst=102702" TargetMode="External"/><Relationship Id="rId13" Type="http://schemas.openxmlformats.org/officeDocument/2006/relationships/hyperlink" Target="https://login.consultant.ru/link/?req=doc&amp;base=LAW&amp;n=493202&amp;dst=102660" TargetMode="External"/><Relationship Id="rId18" Type="http://schemas.openxmlformats.org/officeDocument/2006/relationships/hyperlink" Target="https://login.consultant.ru/link/?req=doc&amp;base=LAW&amp;n=502255&amp;dst=1271" TargetMode="External"/><Relationship Id="rId26" Type="http://schemas.openxmlformats.org/officeDocument/2006/relationships/hyperlink" Target="https://login.consultant.ru/link/?req=doc&amp;base=LAW&amp;n=502255&amp;dst=1004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96790&amp;dst=100009" TargetMode="External"/><Relationship Id="rId7" Type="http://schemas.openxmlformats.org/officeDocument/2006/relationships/hyperlink" Target="https://login.consultant.ru/link/?req=doc&amp;base=LAW&amp;n=493202&amp;dst=102660" TargetMode="External"/><Relationship Id="rId12" Type="http://schemas.openxmlformats.org/officeDocument/2006/relationships/hyperlink" Target="https://login.consultant.ru/link/?req=doc&amp;base=LAW&amp;n=493202&amp;dst=102607" TargetMode="External"/><Relationship Id="rId17" Type="http://schemas.openxmlformats.org/officeDocument/2006/relationships/hyperlink" Target="https://login.consultant.ru/link/?req=doc&amp;base=LAW&amp;n=502255&amp;dst=100628" TargetMode="External"/><Relationship Id="rId25" Type="http://schemas.openxmlformats.org/officeDocument/2006/relationships/hyperlink" Target="https://login.consultant.ru/link/?req=doc&amp;base=LAW&amp;n=502255&amp;dst=1002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4630&amp;dst=285" TargetMode="External"/><Relationship Id="rId20" Type="http://schemas.openxmlformats.org/officeDocument/2006/relationships/hyperlink" Target="https://login.consultant.ru/link/?req=doc&amp;base=LAW&amp;n=502255&amp;dst=10012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2&amp;dst=102607" TargetMode="External"/><Relationship Id="rId11" Type="http://schemas.openxmlformats.org/officeDocument/2006/relationships/hyperlink" Target="https://login.consultant.ru/link/?req=doc&amp;base=LAW&amp;n=493202&amp;dst=102692" TargetMode="External"/><Relationship Id="rId24" Type="http://schemas.openxmlformats.org/officeDocument/2006/relationships/hyperlink" Target="https://login.consultant.ru/link/?req=doc&amp;base=LAW&amp;n=502255&amp;dst=1208" TargetMode="External"/><Relationship Id="rId5" Type="http://schemas.openxmlformats.org/officeDocument/2006/relationships/hyperlink" Target="https://login.consultant.ru/link/?req=doc&amp;base=LAW&amp;n=484630&amp;dst=285" TargetMode="External"/><Relationship Id="rId15" Type="http://schemas.openxmlformats.org/officeDocument/2006/relationships/hyperlink" Target="https://login.consultant.ru/link/?req=doc&amp;base=LAW&amp;n=493202&amp;dst=102692" TargetMode="External"/><Relationship Id="rId23" Type="http://schemas.openxmlformats.org/officeDocument/2006/relationships/hyperlink" Target="https://login.consultant.ru/link/?req=doc&amp;base=LAW&amp;n=502255&amp;dst=100630" TargetMode="External"/><Relationship Id="rId28" Type="http://schemas.openxmlformats.org/officeDocument/2006/relationships/hyperlink" Target="https://login.consultant.ru/link/?req=doc&amp;base=LAW&amp;n=502255&amp;dst=1275" TargetMode="External"/><Relationship Id="rId10" Type="http://schemas.openxmlformats.org/officeDocument/2006/relationships/hyperlink" Target="https://login.consultant.ru/link/?req=doc&amp;base=LAW&amp;n=493202&amp;dst=102688" TargetMode="External"/><Relationship Id="rId19" Type="http://schemas.openxmlformats.org/officeDocument/2006/relationships/hyperlink" Target="https://login.consultant.ru/link/?req=doc&amp;base=LAW&amp;n=502255&amp;dst=1001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3202&amp;dst=102715" TargetMode="External"/><Relationship Id="rId14" Type="http://schemas.openxmlformats.org/officeDocument/2006/relationships/hyperlink" Target="https://login.consultant.ru/link/?req=doc&amp;base=LAW&amp;n=493202&amp;dst=102715" TargetMode="External"/><Relationship Id="rId22" Type="http://schemas.openxmlformats.org/officeDocument/2006/relationships/hyperlink" Target="https://login.consultant.ru/link/?req=doc&amp;base=LAW&amp;n=502255&amp;dst=100149" TargetMode="External"/><Relationship Id="rId27" Type="http://schemas.openxmlformats.org/officeDocument/2006/relationships/hyperlink" Target="https://login.consultant.ru/link/?req=doc&amp;base=LAW&amp;n=475532&amp;dst=125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1855</Words>
  <Characters>10578</Characters>
  <Application>Microsoft Office Word</Application>
  <DocSecurity>0</DocSecurity>
  <Lines>88</Lines>
  <Paragraphs>24</Paragraphs>
  <ScaleCrop>false</ScaleCrop>
  <Company/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2025-05-28T05:01:00Z</dcterms:created>
  <dcterms:modified xsi:type="dcterms:W3CDTF">2025-05-28T05:06:00Z</dcterms:modified>
</cp:coreProperties>
</file>