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44" w:rsidRDefault="00E07B4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07B44" w:rsidRDefault="00E07B44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07B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B44" w:rsidRDefault="00E07B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B44" w:rsidRDefault="00E07B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7B44" w:rsidRDefault="00E07B44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B44" w:rsidRDefault="00E07B44">
            <w:pPr>
              <w:pStyle w:val="ConsPlusNormal"/>
            </w:pPr>
          </w:p>
        </w:tc>
      </w:tr>
    </w:tbl>
    <w:p w:rsidR="00E07B44" w:rsidRDefault="00E07B44">
      <w:pPr>
        <w:pStyle w:val="ConsPlusNonformat"/>
        <w:spacing w:before="260"/>
        <w:jc w:val="both"/>
      </w:pPr>
      <w:r>
        <w:t xml:space="preserve">                                В Арбитражный суд _________________________</w:t>
      </w:r>
    </w:p>
    <w:p w:rsidR="00E07B44" w:rsidRDefault="00E07B44">
      <w:pPr>
        <w:pStyle w:val="ConsPlusNonformat"/>
        <w:jc w:val="both"/>
      </w:pPr>
    </w:p>
    <w:p w:rsidR="00E07B44" w:rsidRDefault="00E07B44">
      <w:pPr>
        <w:pStyle w:val="ConsPlusNonformat"/>
        <w:jc w:val="both"/>
      </w:pPr>
      <w:r>
        <w:t xml:space="preserve">                                </w:t>
      </w:r>
      <w:proofErr w:type="gramStart"/>
      <w:r>
        <w:t>Истец: ______________________ (наименование</w:t>
      </w:r>
      <w:proofErr w:type="gramEnd"/>
    </w:p>
    <w:p w:rsidR="00E07B44" w:rsidRDefault="00E07B44">
      <w:pPr>
        <w:pStyle w:val="ConsPlusNonformat"/>
        <w:jc w:val="both"/>
      </w:pPr>
      <w:r>
        <w:t xml:space="preserve">                                или Ф.И.О.) </w:t>
      </w:r>
      <w:hyperlink w:anchor="P87">
        <w:r>
          <w:rPr>
            <w:color w:val="0000FF"/>
          </w:rPr>
          <w:t>&lt;1&gt;</w:t>
        </w:r>
      </w:hyperlink>
      <w:r>
        <w:t>,</w:t>
      </w:r>
    </w:p>
    <w:p w:rsidR="00E07B44" w:rsidRDefault="00E07B44">
      <w:pPr>
        <w:pStyle w:val="ConsPlusNonformat"/>
        <w:jc w:val="both"/>
      </w:pPr>
      <w:r>
        <w:t xml:space="preserve">                                адрес: ___________________________________,</w:t>
      </w:r>
    </w:p>
    <w:p w:rsidR="00E07B44" w:rsidRDefault="00E07B44">
      <w:pPr>
        <w:pStyle w:val="ConsPlusNonformat"/>
        <w:jc w:val="both"/>
      </w:pPr>
      <w:r>
        <w:t xml:space="preserve">                                телефон: ___________, факс: ______________,</w:t>
      </w:r>
    </w:p>
    <w:p w:rsidR="00E07B44" w:rsidRDefault="00E07B44">
      <w:pPr>
        <w:pStyle w:val="ConsPlusNonformat"/>
        <w:jc w:val="both"/>
      </w:pPr>
      <w:r>
        <w:t xml:space="preserve">                                адрес электронной почты: __________________</w:t>
      </w:r>
    </w:p>
    <w:p w:rsidR="00E07B44" w:rsidRDefault="00E07B44">
      <w:pPr>
        <w:pStyle w:val="ConsPlusNonformat"/>
        <w:jc w:val="both"/>
      </w:pPr>
    </w:p>
    <w:p w:rsidR="00E07B44" w:rsidRDefault="00E07B44">
      <w:pPr>
        <w:pStyle w:val="ConsPlusNonformat"/>
        <w:jc w:val="both"/>
      </w:pPr>
      <w:r>
        <w:t xml:space="preserve">                                Вариант для истца-гражданина:</w:t>
      </w:r>
    </w:p>
    <w:p w:rsidR="00E07B44" w:rsidRDefault="00E07B44">
      <w:pPr>
        <w:pStyle w:val="ConsPlusNonformat"/>
        <w:jc w:val="both"/>
      </w:pPr>
      <w:r>
        <w:t xml:space="preserve">                                дата и место рождения: ___________________,</w:t>
      </w:r>
    </w:p>
    <w:p w:rsidR="00E07B44" w:rsidRDefault="00E07B44">
      <w:pPr>
        <w:pStyle w:val="ConsPlusNonformat"/>
        <w:jc w:val="both"/>
      </w:pPr>
      <w:r>
        <w:t xml:space="preserve">                                место     работы    или    дата   и   место</w:t>
      </w:r>
    </w:p>
    <w:p w:rsidR="00E07B44" w:rsidRDefault="00E07B44">
      <w:pPr>
        <w:pStyle w:val="ConsPlusNonformat"/>
        <w:jc w:val="both"/>
      </w:pPr>
      <w:r>
        <w:t xml:space="preserve">                                государственной  регистрации   в   качестве</w:t>
      </w:r>
    </w:p>
    <w:p w:rsidR="00E07B44" w:rsidRDefault="00E07B44">
      <w:pPr>
        <w:pStyle w:val="ConsPlusNonformat"/>
        <w:jc w:val="both"/>
      </w:pPr>
      <w:r>
        <w:t xml:space="preserve">                                индивидуального предпринимателя: _________,</w:t>
      </w:r>
    </w:p>
    <w:p w:rsidR="00E07B44" w:rsidRDefault="00E07B44">
      <w:pPr>
        <w:pStyle w:val="ConsPlusNonformat"/>
        <w:jc w:val="both"/>
      </w:pPr>
      <w:r>
        <w:t xml:space="preserve">                                идентификатор гражданина: _________________</w:t>
      </w:r>
    </w:p>
    <w:p w:rsidR="00E07B44" w:rsidRDefault="00E07B44">
      <w:pPr>
        <w:pStyle w:val="ConsPlusNonformat"/>
        <w:jc w:val="both"/>
      </w:pPr>
    </w:p>
    <w:p w:rsidR="00E07B44" w:rsidRDefault="00E07B44">
      <w:pPr>
        <w:pStyle w:val="ConsPlusNonformat"/>
        <w:jc w:val="both"/>
      </w:pPr>
      <w:r>
        <w:t xml:space="preserve">                                Вариант для истца-организации:</w:t>
      </w:r>
    </w:p>
    <w:p w:rsidR="00E07B44" w:rsidRDefault="00E07B44">
      <w:pPr>
        <w:pStyle w:val="ConsPlusNonformat"/>
        <w:jc w:val="both"/>
      </w:pPr>
      <w:r>
        <w:t xml:space="preserve">                                ИНН: ______________________________________</w:t>
      </w:r>
    </w:p>
    <w:p w:rsidR="00E07B44" w:rsidRDefault="00E07B44">
      <w:pPr>
        <w:pStyle w:val="ConsPlusNonformat"/>
        <w:jc w:val="both"/>
      </w:pPr>
    </w:p>
    <w:p w:rsidR="00E07B44" w:rsidRDefault="00E07B44">
      <w:pPr>
        <w:pStyle w:val="ConsPlusNonformat"/>
        <w:jc w:val="both"/>
      </w:pPr>
      <w:r>
        <w:t xml:space="preserve">                                Представитель истца: _________________ </w:t>
      </w:r>
      <w:hyperlink w:anchor="P88">
        <w:r>
          <w:rPr>
            <w:color w:val="0000FF"/>
          </w:rPr>
          <w:t>&lt;2&gt;</w:t>
        </w:r>
      </w:hyperlink>
      <w:r>
        <w:t>,</w:t>
      </w:r>
    </w:p>
    <w:p w:rsidR="00E07B44" w:rsidRDefault="00E07B44">
      <w:pPr>
        <w:pStyle w:val="ConsPlusNonformat"/>
        <w:jc w:val="both"/>
      </w:pPr>
      <w:r>
        <w:t xml:space="preserve">                                адрес: ___________________________________,</w:t>
      </w:r>
    </w:p>
    <w:p w:rsidR="00E07B44" w:rsidRDefault="00E07B44">
      <w:pPr>
        <w:pStyle w:val="ConsPlusNonformat"/>
        <w:jc w:val="both"/>
      </w:pPr>
      <w:r>
        <w:t xml:space="preserve">                                телефон: ___________, факс: ______________,</w:t>
      </w:r>
    </w:p>
    <w:p w:rsidR="00E07B44" w:rsidRDefault="00E07B44">
      <w:pPr>
        <w:pStyle w:val="ConsPlusNonformat"/>
        <w:jc w:val="both"/>
      </w:pPr>
      <w:r>
        <w:t xml:space="preserve">                                адрес электронной почты: __________________</w:t>
      </w:r>
    </w:p>
    <w:p w:rsidR="00E07B44" w:rsidRDefault="00E07B44">
      <w:pPr>
        <w:pStyle w:val="ConsPlusNonformat"/>
        <w:jc w:val="both"/>
      </w:pPr>
    </w:p>
    <w:p w:rsidR="00E07B44" w:rsidRDefault="00E07B44">
      <w:pPr>
        <w:pStyle w:val="ConsPlusNonformat"/>
        <w:jc w:val="both"/>
      </w:pPr>
      <w:r>
        <w:t xml:space="preserve">                                </w:t>
      </w:r>
      <w:proofErr w:type="gramStart"/>
      <w:r>
        <w:t>Ответчик: ___________________ (наименование</w:t>
      </w:r>
      <w:proofErr w:type="gramEnd"/>
    </w:p>
    <w:p w:rsidR="00E07B44" w:rsidRDefault="00E07B44">
      <w:pPr>
        <w:pStyle w:val="ConsPlusNonformat"/>
        <w:jc w:val="both"/>
      </w:pPr>
      <w:r>
        <w:t xml:space="preserve">                                или Ф.И.О.) </w:t>
      </w:r>
      <w:hyperlink w:anchor="P87">
        <w:r>
          <w:rPr>
            <w:color w:val="0000FF"/>
          </w:rPr>
          <w:t>&lt;1&gt;</w:t>
        </w:r>
      </w:hyperlink>
      <w:r>
        <w:t>,</w:t>
      </w:r>
    </w:p>
    <w:p w:rsidR="00E07B44" w:rsidRDefault="00E07B44">
      <w:pPr>
        <w:pStyle w:val="ConsPlusNonformat"/>
        <w:jc w:val="both"/>
      </w:pPr>
      <w:r>
        <w:t xml:space="preserve">                                адрес: ___________________________________,</w:t>
      </w:r>
    </w:p>
    <w:p w:rsidR="00E07B44" w:rsidRDefault="00E07B44">
      <w:pPr>
        <w:pStyle w:val="ConsPlusNonformat"/>
        <w:jc w:val="both"/>
      </w:pPr>
      <w:r>
        <w:t xml:space="preserve">                                телефон: ___________, факс: ______________,</w:t>
      </w:r>
    </w:p>
    <w:p w:rsidR="00E07B44" w:rsidRDefault="00E07B44">
      <w:pPr>
        <w:pStyle w:val="ConsPlusNonformat"/>
        <w:jc w:val="both"/>
      </w:pPr>
      <w:r>
        <w:t xml:space="preserve">                                адрес электронной почты: __________________</w:t>
      </w:r>
    </w:p>
    <w:p w:rsidR="00E07B44" w:rsidRDefault="00E07B44">
      <w:pPr>
        <w:pStyle w:val="ConsPlusNonformat"/>
        <w:jc w:val="both"/>
      </w:pPr>
    </w:p>
    <w:p w:rsidR="00E07B44" w:rsidRDefault="00E07B44">
      <w:pPr>
        <w:pStyle w:val="ConsPlusNonformat"/>
        <w:jc w:val="both"/>
      </w:pPr>
      <w:r>
        <w:t xml:space="preserve">                                Вариант для ответчика-гражданина:</w:t>
      </w:r>
    </w:p>
    <w:p w:rsidR="00E07B44" w:rsidRDefault="00E07B44">
      <w:pPr>
        <w:pStyle w:val="ConsPlusNonformat"/>
        <w:jc w:val="both"/>
      </w:pPr>
      <w:r>
        <w:t xml:space="preserve">                                дата и место рождения: ____________________</w:t>
      </w:r>
    </w:p>
    <w:p w:rsidR="00E07B44" w:rsidRDefault="00E07B44">
      <w:pPr>
        <w:pStyle w:val="ConsPlusNonformat"/>
        <w:jc w:val="both"/>
      </w:pPr>
      <w:r>
        <w:t xml:space="preserve">                                __________________________ (если известны),</w:t>
      </w:r>
    </w:p>
    <w:p w:rsidR="00E07B44" w:rsidRDefault="00E07B44">
      <w:pPr>
        <w:pStyle w:val="ConsPlusNonformat"/>
        <w:jc w:val="both"/>
      </w:pPr>
      <w:r>
        <w:t xml:space="preserve">                               </w:t>
      </w:r>
      <w:proofErr w:type="gramStart"/>
      <w:r>
        <w:t>(Вариант для истца-гражданина:</w:t>
      </w:r>
      <w:proofErr w:type="gramEnd"/>
    </w:p>
    <w:p w:rsidR="00E07B44" w:rsidRDefault="00E07B44">
      <w:pPr>
        <w:pStyle w:val="ConsPlusNonformat"/>
        <w:jc w:val="both"/>
      </w:pPr>
      <w:r>
        <w:t xml:space="preserve">                                дата и место рождения ответчика неизвестны)</w:t>
      </w:r>
    </w:p>
    <w:p w:rsidR="00E07B44" w:rsidRDefault="00E07B44">
      <w:pPr>
        <w:pStyle w:val="ConsPlusNonformat"/>
        <w:jc w:val="both"/>
      </w:pPr>
      <w:r>
        <w:t xml:space="preserve">                                место работы: ____________ (если известно),</w:t>
      </w:r>
    </w:p>
    <w:p w:rsidR="00E07B44" w:rsidRDefault="00E07B44">
      <w:pPr>
        <w:pStyle w:val="ConsPlusNonformat"/>
        <w:jc w:val="both"/>
      </w:pPr>
      <w:r>
        <w:t xml:space="preserve">                                идентификатор гражданина: _________________</w:t>
      </w:r>
    </w:p>
    <w:p w:rsidR="00E07B44" w:rsidRDefault="00E07B44">
      <w:pPr>
        <w:pStyle w:val="ConsPlusNonformat"/>
        <w:jc w:val="both"/>
      </w:pPr>
      <w:r>
        <w:t xml:space="preserve">                                (если известен)</w:t>
      </w:r>
    </w:p>
    <w:p w:rsidR="00E07B44" w:rsidRDefault="00E07B44">
      <w:pPr>
        <w:pStyle w:val="ConsPlusNonformat"/>
        <w:jc w:val="both"/>
      </w:pPr>
      <w:r>
        <w:t xml:space="preserve">                               </w:t>
      </w:r>
      <w:proofErr w:type="gramStart"/>
      <w:r>
        <w:t>(Вариант для истца-гражданина:</w:t>
      </w:r>
      <w:proofErr w:type="gramEnd"/>
      <w:r>
        <w:t xml:space="preserve"> Идентификатор</w:t>
      </w:r>
    </w:p>
    <w:p w:rsidR="00E07B44" w:rsidRDefault="00E07B44">
      <w:pPr>
        <w:pStyle w:val="ConsPlusNonformat"/>
        <w:jc w:val="both"/>
      </w:pPr>
      <w:r>
        <w:t xml:space="preserve">                                ответчика </w:t>
      </w:r>
      <w:proofErr w:type="gramStart"/>
      <w:r>
        <w:t>неизвестен</w:t>
      </w:r>
      <w:proofErr w:type="gramEnd"/>
      <w:r>
        <w:t>)</w:t>
      </w:r>
    </w:p>
    <w:p w:rsidR="00E07B44" w:rsidRDefault="00E07B44">
      <w:pPr>
        <w:pStyle w:val="ConsPlusNonformat"/>
        <w:jc w:val="both"/>
      </w:pPr>
    </w:p>
    <w:p w:rsidR="00E07B44" w:rsidRDefault="00E07B44">
      <w:pPr>
        <w:pStyle w:val="ConsPlusNonformat"/>
        <w:jc w:val="both"/>
      </w:pPr>
      <w:r>
        <w:t xml:space="preserve">                                Вариант для ответчика-организации:</w:t>
      </w:r>
    </w:p>
    <w:p w:rsidR="00E07B44" w:rsidRDefault="00E07B44">
      <w:pPr>
        <w:pStyle w:val="ConsPlusNonformat"/>
        <w:jc w:val="both"/>
      </w:pPr>
      <w:r>
        <w:t xml:space="preserve">                                ИНН: ________, ОГРН: ______ (если известны)</w:t>
      </w:r>
    </w:p>
    <w:p w:rsidR="00E07B44" w:rsidRDefault="00E07B44">
      <w:pPr>
        <w:pStyle w:val="ConsPlusNonformat"/>
        <w:jc w:val="both"/>
      </w:pPr>
    </w:p>
    <w:p w:rsidR="00E07B44" w:rsidRDefault="00E07B44">
      <w:pPr>
        <w:pStyle w:val="ConsPlusNonformat"/>
        <w:jc w:val="both"/>
      </w:pPr>
      <w:r>
        <w:t xml:space="preserve">                                Цена иска: _____________________ рублей </w:t>
      </w:r>
      <w:hyperlink w:anchor="P89">
        <w:r>
          <w:rPr>
            <w:color w:val="0000FF"/>
          </w:rPr>
          <w:t>&lt;3&gt;</w:t>
        </w:r>
      </w:hyperlink>
    </w:p>
    <w:p w:rsidR="00E07B44" w:rsidRDefault="00E07B44">
      <w:pPr>
        <w:pStyle w:val="ConsPlusNonformat"/>
        <w:jc w:val="both"/>
      </w:pPr>
      <w:r>
        <w:t xml:space="preserve">                                Госпошлина: ____________________ рублей </w:t>
      </w:r>
      <w:hyperlink w:anchor="P90">
        <w:r>
          <w:rPr>
            <w:color w:val="0000FF"/>
          </w:rPr>
          <w:t>&lt;4&gt;</w:t>
        </w:r>
      </w:hyperlink>
    </w:p>
    <w:p w:rsidR="00E07B44" w:rsidRDefault="00E07B44">
      <w:pPr>
        <w:pStyle w:val="ConsPlusNormal"/>
        <w:ind w:firstLine="540"/>
        <w:jc w:val="both"/>
      </w:pPr>
    </w:p>
    <w:p w:rsidR="00E07B44" w:rsidRDefault="00E07B44">
      <w:pPr>
        <w:pStyle w:val="ConsPlusNormal"/>
        <w:jc w:val="center"/>
      </w:pPr>
      <w:r>
        <w:t>Исковое заявление</w:t>
      </w:r>
    </w:p>
    <w:p w:rsidR="00E07B44" w:rsidRDefault="00E07B44" w:rsidP="00E07B44">
      <w:pPr>
        <w:pStyle w:val="ConsPlusNormal"/>
      </w:pPr>
      <w:r>
        <w:t>о взыскании суммы процентов за пользование чужими денежными средствами</w:t>
      </w:r>
    </w:p>
    <w:p w:rsidR="00E07B44" w:rsidRDefault="00E07B44">
      <w:pPr>
        <w:pStyle w:val="ConsPlusNormal"/>
        <w:ind w:firstLine="540"/>
        <w:jc w:val="both"/>
      </w:pPr>
    </w:p>
    <w:p w:rsidR="00E07B44" w:rsidRDefault="00E07B44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 между Истцом и Ответчиком был заключен договор N _____ о _______________________________ (далее - Договор), согласно которому ______________________________.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>В связи с _____________________________, что подтверждается __________________________, у Ответчика образовалась задолженность перед Истцом на сумму</w:t>
      </w:r>
      <w:proofErr w:type="gramStart"/>
      <w:r>
        <w:t xml:space="preserve"> </w:t>
      </w:r>
      <w:r>
        <w:lastRenderedPageBreak/>
        <w:t xml:space="preserve">________ (______________) </w:t>
      </w:r>
      <w:proofErr w:type="gramEnd"/>
      <w:r>
        <w:t>рублей, что подтверждается __________________________.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В соответствии с условиями Договора срок погашения задолженности - до "___"_______ ____ </w:t>
      </w:r>
      <w:proofErr w:type="gramStart"/>
      <w:r>
        <w:t>г</w:t>
      </w:r>
      <w:proofErr w:type="gramEnd"/>
      <w:r>
        <w:t>.</w:t>
      </w:r>
    </w:p>
    <w:p w:rsidR="00E07B44" w:rsidRDefault="00E07B44">
      <w:pPr>
        <w:pStyle w:val="ConsPlusNormal"/>
        <w:spacing w:before="220"/>
        <w:ind w:firstLine="540"/>
        <w:jc w:val="both"/>
      </w:pPr>
      <w:proofErr w:type="gramStart"/>
      <w:r>
        <w:t>Вместе с тем Ответчик в указанный срок задолженность не погасил (или:</w:t>
      </w:r>
      <w:proofErr w:type="gramEnd"/>
      <w:r>
        <w:t xml:space="preserve"> </w:t>
      </w:r>
      <w:proofErr w:type="gramStart"/>
      <w:r>
        <w:t>Ответчик погасил задолженность лишь "___"_________ ____ г., что подтверждается _____________________________. Просрочка составила ___ (___________) дней).</w:t>
      </w:r>
      <w:proofErr w:type="gramEnd"/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п. 1 ст. 395</w:t>
        </w:r>
      </w:hyperlink>
      <w:r>
        <w:t xml:space="preserve"> Гражданского кодекса Российской Федерации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3 ст. 395</w:t>
        </w:r>
      </w:hyperlink>
      <w:r>
        <w:t xml:space="preserve"> Гражданского кодекса Российской Федерации проценты за пользование чужими средствами взимаются по день уплаты суммы этих сре</w:t>
      </w:r>
      <w:proofErr w:type="gramStart"/>
      <w:r>
        <w:t>дств кр</w:t>
      </w:r>
      <w:proofErr w:type="gramEnd"/>
      <w:r>
        <w:t>едитору, если законом, иными правовыми актами или договором не установлен для начисления процентов более короткий срок.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Таким образом, сумма процентов за пользование чужими денежными средствами по состоянию на "___"_________ ____ </w:t>
      </w:r>
      <w:proofErr w:type="gramStart"/>
      <w:r>
        <w:t>г</w:t>
      </w:r>
      <w:proofErr w:type="gramEnd"/>
      <w:r>
        <w:t>. составляет ________ (__________) рублей.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"__"___________ ____ г. N _____ об уплате суммы процентов за пользование чужими денежными средствами в размере ______________ (_____________) рублей Ответчик добровольно не удовлетворил, сославшись </w:t>
      </w:r>
      <w:proofErr w:type="gramStart"/>
      <w:r>
        <w:t>на</w:t>
      </w:r>
      <w:proofErr w:type="gramEnd"/>
      <w:r>
        <w:t xml:space="preserve"> _____________________________________________________________ (или: оставил без ответа), что подтверждается ___________________________________________ </w:t>
      </w:r>
      <w:hyperlink w:anchor="P92">
        <w:r>
          <w:rPr>
            <w:color w:val="0000FF"/>
          </w:rPr>
          <w:t>&lt;5&gt;</w:t>
        </w:r>
      </w:hyperlink>
      <w:r>
        <w:t>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"__"________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7">
        <w:r>
          <w:rPr>
            <w:color w:val="0000FF"/>
          </w:rPr>
          <w:t>п. п. 1</w:t>
        </w:r>
      </w:hyperlink>
      <w:r>
        <w:t xml:space="preserve">, </w:t>
      </w:r>
      <w:hyperlink r:id="rId8">
        <w:r>
          <w:rPr>
            <w:color w:val="0000FF"/>
          </w:rPr>
          <w:t>3 ст. 395</w:t>
        </w:r>
      </w:hyperlink>
      <w:r>
        <w:t xml:space="preserve"> Гражданского кодекса Российской Федерации, </w:t>
      </w:r>
      <w:hyperlink r:id="rId9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110</w:t>
        </w:r>
      </w:hyperlink>
      <w:r>
        <w:t xml:space="preserve">, </w:t>
      </w:r>
      <w:hyperlink r:id="rId10">
        <w:r>
          <w:rPr>
            <w:color w:val="0000FF"/>
          </w:rPr>
          <w:t>ст. ст. 125</w:t>
        </w:r>
      </w:hyperlink>
      <w:r>
        <w:t xml:space="preserve">, </w:t>
      </w:r>
      <w:hyperlink r:id="rId11">
        <w:r>
          <w:rPr>
            <w:color w:val="0000FF"/>
          </w:rPr>
          <w:t>126</w:t>
        </w:r>
      </w:hyperlink>
      <w:r>
        <w:t xml:space="preserve"> Арбитражного процессуального кодекса Российской Федерации, прошу:</w:t>
      </w:r>
    </w:p>
    <w:p w:rsidR="00E07B44" w:rsidRDefault="00E07B44">
      <w:pPr>
        <w:pStyle w:val="ConsPlusNormal"/>
        <w:ind w:firstLine="540"/>
        <w:jc w:val="both"/>
      </w:pPr>
    </w:p>
    <w:p w:rsidR="00E07B44" w:rsidRDefault="00E07B44">
      <w:pPr>
        <w:pStyle w:val="ConsPlusNormal"/>
        <w:ind w:firstLine="540"/>
        <w:jc w:val="both"/>
      </w:pPr>
      <w:r>
        <w:t xml:space="preserve">1. Взыскать </w:t>
      </w:r>
      <w:proofErr w:type="gramStart"/>
      <w:r>
        <w:t>с Ответчика в пользу Истца сумму процентов за пользование чужими денежными средствами от неуплаченной суммы по договору</w:t>
      </w:r>
      <w:proofErr w:type="gramEnd"/>
      <w:r>
        <w:t xml:space="preserve"> __________________ от "___"___________ ____ г. N ____ в размере _______ (___________) рублей.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расходов на уплату государственной пошлины в размере</w:t>
      </w:r>
      <w:proofErr w:type="gramStart"/>
      <w:r>
        <w:t xml:space="preserve"> ______ (________) </w:t>
      </w:r>
      <w:proofErr w:type="gramEnd"/>
      <w:r>
        <w:t>рублей.</w:t>
      </w:r>
    </w:p>
    <w:p w:rsidR="00E07B44" w:rsidRDefault="00E07B44">
      <w:pPr>
        <w:pStyle w:val="ConsPlusNormal"/>
        <w:ind w:firstLine="540"/>
        <w:jc w:val="both"/>
      </w:pPr>
    </w:p>
    <w:p w:rsidR="00E07B44" w:rsidRDefault="00E07B44">
      <w:pPr>
        <w:pStyle w:val="ConsPlusNormal"/>
        <w:ind w:firstLine="540"/>
        <w:jc w:val="both"/>
      </w:pPr>
      <w:r>
        <w:t>Приложение: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1. Копия договора _____________________ от "___"___________ ____ </w:t>
      </w:r>
      <w:proofErr w:type="gramStart"/>
      <w:r>
        <w:t>г</w:t>
      </w:r>
      <w:proofErr w:type="gramEnd"/>
      <w:r>
        <w:t>. N ____.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2. Копия расчета процентов от "___"___________ ____ </w:t>
      </w:r>
      <w:proofErr w:type="gramStart"/>
      <w:r>
        <w:t>г</w:t>
      </w:r>
      <w:proofErr w:type="gramEnd"/>
      <w:r>
        <w:t>. N ____.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>3. Расчет суммы исковых требований.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>4. Документы, подтверждающие совершение действий, направленных на примирение, если такие документы имеются.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lastRenderedPageBreak/>
        <w:t xml:space="preserve">5. Копия требования (претензии) Истца от "__"__________ ____ </w:t>
      </w:r>
      <w:proofErr w:type="gramStart"/>
      <w:r>
        <w:t>г</w:t>
      </w:r>
      <w:proofErr w:type="gramEnd"/>
      <w:r>
        <w:t xml:space="preserve">. N ____ </w:t>
      </w:r>
      <w:hyperlink w:anchor="P92">
        <w:r>
          <w:rPr>
            <w:color w:val="0000FF"/>
          </w:rPr>
          <w:t>&lt;5&gt;</w:t>
        </w:r>
      </w:hyperlink>
      <w:r>
        <w:t>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6. Доказательства отказа Ответчика от удовлетворения требования (претензии) Истца </w:t>
      </w:r>
      <w:hyperlink w:anchor="P92">
        <w:r>
          <w:rPr>
            <w:color w:val="0000FF"/>
          </w:rPr>
          <w:t>&lt;5&gt;</w:t>
        </w:r>
      </w:hyperlink>
      <w:r>
        <w:t>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отсутствуют, в том числе в случае подачи в суд искового заявления и приложенных к нему документов в электронном виде.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</w:t>
      </w:r>
      <w:hyperlink w:anchor="P90">
        <w:r>
          <w:rPr>
            <w:color w:val="0000FF"/>
          </w:rPr>
          <w:t>&lt;4&gt;</w:t>
        </w:r>
      </w:hyperlink>
      <w:r>
        <w:t>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Доверенность представителя (или иные документы, подтверждающие полномочия представителя) от "__"________ ____ г. N ___ (если исковое заявление подписывается представителем Истца), а также копии документов о высшем юридическом образовании или об ученой степени по юридической специальности представителя, подписавшего исковое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организации </w:t>
      </w:r>
      <w:hyperlink w:anchor="P88">
        <w:r>
          <w:rPr>
            <w:color w:val="0000FF"/>
          </w:rPr>
          <w:t>&lt;2&gt;</w:t>
        </w:r>
      </w:hyperlink>
      <w:r>
        <w:t>.</w:t>
      </w:r>
      <w:proofErr w:type="gramEnd"/>
    </w:p>
    <w:p w:rsidR="00E07B44" w:rsidRDefault="00E07B44">
      <w:pPr>
        <w:pStyle w:val="ConsPlusNormal"/>
        <w:spacing w:before="220"/>
        <w:ind w:firstLine="540"/>
        <w:jc w:val="both"/>
      </w:pPr>
      <w:r>
        <w:t>10.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11.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 </w:t>
      </w:r>
      <w:hyperlink w:anchor="P93">
        <w:r>
          <w:rPr>
            <w:color w:val="0000FF"/>
          </w:rPr>
          <w:t>&lt;6&gt;</w:t>
        </w:r>
      </w:hyperlink>
      <w:r>
        <w:t>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E07B44" w:rsidRDefault="00E07B44">
      <w:pPr>
        <w:pStyle w:val="ConsPlusNormal"/>
        <w:ind w:firstLine="540"/>
        <w:jc w:val="both"/>
      </w:pPr>
    </w:p>
    <w:p w:rsidR="00E07B44" w:rsidRDefault="00E07B44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E07B44" w:rsidRDefault="00E07B44">
      <w:pPr>
        <w:pStyle w:val="ConsPlusNormal"/>
        <w:ind w:firstLine="540"/>
        <w:jc w:val="both"/>
      </w:pPr>
    </w:p>
    <w:p w:rsidR="00E07B44" w:rsidRDefault="00E07B44">
      <w:pPr>
        <w:pStyle w:val="ConsPlusNormal"/>
        <w:ind w:firstLine="540"/>
        <w:jc w:val="both"/>
      </w:pPr>
      <w:r>
        <w:t>Истец (представитель):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>________________ (подпись) / _____________________ (Ф.И.О.)</w:t>
      </w:r>
    </w:p>
    <w:p w:rsidR="00E07B44" w:rsidRDefault="00E07B44">
      <w:pPr>
        <w:pStyle w:val="ConsPlusNormal"/>
        <w:ind w:firstLine="540"/>
        <w:jc w:val="both"/>
      </w:pPr>
    </w:p>
    <w:p w:rsidR="00E07B44" w:rsidRDefault="00E07B44">
      <w:pPr>
        <w:pStyle w:val="ConsPlusNormal"/>
        <w:ind w:firstLine="540"/>
        <w:jc w:val="both"/>
      </w:pPr>
      <w:r>
        <w:t>--------------------------------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07B44" w:rsidRDefault="00E07B44">
      <w:pPr>
        <w:pStyle w:val="ConsPlusNormal"/>
        <w:spacing w:before="220"/>
        <w:ind w:firstLine="540"/>
        <w:jc w:val="both"/>
      </w:pPr>
      <w:bookmarkStart w:id="0" w:name="P87"/>
      <w:bookmarkEnd w:id="0"/>
      <w:r>
        <w:t xml:space="preserve">&lt;1&gt;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2">
        <w:r>
          <w:rPr>
            <w:color w:val="0000FF"/>
          </w:rPr>
          <w:t>п. п. 2</w:t>
        </w:r>
      </w:hyperlink>
      <w:r>
        <w:t xml:space="preserve"> и </w:t>
      </w:r>
      <w:hyperlink r:id="rId13">
        <w:r>
          <w:rPr>
            <w:color w:val="0000FF"/>
          </w:rPr>
          <w:t>3 ч. 2 ст. 125</w:t>
        </w:r>
      </w:hyperlink>
      <w:r>
        <w:t xml:space="preserve"> Арбитражного процессуального кодекса Российской Федерации.</w:t>
      </w:r>
    </w:p>
    <w:p w:rsidR="00E07B44" w:rsidRDefault="00E07B44">
      <w:pPr>
        <w:pStyle w:val="ConsPlusNormal"/>
        <w:spacing w:before="220"/>
        <w:ind w:firstLine="540"/>
        <w:jc w:val="both"/>
      </w:pPr>
      <w:bookmarkStart w:id="1" w:name="P88"/>
      <w:bookmarkEnd w:id="1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4">
        <w:r>
          <w:rPr>
            <w:color w:val="0000FF"/>
          </w:rPr>
          <w:t>ст. ст. 59</w:t>
        </w:r>
      </w:hyperlink>
      <w:r>
        <w:t xml:space="preserve"> - </w:t>
      </w:r>
      <w:hyperlink r:id="rId15">
        <w:r>
          <w:rPr>
            <w:color w:val="0000FF"/>
          </w:rPr>
          <w:t>62</w:t>
        </w:r>
      </w:hyperlink>
      <w:r>
        <w:t xml:space="preserve"> Арбитражного процессуального кодекса Российской Федерации.</w:t>
      </w:r>
    </w:p>
    <w:p w:rsidR="00E07B44" w:rsidRDefault="00E07B44">
      <w:pPr>
        <w:pStyle w:val="ConsPlusNormal"/>
        <w:spacing w:before="220"/>
        <w:ind w:firstLine="540"/>
        <w:jc w:val="both"/>
      </w:pPr>
      <w:bookmarkStart w:id="2" w:name="P89"/>
      <w:bookmarkEnd w:id="2"/>
      <w:r>
        <w:t xml:space="preserve">&lt;3&gt; Цена иска по искам о взыскании денежных средств, согласно </w:t>
      </w:r>
      <w:hyperlink r:id="rId16">
        <w:r>
          <w:rPr>
            <w:color w:val="0000FF"/>
          </w:rPr>
          <w:t>п. 1 ч. 1 ст. 103</w:t>
        </w:r>
      </w:hyperlink>
      <w:r>
        <w:t xml:space="preserve"> Арбитражного процессуального кодекса Российской Федерации, определяется исходя из </w:t>
      </w:r>
      <w:r>
        <w:lastRenderedPageBreak/>
        <w:t>взыскиваемой суммы.</w:t>
      </w:r>
    </w:p>
    <w:p w:rsidR="00E07B44" w:rsidRDefault="00E07B44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&lt;4&gt; Госпошлина при подаче искового заявления имущественного характера, подлежащего оценке, определяется в соответствии с </w:t>
      </w:r>
      <w:hyperlink r:id="rId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333.21</w:t>
        </w:r>
      </w:hyperlink>
      <w:r>
        <w:t xml:space="preserve"> Налогового кодекса Российской Федерации.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По вопросам, касающимся освобождения от уплаты госпошлины или предоставления льгот по ее уплате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18">
        <w:r>
          <w:rPr>
            <w:color w:val="0000FF"/>
          </w:rPr>
          <w:t>ст. ст. 333.35</w:t>
        </w:r>
      </w:hyperlink>
      <w:r>
        <w:t xml:space="preserve">, </w:t>
      </w:r>
      <w:hyperlink r:id="rId19">
        <w:r>
          <w:rPr>
            <w:color w:val="0000FF"/>
          </w:rPr>
          <w:t>333.37</w:t>
        </w:r>
      </w:hyperlink>
      <w:r>
        <w:t xml:space="preserve"> Налогового кодекса Российской Федерации.</w:t>
      </w:r>
    </w:p>
    <w:p w:rsidR="00E07B44" w:rsidRDefault="00E07B44">
      <w:pPr>
        <w:pStyle w:val="ConsPlusNormal"/>
        <w:spacing w:before="220"/>
        <w:ind w:firstLine="540"/>
        <w:jc w:val="both"/>
      </w:pPr>
      <w:bookmarkStart w:id="4" w:name="P92"/>
      <w:bookmarkEnd w:id="4"/>
      <w:r>
        <w:t xml:space="preserve">&lt;5&gt; Согласно </w:t>
      </w:r>
      <w:hyperlink r:id="rId20">
        <w:r>
          <w:rPr>
            <w:color w:val="0000FF"/>
          </w:rPr>
          <w:t>п. 7 ч. 1 ст. 126</w:t>
        </w:r>
      </w:hyperlink>
      <w:r>
        <w:t xml:space="preserve"> Арбитражного процессуального кодекса Российской Федерации к исковому заявлению прилагаются документы, подтверждающие соблюдение истцом претензионного или иного досудебного порядка, за исключением случаев, если его соблюдение не предусмотрено федеральным законом.</w:t>
      </w:r>
    </w:p>
    <w:p w:rsidR="00E07B44" w:rsidRDefault="00E07B44">
      <w:pPr>
        <w:pStyle w:val="ConsPlusNormal"/>
        <w:spacing w:before="220"/>
        <w:ind w:firstLine="540"/>
        <w:jc w:val="both"/>
      </w:pPr>
      <w:bookmarkStart w:id="5" w:name="P93"/>
      <w:bookmarkEnd w:id="5"/>
      <w:proofErr w:type="gramStart"/>
      <w:r>
        <w:t xml:space="preserve">&lt;6&gt; Разъяснения, касающиеся документов, которые могут быть представлены в соответствии с </w:t>
      </w:r>
      <w:hyperlink r:id="rId21">
        <w:r>
          <w:rPr>
            <w:color w:val="0000FF"/>
          </w:rPr>
          <w:t>п. 9 ч. 1 ст. 126</w:t>
        </w:r>
      </w:hyperlink>
      <w:r>
        <w:t xml:space="preserve"> Арбитражного процессуального кодекса Российской Федерации, см. в </w:t>
      </w:r>
      <w:hyperlink r:id="rId22">
        <w:r>
          <w:rPr>
            <w:color w:val="0000FF"/>
          </w:rPr>
          <w:t>п. 3</w:t>
        </w:r>
      </w:hyperlink>
      <w:r>
        <w:t xml:space="preserve"> Постановления Пленума Высшего Арбитражного Суда Российской Федерации от 17.02.2011 N 12 "О некоторых вопросах применения Арбитражного процессуального кодекса Российской Федерации в редакции Федерального закона от 27.07.2010 N 228-ФЗ "О внесении изменений в Арбитражный процессуальный</w:t>
      </w:r>
      <w:proofErr w:type="gramEnd"/>
      <w:r>
        <w:t xml:space="preserve"> кодекс Российской Федерации".</w:t>
      </w:r>
    </w:p>
    <w:p w:rsidR="00E07B44" w:rsidRDefault="00E07B4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3">
        <w:r>
          <w:rPr>
            <w:color w:val="0000FF"/>
          </w:rPr>
          <w:t>п. 9 ч. 1 ст. 126</w:t>
        </w:r>
      </w:hyperlink>
      <w:r>
        <w:t xml:space="preserve"> Арбитражного процессуального кодекса Российской Федерации указанные документы должны быть получены не ранее чем за тридцать дней до дня обращения истца </w:t>
      </w:r>
      <w:proofErr w:type="gramStart"/>
      <w:r>
        <w:t>в</w:t>
      </w:r>
      <w:proofErr w:type="gramEnd"/>
      <w:r>
        <w:t xml:space="preserve"> арбитражный суд.</w:t>
      </w:r>
    </w:p>
    <w:p w:rsidR="00E07B44" w:rsidRDefault="00E07B44">
      <w:pPr>
        <w:pStyle w:val="ConsPlusNormal"/>
        <w:ind w:firstLine="540"/>
        <w:jc w:val="both"/>
      </w:pPr>
    </w:p>
    <w:p w:rsidR="00E07B44" w:rsidRDefault="00E07B44">
      <w:pPr>
        <w:pStyle w:val="ConsPlusNormal"/>
        <w:ind w:firstLine="540"/>
        <w:jc w:val="both"/>
      </w:pPr>
    </w:p>
    <w:p w:rsidR="00E07B44" w:rsidRDefault="00E07B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CC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07B44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07B44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14D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B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07B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07B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1900" TargetMode="External"/><Relationship Id="rId13" Type="http://schemas.openxmlformats.org/officeDocument/2006/relationships/hyperlink" Target="https://login.consultant.ru/link/?req=doc&amp;base=LAW&amp;n=502254&amp;dst=2049" TargetMode="External"/><Relationship Id="rId18" Type="http://schemas.openxmlformats.org/officeDocument/2006/relationships/hyperlink" Target="https://login.consultant.ru/link/?req=doc&amp;base=LAW&amp;n=475532&amp;dst=12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4&amp;dst=314" TargetMode="External"/><Relationship Id="rId7" Type="http://schemas.openxmlformats.org/officeDocument/2006/relationships/hyperlink" Target="https://login.consultant.ru/link/?req=doc&amp;base=LAW&amp;n=482692&amp;dst=10938" TargetMode="External"/><Relationship Id="rId12" Type="http://schemas.openxmlformats.org/officeDocument/2006/relationships/hyperlink" Target="https://login.consultant.ru/link/?req=doc&amp;base=LAW&amp;n=502254&amp;dst=1934" TargetMode="External"/><Relationship Id="rId17" Type="http://schemas.openxmlformats.org/officeDocument/2006/relationships/hyperlink" Target="https://login.consultant.ru/link/?req=doc&amp;base=LAW&amp;n=475532&amp;dst=516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4&amp;dst=100634" TargetMode="External"/><Relationship Id="rId20" Type="http://schemas.openxmlformats.org/officeDocument/2006/relationships/hyperlink" Target="https://login.consultant.ru/link/?req=doc&amp;base=LAW&amp;n=502254&amp;dst=98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1900" TargetMode="External"/><Relationship Id="rId11" Type="http://schemas.openxmlformats.org/officeDocument/2006/relationships/hyperlink" Target="https://login.consultant.ru/link/?req=doc&amp;base=LAW&amp;n=502254&amp;dst=10077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92&amp;dst=10691" TargetMode="External"/><Relationship Id="rId15" Type="http://schemas.openxmlformats.org/officeDocument/2006/relationships/hyperlink" Target="https://login.consultant.ru/link/?req=doc&amp;base=LAW&amp;n=502254&amp;dst=100361" TargetMode="External"/><Relationship Id="rId23" Type="http://schemas.openxmlformats.org/officeDocument/2006/relationships/hyperlink" Target="https://login.consultant.ru/link/?req=doc&amp;base=LAW&amp;n=502254&amp;dst=314" TargetMode="External"/><Relationship Id="rId10" Type="http://schemas.openxmlformats.org/officeDocument/2006/relationships/hyperlink" Target="https://login.consultant.ru/link/?req=doc&amp;base=LAW&amp;n=502254&amp;dst=100757" TargetMode="External"/><Relationship Id="rId19" Type="http://schemas.openxmlformats.org/officeDocument/2006/relationships/hyperlink" Target="https://login.consultant.ru/link/?req=doc&amp;base=LAW&amp;n=475532&amp;dst=99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254&amp;dst=100667" TargetMode="External"/><Relationship Id="rId14" Type="http://schemas.openxmlformats.org/officeDocument/2006/relationships/hyperlink" Target="https://login.consultant.ru/link/?req=doc&amp;base=LAW&amp;n=502254&amp;dst=100344" TargetMode="External"/><Relationship Id="rId22" Type="http://schemas.openxmlformats.org/officeDocument/2006/relationships/hyperlink" Target="https://login.consultant.ru/link/?req=doc&amp;base=LAW&amp;n=218873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1802</Words>
  <Characters>10273</Characters>
  <Application>Microsoft Office Word</Application>
  <DocSecurity>0</DocSecurity>
  <Lines>85</Lines>
  <Paragraphs>24</Paragraphs>
  <ScaleCrop>false</ScaleCrop>
  <Company/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2025-05-28T05:00:00Z</dcterms:created>
  <dcterms:modified xsi:type="dcterms:W3CDTF">2025-05-28T05:05:00Z</dcterms:modified>
</cp:coreProperties>
</file>