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C9" w:rsidRDefault="00072FC9" w:rsidP="00D31675">
      <w:pPr>
        <w:jc w:val="both"/>
      </w:pPr>
      <w:r>
        <w:t xml:space="preserve">                                                                                                                                          УТВЕРЖДЕН</w:t>
      </w:r>
    </w:p>
    <w:p w:rsidR="00072FC9" w:rsidRDefault="00072FC9" w:rsidP="00D31675">
      <w:pPr>
        <w:jc w:val="both"/>
      </w:pPr>
      <w:r>
        <w:t xml:space="preserve">                                                                                                                                   приказом председателя</w:t>
      </w:r>
    </w:p>
    <w:p w:rsidR="00072FC9" w:rsidRDefault="00072FC9" w:rsidP="00D31675">
      <w:pPr>
        <w:ind w:left="9204"/>
        <w:jc w:val="both"/>
      </w:pPr>
      <w:r>
        <w:t xml:space="preserve">Рославльского городского суда </w:t>
      </w:r>
    </w:p>
    <w:p w:rsidR="00072FC9" w:rsidRDefault="00072FC9" w:rsidP="00D31675">
      <w:pPr>
        <w:ind w:left="9204"/>
        <w:jc w:val="both"/>
      </w:pPr>
      <w:r>
        <w:t xml:space="preserve">Смоленской области </w:t>
      </w:r>
    </w:p>
    <w:p w:rsidR="00072FC9" w:rsidRDefault="00072FC9" w:rsidP="00D31675">
      <w:pPr>
        <w:jc w:val="both"/>
      </w:pPr>
      <w:r>
        <w:t xml:space="preserve">                                                                                                                                    от «24» января 2025 года № 1- осн</w:t>
      </w:r>
      <w:bookmarkStart w:id="0" w:name="_GoBack"/>
      <w:bookmarkEnd w:id="0"/>
      <w:r>
        <w:t>.</w:t>
      </w:r>
    </w:p>
    <w:p w:rsidR="00072FC9" w:rsidRDefault="00072FC9" w:rsidP="00017422">
      <w:pPr>
        <w:jc w:val="both"/>
      </w:pPr>
    </w:p>
    <w:p w:rsidR="00072FC9" w:rsidRDefault="00072FC9" w:rsidP="00017422">
      <w:pPr>
        <w:jc w:val="both"/>
      </w:pPr>
    </w:p>
    <w:p w:rsidR="00072FC9" w:rsidRPr="00017422" w:rsidRDefault="00072FC9" w:rsidP="00017422">
      <w:pPr>
        <w:rPr>
          <w:b/>
          <w:bCs/>
        </w:rPr>
      </w:pPr>
      <w:r w:rsidRPr="00017422">
        <w:rPr>
          <w:b/>
          <w:bCs/>
        </w:rPr>
        <w:t>ПЛАН</w:t>
      </w:r>
    </w:p>
    <w:p w:rsidR="00072FC9" w:rsidRPr="00017422" w:rsidRDefault="00072FC9" w:rsidP="00017422">
      <w:pPr>
        <w:rPr>
          <w:b/>
          <w:bCs/>
        </w:rPr>
      </w:pPr>
      <w:r>
        <w:rPr>
          <w:b/>
          <w:bCs/>
        </w:rPr>
        <w:t xml:space="preserve">противодействия коррупции в Рославльском городском суде </w:t>
      </w:r>
      <w:r w:rsidRPr="00017422">
        <w:rPr>
          <w:b/>
          <w:bCs/>
        </w:rPr>
        <w:t xml:space="preserve">Смоленской области </w:t>
      </w:r>
    </w:p>
    <w:p w:rsidR="00072FC9" w:rsidRPr="00017422" w:rsidRDefault="00072FC9" w:rsidP="00017422">
      <w:pPr>
        <w:rPr>
          <w:b/>
          <w:bCs/>
        </w:rPr>
      </w:pPr>
      <w:r w:rsidRPr="00017422">
        <w:rPr>
          <w:b/>
          <w:bCs/>
        </w:rPr>
        <w:t>на 2025-2028 годы</w:t>
      </w:r>
    </w:p>
    <w:p w:rsidR="00072FC9" w:rsidRDefault="00072FC9" w:rsidP="00017422">
      <w:pPr>
        <w:jc w:val="both"/>
      </w:pPr>
    </w:p>
    <w:p w:rsidR="00072FC9" w:rsidRDefault="00072FC9"/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"/>
        <w:gridCol w:w="6027"/>
        <w:gridCol w:w="2217"/>
        <w:gridCol w:w="2151"/>
        <w:gridCol w:w="4101"/>
      </w:tblGrid>
      <w:tr w:rsidR="00072FC9" w:rsidRPr="002E30EF">
        <w:trPr>
          <w:tblHeader/>
        </w:trPr>
        <w:tc>
          <w:tcPr>
            <w:tcW w:w="921" w:type="dxa"/>
            <w:vAlign w:val="center"/>
          </w:tcPr>
          <w:p w:rsidR="00072FC9" w:rsidRDefault="00072FC9" w:rsidP="002E30EF">
            <w:pPr>
              <w:pStyle w:val="3"/>
              <w:shd w:val="clear" w:color="auto" w:fill="auto"/>
              <w:spacing w:after="60" w:line="260" w:lineRule="exact"/>
              <w:ind w:left="200"/>
            </w:pPr>
            <w:r>
              <w:rPr>
                <w:rStyle w:val="1"/>
              </w:rPr>
              <w:t>№</w:t>
            </w:r>
          </w:p>
          <w:p w:rsidR="00072FC9" w:rsidRDefault="00072FC9" w:rsidP="002E30EF">
            <w:pPr>
              <w:pStyle w:val="3"/>
              <w:shd w:val="clear" w:color="auto" w:fill="auto"/>
              <w:spacing w:before="60" w:after="0" w:line="260" w:lineRule="exact"/>
              <w:ind w:left="200"/>
            </w:pPr>
            <w:r>
              <w:rPr>
                <w:rStyle w:val="1"/>
              </w:rPr>
              <w:t>п/п</w:t>
            </w:r>
          </w:p>
        </w:tc>
        <w:tc>
          <w:tcPr>
            <w:tcW w:w="6027" w:type="dxa"/>
            <w:vAlign w:val="center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Наименование мероприятия</w:t>
            </w:r>
          </w:p>
        </w:tc>
        <w:tc>
          <w:tcPr>
            <w:tcW w:w="2217" w:type="dxa"/>
            <w:vAlign w:val="center"/>
          </w:tcPr>
          <w:p w:rsidR="00072FC9" w:rsidRDefault="00072FC9" w:rsidP="002E30EF">
            <w:pPr>
              <w:pStyle w:val="3"/>
              <w:shd w:val="clear" w:color="auto" w:fill="auto"/>
              <w:spacing w:after="120" w:line="260" w:lineRule="exact"/>
            </w:pPr>
            <w:r>
              <w:rPr>
                <w:rStyle w:val="1"/>
              </w:rPr>
              <w:t>Ответственные</w:t>
            </w:r>
          </w:p>
          <w:p w:rsidR="00072FC9" w:rsidRDefault="00072FC9" w:rsidP="002E30EF">
            <w:pPr>
              <w:pStyle w:val="3"/>
              <w:shd w:val="clear" w:color="auto" w:fill="auto"/>
              <w:spacing w:before="120" w:after="0" w:line="260" w:lineRule="exact"/>
            </w:pPr>
            <w:r>
              <w:rPr>
                <w:rStyle w:val="1"/>
              </w:rPr>
              <w:t>исполнители</w:t>
            </w:r>
          </w:p>
        </w:tc>
        <w:tc>
          <w:tcPr>
            <w:tcW w:w="2151" w:type="dxa"/>
            <w:vAlign w:val="center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Период</w:t>
            </w:r>
          </w:p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проведения</w:t>
            </w:r>
          </w:p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мероприятия</w:t>
            </w:r>
          </w:p>
        </w:tc>
        <w:tc>
          <w:tcPr>
            <w:tcW w:w="4101" w:type="dxa"/>
            <w:vAlign w:val="center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Ожидаемый результат</w:t>
            </w:r>
          </w:p>
        </w:tc>
      </w:tr>
      <w:tr w:rsidR="00072FC9" w:rsidRPr="002E30EF">
        <w:tc>
          <w:tcPr>
            <w:tcW w:w="15417" w:type="dxa"/>
            <w:gridSpan w:val="5"/>
          </w:tcPr>
          <w:p w:rsidR="00072FC9" w:rsidRPr="002E30EF" w:rsidRDefault="00072FC9" w:rsidP="002E30EF">
            <w:pPr>
              <w:widowControl w:val="0"/>
              <w:spacing w:after="60" w:line="260" w:lineRule="exact"/>
              <w:rPr>
                <w:color w:val="000000"/>
                <w:sz w:val="26"/>
                <w:szCs w:val="26"/>
                <w:lang w:eastAsia="ru-RU"/>
              </w:rPr>
            </w:pPr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072FC9" w:rsidRPr="002E30EF" w:rsidRDefault="00072FC9" w:rsidP="00417543"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в Рославльском городском суде </w:t>
            </w:r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>Смоленской области</w:t>
            </w:r>
          </w:p>
        </w:tc>
      </w:tr>
      <w:tr w:rsidR="00072FC9" w:rsidRPr="002E30EF">
        <w:tc>
          <w:tcPr>
            <w:tcW w:w="921" w:type="dxa"/>
          </w:tcPr>
          <w:p w:rsidR="00072FC9" w:rsidRPr="002E30EF" w:rsidRDefault="00072FC9" w:rsidP="006F13B3">
            <w:pPr>
              <w:rPr>
                <w:sz w:val="26"/>
                <w:szCs w:val="26"/>
              </w:rPr>
            </w:pPr>
            <w:r w:rsidRPr="002E30EF">
              <w:rPr>
                <w:sz w:val="26"/>
                <w:szCs w:val="26"/>
              </w:rPr>
              <w:t>1.1.</w:t>
            </w:r>
          </w:p>
        </w:tc>
        <w:tc>
          <w:tcPr>
            <w:tcW w:w="6027" w:type="dxa"/>
          </w:tcPr>
          <w:p w:rsidR="00072FC9" w:rsidRPr="002E30EF" w:rsidRDefault="00072FC9" w:rsidP="002E30EF">
            <w:pPr>
              <w:jc w:val="both"/>
              <w:rPr>
                <w:sz w:val="26"/>
                <w:szCs w:val="26"/>
              </w:rPr>
            </w:pPr>
            <w:r w:rsidRPr="002E30EF">
              <w:rPr>
                <w:sz w:val="26"/>
                <w:szCs w:val="26"/>
              </w:rPr>
              <w:t>Подготовка проектов</w:t>
            </w:r>
            <w:r>
              <w:rPr>
                <w:sz w:val="26"/>
                <w:szCs w:val="26"/>
              </w:rPr>
              <w:t xml:space="preserve"> нормативных правовых актов Рославльского городского суда </w:t>
            </w:r>
            <w:r w:rsidRPr="002E30EF">
              <w:rPr>
                <w:sz w:val="26"/>
                <w:szCs w:val="26"/>
              </w:rPr>
              <w:t>Смоленской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072FC9" w:rsidRDefault="00072FC9" w:rsidP="002E30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</w:t>
            </w:r>
          </w:p>
          <w:p w:rsidR="00072FC9" w:rsidRDefault="00072FC9" w:rsidP="002E30EF">
            <w:pPr>
              <w:jc w:val="both"/>
              <w:rPr>
                <w:sz w:val="26"/>
                <w:szCs w:val="26"/>
              </w:rPr>
            </w:pPr>
          </w:p>
          <w:p w:rsidR="00072FC9" w:rsidRPr="002E30EF" w:rsidRDefault="00072FC9" w:rsidP="002E30E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51" w:type="dxa"/>
          </w:tcPr>
          <w:p w:rsidR="00072FC9" w:rsidRPr="002E30EF" w:rsidRDefault="00072FC9" w:rsidP="00417543">
            <w:pPr>
              <w:rPr>
                <w:sz w:val="26"/>
                <w:szCs w:val="26"/>
              </w:rPr>
            </w:pPr>
            <w:r w:rsidRPr="002E30EF">
              <w:rPr>
                <w:sz w:val="26"/>
                <w:szCs w:val="26"/>
              </w:rPr>
              <w:t>постоянно,</w:t>
            </w:r>
          </w:p>
          <w:p w:rsidR="00072FC9" w:rsidRPr="002E30EF" w:rsidRDefault="00072FC9" w:rsidP="00417543">
            <w:pPr>
              <w:rPr>
                <w:sz w:val="26"/>
                <w:szCs w:val="26"/>
              </w:rPr>
            </w:pPr>
            <w:r w:rsidRPr="002E30EF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101" w:type="dxa"/>
          </w:tcPr>
          <w:p w:rsidR="00072FC9" w:rsidRPr="002E30EF" w:rsidRDefault="00072FC9" w:rsidP="002E30EF">
            <w:pPr>
              <w:jc w:val="both"/>
              <w:rPr>
                <w:sz w:val="26"/>
                <w:szCs w:val="26"/>
              </w:rPr>
            </w:pPr>
            <w:r w:rsidRPr="002E30EF">
              <w:rPr>
                <w:sz w:val="26"/>
                <w:szCs w:val="26"/>
              </w:rPr>
              <w:t>своевременная актуализаци</w:t>
            </w:r>
            <w:r>
              <w:rPr>
                <w:sz w:val="26"/>
                <w:szCs w:val="26"/>
              </w:rPr>
              <w:t xml:space="preserve">я нормативной правовой базы Рославльского городского суда </w:t>
            </w:r>
            <w:r w:rsidRPr="002E30EF">
              <w:rPr>
                <w:sz w:val="26"/>
                <w:szCs w:val="26"/>
              </w:rPr>
              <w:t>Смоленско</w:t>
            </w:r>
            <w:r>
              <w:rPr>
                <w:sz w:val="26"/>
                <w:szCs w:val="26"/>
              </w:rPr>
              <w:t xml:space="preserve">й области в связи с изменениями </w:t>
            </w:r>
            <w:r w:rsidRPr="002E30EF">
              <w:rPr>
                <w:sz w:val="26"/>
                <w:szCs w:val="26"/>
              </w:rPr>
              <w:t>в ант</w:t>
            </w:r>
            <w:r>
              <w:rPr>
                <w:sz w:val="26"/>
                <w:szCs w:val="26"/>
              </w:rPr>
              <w:t xml:space="preserve">икоррупционном законодательстве </w:t>
            </w:r>
            <w:r w:rsidRPr="002E30EF">
              <w:rPr>
                <w:sz w:val="26"/>
                <w:szCs w:val="26"/>
              </w:rPr>
              <w:t>Российской Федерации с учетом результатов оценки коррупционных рисков</w:t>
            </w:r>
          </w:p>
        </w:tc>
      </w:tr>
      <w:tr w:rsidR="00072FC9" w:rsidRPr="002E30EF">
        <w:tc>
          <w:tcPr>
            <w:tcW w:w="15417" w:type="dxa"/>
            <w:gridSpan w:val="5"/>
          </w:tcPr>
          <w:p w:rsidR="00072FC9" w:rsidRPr="002E30EF" w:rsidRDefault="00072FC9" w:rsidP="00417543"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>2.</w:t>
            </w:r>
            <w:r w:rsidRPr="002E30EF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>Обеспечение соблюдения федеральными государстве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нными гражданскими служащими Рославльского городского суда </w:t>
            </w:r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Смоленской области 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20"/>
              <w:jc w:val="left"/>
            </w:pPr>
            <w:r>
              <w:rPr>
                <w:rStyle w:val="1"/>
              </w:rPr>
              <w:t>2.1.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Рославльском городском суде Смоленской области.</w:t>
            </w:r>
          </w:p>
        </w:tc>
        <w:tc>
          <w:tcPr>
            <w:tcW w:w="2217" w:type="dxa"/>
          </w:tcPr>
          <w:p w:rsidR="00072FC9" w:rsidRDefault="00072FC9" w:rsidP="008362E5">
            <w:pPr>
              <w:pStyle w:val="3"/>
              <w:shd w:val="clear" w:color="auto" w:fill="auto"/>
              <w:spacing w:after="0" w:line="260" w:lineRule="exact"/>
              <w:jc w:val="both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Pr="00F24E78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 w:rsidRPr="00F24E78">
              <w:rPr>
                <w:rStyle w:val="1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  <w:r>
              <w:rPr>
                <w:rStyle w:val="1"/>
              </w:rPr>
              <w:t xml:space="preserve"> </w:t>
            </w:r>
            <w:r w:rsidRPr="002E30EF">
              <w:rPr>
                <w:color w:val="000000"/>
                <w:lang w:eastAsia="ru-RU"/>
              </w:rPr>
              <w:t xml:space="preserve">В результате работы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</w:t>
            </w:r>
            <w:r>
              <w:rPr>
                <w:color w:val="000000"/>
                <w:lang w:eastAsia="ru-RU"/>
              </w:rPr>
              <w:t>исполнении своих должностных обязанностей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2.2.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Осуществление контроля за исполнением федеральными государственными гражданскими служащими Рославльского городского суда Смоленской области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2.3.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072FC9" w:rsidRDefault="00072FC9" w:rsidP="00D9736F">
            <w:pPr>
              <w:pStyle w:val="3"/>
              <w:shd w:val="clear" w:color="auto" w:fill="auto"/>
              <w:spacing w:after="0" w:line="300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      Начальник</w:t>
            </w:r>
          </w:p>
          <w:p w:rsidR="00072FC9" w:rsidRDefault="00072FC9" w:rsidP="00D9736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  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2.4.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2.5.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Осуществление контроля 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2.6.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      </w:r>
            <w:r>
              <w:rPr>
                <w:rStyle w:val="1"/>
              </w:rPr>
              <w:softHyphen/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>
              <w:rPr>
                <w:rStyle w:val="1"/>
              </w:rPr>
              <w:softHyphen/>
              <w:t>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</w:pPr>
            <w:r>
              <w:rPr>
                <w:rStyle w:val="1"/>
              </w:rPr>
              <w:t xml:space="preserve"> 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Pr="002E30EF">
              <w:rPr>
                <w:color w:val="000000"/>
                <w:lang w:eastAsia="ru-RU"/>
              </w:rPr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2.7.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постоянно 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2.8.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Рославльском городском суде Смоленской области, и федеральными государственными гражданскими служащими, замещающими должности федеральной государственной гражданской службы в Рославльском городском суде Смоленской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>в отношении граждан, претендующих на замещение должностей - по мере необходимости;</w:t>
            </w:r>
          </w:p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>в отношении государственных служащих - ежегодно до 1 апреля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2.9.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Рославльского городского суда  Смоленской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20" w:lineRule="exact"/>
            </w:pPr>
            <w:r>
              <w:rPr>
                <w:rStyle w:val="1"/>
              </w:rPr>
              <w:t>ежегодно до 30 апреля включительно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072FC9" w:rsidRPr="002E30EF">
        <w:tc>
          <w:tcPr>
            <w:tcW w:w="921" w:type="dxa"/>
          </w:tcPr>
          <w:p w:rsidR="00072FC9" w:rsidRPr="00D632AC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  <w:rPr>
                <w:rStyle w:val="1"/>
              </w:rPr>
            </w:pPr>
            <w:r>
              <w:rPr>
                <w:rStyle w:val="1"/>
              </w:rPr>
              <w:t>2.10.</w:t>
            </w:r>
          </w:p>
        </w:tc>
        <w:tc>
          <w:tcPr>
            <w:tcW w:w="6027" w:type="dxa"/>
            <w:vAlign w:val="bottom"/>
          </w:tcPr>
          <w:p w:rsidR="00072FC9" w:rsidRPr="00D632AC" w:rsidRDefault="00072FC9" w:rsidP="002E30EF">
            <w:pPr>
              <w:pStyle w:val="3"/>
              <w:shd w:val="clear" w:color="auto" w:fill="auto"/>
              <w:spacing w:after="0" w:line="296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>Подготовка и размещение в соответствии с требованиями Указа Президента Российской Федерации от 8 июля 2013 г. № 613 «Вопросы   противодействия коррупции» на официальном сайте Рославльского городского суда Смоленской области сведений о доходах, расходах, об имуществе и обязательствах имущественного характера федеральных государственных гражданских служащих Рославльского городского суда Смоленской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072FC9" w:rsidRPr="00D632AC" w:rsidRDefault="00072FC9" w:rsidP="002E30EF">
            <w:pPr>
              <w:pStyle w:val="3"/>
              <w:shd w:val="clear" w:color="auto" w:fill="auto"/>
              <w:spacing w:after="0" w:line="298" w:lineRule="exact"/>
              <w:ind w:left="180"/>
              <w:rPr>
                <w:rStyle w:val="1"/>
              </w:rPr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Pr="00D632AC" w:rsidRDefault="00072FC9" w:rsidP="002E30EF">
            <w:pPr>
              <w:pStyle w:val="3"/>
              <w:shd w:val="clear" w:color="auto" w:fill="auto"/>
              <w:spacing w:after="0" w:line="296" w:lineRule="exact"/>
              <w:ind w:left="180"/>
              <w:rPr>
                <w:rStyle w:val="1"/>
              </w:rPr>
            </w:pPr>
            <w:r>
              <w:rPr>
                <w:rStyle w:val="1"/>
              </w:rPr>
              <w:t xml:space="preserve">в срок, не превышающий 14 рабочих дней со дня истечения срока, </w:t>
            </w:r>
            <w:r w:rsidRPr="00620840">
              <w:rPr>
                <w:rStyle w:val="1"/>
                <w:sz w:val="24"/>
                <w:szCs w:val="24"/>
              </w:rPr>
              <w:t>установленного</w:t>
            </w:r>
            <w:r>
              <w:rPr>
                <w:rStyle w:val="1"/>
              </w:rPr>
              <w:t xml:space="preserve"> для их подачи</w:t>
            </w:r>
          </w:p>
        </w:tc>
        <w:tc>
          <w:tcPr>
            <w:tcW w:w="4101" w:type="dxa"/>
          </w:tcPr>
          <w:p w:rsidR="00072FC9" w:rsidRPr="00D632AC" w:rsidRDefault="00072FC9" w:rsidP="002E30EF">
            <w:pPr>
              <w:pStyle w:val="3"/>
              <w:shd w:val="clear" w:color="auto" w:fill="auto"/>
              <w:spacing w:after="0" w:line="294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>обеспечение открытости и доступности информации о соблюдении федеральными государственными гражданскими служащим законодательства Российской Федерации о противодействии коррупции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2.11.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 Рославльского городского суда Смоленской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46" w:lineRule="exact"/>
            </w:pPr>
            <w:r>
              <w:rPr>
                <w:rStyle w:val="1"/>
              </w:rPr>
              <w:t>ежегодно до 30 июня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2.12.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Рославльского городского суда Смоленской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42" w:lineRule="exact"/>
            </w:pPr>
            <w:r>
              <w:rPr>
                <w:rStyle w:val="1"/>
              </w:rPr>
              <w:t>ежегодно до 30 августа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2.13.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Рославльского городского суда Смоленской области 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28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2.14.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Осуществление контроля за соответствием расходов федеральных государственных гражданских служащих Рославльского городского суда Смоленской области, а также их супруг (супругов) и несовершеннолетних детей их доходам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32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2.15.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both"/>
            </w:pPr>
            <w:r>
              <w:rPr>
                <w:rStyle w:val="1"/>
              </w:rPr>
              <w:t>2.16.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Контроль за соблюдением федеральными государственными гражданскими служащими запрета на занятие предпринимательской деятельностью лично или </w:t>
            </w:r>
            <w:r>
              <w:rPr>
                <w:rStyle w:val="2"/>
              </w:rPr>
              <w:t>через доверенных лиц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2.17.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Рославльском городском суде Смоленской области и федеральными государственными гражданскими служащими, замещающими должности федеральной государственной гражданской службы в Рославльском городском суде Смоленской области,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в течение отчетного периода, по мере необходимости</w:t>
            </w:r>
          </w:p>
        </w:tc>
        <w:tc>
          <w:tcPr>
            <w:tcW w:w="4101" w:type="dxa"/>
            <w:vAlign w:val="bottom"/>
          </w:tcPr>
          <w:p w:rsidR="00072FC9" w:rsidRPr="002E30EF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Style w:val="1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2.18.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ежегодно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72FC9" w:rsidRPr="002E30EF">
        <w:tc>
          <w:tcPr>
            <w:tcW w:w="921" w:type="dxa"/>
          </w:tcPr>
          <w:p w:rsidR="00072FC9" w:rsidRPr="00746CF4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both"/>
              <w:rPr>
                <w:rStyle w:val="1"/>
              </w:rPr>
            </w:pPr>
            <w:r>
              <w:rPr>
                <w:rStyle w:val="1"/>
              </w:rPr>
              <w:t>2.19.</w:t>
            </w:r>
          </w:p>
        </w:tc>
        <w:tc>
          <w:tcPr>
            <w:tcW w:w="6027" w:type="dxa"/>
          </w:tcPr>
          <w:p w:rsidR="00072FC9" w:rsidRPr="00746CF4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>Ведение Реестра (списка) уволенных федеральных государственных гражданских служащих Рославльского городского суда Смоленской области</w:t>
            </w:r>
            <w:r w:rsidRPr="00746CF4">
              <w:rPr>
                <w:rStyle w:val="1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rStyle w:val="1"/>
              </w:rPr>
              <w:t>Рославльском городском суде  Смоленской области</w:t>
            </w:r>
          </w:p>
        </w:tc>
        <w:tc>
          <w:tcPr>
            <w:tcW w:w="2217" w:type="dxa"/>
          </w:tcPr>
          <w:p w:rsidR="00072FC9" w:rsidRPr="00746CF4" w:rsidRDefault="00072FC9" w:rsidP="002E30EF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Pr="00746CF4" w:rsidRDefault="00072FC9" w:rsidP="002E30EF">
            <w:pPr>
              <w:pStyle w:val="3"/>
              <w:shd w:val="clear" w:color="auto" w:fill="auto"/>
              <w:spacing w:after="0" w:line="298" w:lineRule="exact"/>
              <w:rPr>
                <w:rStyle w:val="1"/>
              </w:rPr>
            </w:pPr>
            <w:r>
              <w:rPr>
                <w:rStyle w:val="1"/>
              </w:rPr>
              <w:t>в течение отчетного</w:t>
            </w:r>
            <w:r w:rsidRPr="00746CF4">
              <w:rPr>
                <w:rStyle w:val="1"/>
              </w:rPr>
              <w:t xml:space="preserve"> периода, по мере необходимости</w:t>
            </w:r>
          </w:p>
        </w:tc>
        <w:tc>
          <w:tcPr>
            <w:tcW w:w="4101" w:type="dxa"/>
          </w:tcPr>
          <w:p w:rsidR="00072FC9" w:rsidRPr="00746CF4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  <w:rPr>
                <w:rStyle w:val="1"/>
              </w:rPr>
            </w:pPr>
            <w:r>
              <w:rPr>
                <w:rStyle w:val="1"/>
              </w:rPr>
              <w:t xml:space="preserve">выявление случаев несоблюдения гражданами, замещавшими </w:t>
            </w:r>
            <w:r w:rsidRPr="00746CF4">
              <w:rPr>
                <w:rStyle w:val="1"/>
              </w:rPr>
              <w:t>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</w:t>
            </w:r>
            <w:r>
              <w:rPr>
                <w:rStyle w:val="1"/>
              </w:rPr>
              <w:t xml:space="preserve"> коррупции</w:t>
            </w:r>
          </w:p>
        </w:tc>
      </w:tr>
      <w:tr w:rsidR="00072FC9" w:rsidRPr="002E30EF">
        <w:tc>
          <w:tcPr>
            <w:tcW w:w="15417" w:type="dxa"/>
            <w:gridSpan w:val="5"/>
          </w:tcPr>
          <w:p w:rsidR="00072FC9" w:rsidRPr="002E30EF" w:rsidRDefault="00072FC9" w:rsidP="00417543">
            <w:r>
              <w:rPr>
                <w:rStyle w:val="a0"/>
              </w:rPr>
              <w:t>3</w:t>
            </w:r>
            <w:r w:rsidRPr="002E30EF">
              <w:rPr>
                <w:rStyle w:val="a0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200"/>
              <w:jc w:val="left"/>
            </w:pPr>
            <w:r>
              <w:rPr>
                <w:rStyle w:val="1"/>
              </w:rPr>
              <w:t>3.1.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</w:t>
            </w:r>
            <w:r w:rsidRPr="002E30EF">
              <w:rPr>
                <w:color w:val="000000"/>
                <w:lang w:eastAsia="ru-RU"/>
              </w:rPr>
              <w:t xml:space="preserve">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</w:t>
            </w:r>
            <w:r>
              <w:rPr>
                <w:color w:val="000000"/>
                <w:lang w:eastAsia="ru-RU"/>
              </w:rPr>
              <w:t>ажданскими служащими Рославльского городского суда</w:t>
            </w:r>
            <w:r w:rsidRPr="002E30EF">
              <w:rPr>
                <w:color w:val="000000"/>
                <w:lang w:eastAsia="ru-RU"/>
              </w:rPr>
              <w:t xml:space="preserve"> Смоленской области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80" w:lineRule="exact"/>
            </w:pPr>
          </w:p>
          <w:p w:rsidR="00072FC9" w:rsidRPr="002E30EF" w:rsidRDefault="00072FC9" w:rsidP="00AF61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</w:pPr>
            <w:r>
              <w:rPr>
                <w:rStyle w:val="1"/>
              </w:rPr>
              <w:t>в течение отчетного периода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>повышение уровня профессионализма, актуализация знаний федеральных</w:t>
            </w:r>
            <w:r w:rsidRPr="002E30EF">
              <w:rPr>
                <w:color w:val="000000"/>
                <w:lang w:eastAsia="ru-RU"/>
              </w:rPr>
              <w:t xml:space="preserve"> </w:t>
            </w:r>
            <w:r w:rsidRPr="002E30EF">
              <w:rPr>
                <w:color w:val="000000"/>
                <w:shd w:val="clear" w:color="auto" w:fill="FFFFFF"/>
                <w:lang w:eastAsia="ru-RU"/>
              </w:rPr>
              <w:t>государственных гражданских служащих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Рославльского  городского  суда</w:t>
            </w:r>
            <w:r w:rsidRPr="002E30EF">
              <w:rPr>
                <w:color w:val="000000"/>
                <w:lang w:eastAsia="ru-RU"/>
              </w:rPr>
              <w:t xml:space="preserve"> Смоленской области,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3.2.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Организация участия гражданских служащих Рославльского городского суда Смоленской области,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</w:pPr>
            <w: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</w:pPr>
            <w:r>
              <w:rPr>
                <w:rStyle w:val="1"/>
              </w:rPr>
              <w:t>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УСД в Смоленской области 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3.3.</w:t>
            </w:r>
          </w:p>
        </w:tc>
        <w:tc>
          <w:tcPr>
            <w:tcW w:w="6027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Разъяснение порядка заполнения и представления федеральными государственными гражданскими служащими Рославльского городского суда  Смоленской области справок о доходах, расходах, об имуществе и обязательствах имущественного характера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44" w:lineRule="exact"/>
            </w:pPr>
            <w:r>
              <w:rPr>
                <w:rStyle w:val="1"/>
              </w:rPr>
              <w:t>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 xml:space="preserve"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</w:t>
            </w:r>
            <w:r w:rsidRPr="002E30EF">
              <w:rPr>
                <w:color w:val="000000"/>
                <w:lang w:eastAsia="ru-RU"/>
              </w:rPr>
              <w:t>их супруг (супругов) и несовершеннолетних детей</w:t>
            </w:r>
          </w:p>
        </w:tc>
      </w:tr>
      <w:tr w:rsidR="00072FC9" w:rsidRPr="002E30EF">
        <w:tc>
          <w:tcPr>
            <w:tcW w:w="15417" w:type="dxa"/>
            <w:gridSpan w:val="5"/>
          </w:tcPr>
          <w:p w:rsidR="00072FC9" w:rsidRPr="002E30EF" w:rsidRDefault="00072FC9" w:rsidP="002E30EF">
            <w:pPr>
              <w:widowControl w:val="0"/>
              <w:spacing w:after="60" w:line="260" w:lineRule="exact"/>
            </w:pP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</w:t>
            </w:r>
            <w:r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ятельности Рославльского городского суда </w:t>
            </w:r>
            <w:r w:rsidRPr="002E30EF">
              <w:rPr>
                <w:b/>
                <w:bCs/>
                <w:color w:val="000000"/>
                <w:sz w:val="26"/>
                <w:szCs w:val="26"/>
                <w:lang w:eastAsia="ru-RU"/>
              </w:rPr>
              <w:t>Смоленской области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60"/>
              <w:jc w:val="left"/>
            </w:pPr>
            <w:r>
              <w:rPr>
                <w:rStyle w:val="1"/>
              </w:rPr>
              <w:t>4.1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00" w:lineRule="exact"/>
              <w:jc w:val="both"/>
            </w:pPr>
            <w:r>
              <w:rPr>
                <w:rStyle w:val="1"/>
              </w:rPr>
              <w:t xml:space="preserve">Ведение и наполнение раздела «Противодействие коррупции» на официальном сайте Рославльского городского суда Смоленской области 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340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 xml:space="preserve">обеспечение открытости и доступности информации об антикоррупционной деятельности Рославльского городского суда Смоленской области 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4.2.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Организация функционирования телефона доверия в Рославльском городском суде Смоленской области по вопросам, связанным с проявлениями коррупции в суде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</w:pPr>
            <w:r>
              <w:rPr>
                <w:rStyle w:val="1"/>
              </w:rPr>
              <w:t>постоянно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4" w:lineRule="exact"/>
              <w:jc w:val="both"/>
            </w:pPr>
            <w:r>
              <w:rPr>
                <w:rStyle w:val="1"/>
              </w:rPr>
              <w:t>обеспечение эффективной системы обратной связи Рославльского городского суда Смоленской области с населением и институтами гражданского общества по вопросам противодействия коррупции</w:t>
            </w:r>
          </w:p>
        </w:tc>
      </w:tr>
      <w:tr w:rsidR="00072FC9" w:rsidRPr="002E30EF">
        <w:tc>
          <w:tcPr>
            <w:tcW w:w="92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1"/>
              </w:rPr>
              <w:t>4.3.</w:t>
            </w:r>
          </w:p>
        </w:tc>
        <w:tc>
          <w:tcPr>
            <w:tcW w:w="602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  <w:jc w:val="both"/>
            </w:pPr>
            <w:r>
              <w:rPr>
                <w:rStyle w:val="1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7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298" w:lineRule="exact"/>
            </w:pPr>
            <w:r>
              <w:rPr>
                <w:rStyle w:val="1"/>
              </w:rPr>
              <w:t>Начальник общего отдела</w:t>
            </w:r>
          </w:p>
        </w:tc>
        <w:tc>
          <w:tcPr>
            <w:tcW w:w="2151" w:type="dxa"/>
          </w:tcPr>
          <w:p w:rsidR="00072FC9" w:rsidRDefault="00072FC9" w:rsidP="002E30EF">
            <w:pPr>
              <w:pStyle w:val="3"/>
              <w:shd w:val="clear" w:color="auto" w:fill="auto"/>
              <w:spacing w:after="0" w:line="314" w:lineRule="exact"/>
            </w:pPr>
            <w:r>
              <w:rPr>
                <w:rStyle w:val="1"/>
              </w:rPr>
              <w:t>постоянно, в течение отчетного периода</w:t>
            </w:r>
          </w:p>
        </w:tc>
        <w:tc>
          <w:tcPr>
            <w:tcW w:w="4101" w:type="dxa"/>
            <w:vAlign w:val="bottom"/>
          </w:tcPr>
          <w:p w:rsidR="00072FC9" w:rsidRDefault="00072FC9" w:rsidP="002E30EF">
            <w:pPr>
              <w:pStyle w:val="3"/>
              <w:shd w:val="clear" w:color="auto" w:fill="auto"/>
              <w:spacing w:after="0" w:line="296" w:lineRule="exact"/>
              <w:jc w:val="both"/>
            </w:pPr>
            <w:r>
              <w:rPr>
                <w:rStyle w:val="1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072FC9" w:rsidRDefault="00072FC9"/>
    <w:sectPr w:rsidR="00072FC9" w:rsidSect="00017422">
      <w:headerReference w:type="default" r:id="rId6"/>
      <w:pgSz w:w="16838" w:h="11906" w:orient="landscape"/>
      <w:pgMar w:top="993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C9" w:rsidRDefault="00072FC9" w:rsidP="00017422">
      <w:r>
        <w:separator/>
      </w:r>
    </w:p>
  </w:endnote>
  <w:endnote w:type="continuationSeparator" w:id="0">
    <w:p w:rsidR="00072FC9" w:rsidRDefault="00072FC9" w:rsidP="00017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ulim">
    <w:altName w:val="Ўѕ?¬Ч?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C9" w:rsidRDefault="00072FC9" w:rsidP="00017422">
      <w:r>
        <w:separator/>
      </w:r>
    </w:p>
  </w:footnote>
  <w:footnote w:type="continuationSeparator" w:id="0">
    <w:p w:rsidR="00072FC9" w:rsidRDefault="00072FC9" w:rsidP="00017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FC9" w:rsidRDefault="00072FC9">
    <w:pPr>
      <w:pStyle w:val="Header"/>
    </w:pPr>
    <w:fldSimple w:instr="PAGE   \* MERGEFORMAT">
      <w:r>
        <w:rPr>
          <w:noProof/>
        </w:rPr>
        <w:t>9</w:t>
      </w:r>
    </w:fldSimple>
  </w:p>
  <w:p w:rsidR="00072FC9" w:rsidRDefault="00072FC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13B3"/>
    <w:rsid w:val="00017422"/>
    <w:rsid w:val="00072FC9"/>
    <w:rsid w:val="000E7B57"/>
    <w:rsid w:val="0012024F"/>
    <w:rsid w:val="00121A98"/>
    <w:rsid w:val="00177630"/>
    <w:rsid w:val="001A3F57"/>
    <w:rsid w:val="001E10A3"/>
    <w:rsid w:val="001E7636"/>
    <w:rsid w:val="002E30EF"/>
    <w:rsid w:val="002F3564"/>
    <w:rsid w:val="00330D03"/>
    <w:rsid w:val="00336087"/>
    <w:rsid w:val="00367DB0"/>
    <w:rsid w:val="003A1F2F"/>
    <w:rsid w:val="00414506"/>
    <w:rsid w:val="00417543"/>
    <w:rsid w:val="0045570A"/>
    <w:rsid w:val="005052EF"/>
    <w:rsid w:val="00556819"/>
    <w:rsid w:val="005E034D"/>
    <w:rsid w:val="00620840"/>
    <w:rsid w:val="00637DB1"/>
    <w:rsid w:val="00655674"/>
    <w:rsid w:val="006D6496"/>
    <w:rsid w:val="006F13B3"/>
    <w:rsid w:val="00725545"/>
    <w:rsid w:val="00746CF4"/>
    <w:rsid w:val="00757CE5"/>
    <w:rsid w:val="007B26F7"/>
    <w:rsid w:val="00830523"/>
    <w:rsid w:val="008362E5"/>
    <w:rsid w:val="00836E69"/>
    <w:rsid w:val="00842922"/>
    <w:rsid w:val="008B3A81"/>
    <w:rsid w:val="008E60E9"/>
    <w:rsid w:val="008F6458"/>
    <w:rsid w:val="009235E0"/>
    <w:rsid w:val="009554CF"/>
    <w:rsid w:val="009B125E"/>
    <w:rsid w:val="009B5997"/>
    <w:rsid w:val="009F7150"/>
    <w:rsid w:val="00A758B1"/>
    <w:rsid w:val="00A862D1"/>
    <w:rsid w:val="00A97420"/>
    <w:rsid w:val="00AD67B8"/>
    <w:rsid w:val="00AE0E3A"/>
    <w:rsid w:val="00AF0DB6"/>
    <w:rsid w:val="00AF61CB"/>
    <w:rsid w:val="00B17609"/>
    <w:rsid w:val="00B85085"/>
    <w:rsid w:val="00BA49DA"/>
    <w:rsid w:val="00BC35C2"/>
    <w:rsid w:val="00BE21B1"/>
    <w:rsid w:val="00C451C5"/>
    <w:rsid w:val="00C52F62"/>
    <w:rsid w:val="00C91F5D"/>
    <w:rsid w:val="00CD43E1"/>
    <w:rsid w:val="00D23E84"/>
    <w:rsid w:val="00D31675"/>
    <w:rsid w:val="00D6144B"/>
    <w:rsid w:val="00D62E99"/>
    <w:rsid w:val="00D632AC"/>
    <w:rsid w:val="00D7112C"/>
    <w:rsid w:val="00D9736F"/>
    <w:rsid w:val="00E71F57"/>
    <w:rsid w:val="00F24E78"/>
    <w:rsid w:val="00F8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4D"/>
    <w:pPr>
      <w:jc w:val="center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13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_"/>
    <w:basedOn w:val="DefaultParagraphFont"/>
    <w:link w:val="3"/>
    <w:uiPriority w:val="99"/>
    <w:locked/>
    <w:rsid w:val="006F13B3"/>
    <w:rPr>
      <w:rFonts w:eastAsia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"/>
    <w:uiPriority w:val="99"/>
    <w:rsid w:val="006F13B3"/>
    <w:rPr>
      <w:color w:val="000000"/>
      <w:spacing w:val="0"/>
      <w:w w:val="100"/>
      <w:position w:val="0"/>
      <w:lang w:val="ru-RU" w:eastAsia="ru-RU"/>
    </w:rPr>
  </w:style>
  <w:style w:type="paragraph" w:customStyle="1" w:styleId="3">
    <w:name w:val="Основной текст3"/>
    <w:basedOn w:val="Normal"/>
    <w:link w:val="a"/>
    <w:uiPriority w:val="99"/>
    <w:rsid w:val="006F13B3"/>
    <w:pPr>
      <w:widowControl w:val="0"/>
      <w:shd w:val="clear" w:color="auto" w:fill="FFFFFF"/>
      <w:spacing w:after="1800" w:line="240" w:lineRule="atLeast"/>
    </w:pPr>
    <w:rPr>
      <w:rFonts w:eastAsia="Times New Roman"/>
      <w:sz w:val="26"/>
      <w:szCs w:val="26"/>
    </w:rPr>
  </w:style>
  <w:style w:type="character" w:customStyle="1" w:styleId="12pt">
    <w:name w:val="Основной текст + 12 pt"/>
    <w:basedOn w:val="a"/>
    <w:uiPriority w:val="99"/>
    <w:rsid w:val="00D632AC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2"/>
    <w:basedOn w:val="a"/>
    <w:uiPriority w:val="99"/>
    <w:rsid w:val="00655674"/>
    <w:rPr>
      <w:rFonts w:ascii="Times New Roman" w:hAnsi="Times New Roman" w:cs="Times New Roman"/>
      <w:color w:val="000000"/>
      <w:spacing w:val="0"/>
      <w:w w:val="100"/>
      <w:position w:val="0"/>
      <w:u w:val="none"/>
      <w:lang w:val="ru-RU" w:eastAsia="ru-RU"/>
    </w:rPr>
  </w:style>
  <w:style w:type="character" w:customStyle="1" w:styleId="Tahoma">
    <w:name w:val="Основной текст + Tahoma"/>
    <w:aliases w:val="15 pt,Полужирный"/>
    <w:basedOn w:val="a"/>
    <w:uiPriority w:val="99"/>
    <w:rsid w:val="009235E0"/>
    <w:rPr>
      <w:rFonts w:ascii="Tahoma" w:hAnsi="Tahoma" w:cs="Tahoma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a0">
    <w:name w:val="Основной текст + Полужирный"/>
    <w:basedOn w:val="a"/>
    <w:uiPriority w:val="99"/>
    <w:rsid w:val="003A1F2F"/>
    <w:rPr>
      <w:rFonts w:ascii="Times New Roman" w:hAnsi="Times New Roman" w:cs="Times New Roman"/>
      <w:b/>
      <w:bCs/>
      <w:color w:val="000000"/>
      <w:spacing w:val="0"/>
      <w:w w:val="100"/>
      <w:position w:val="0"/>
      <w:u w:val="none"/>
      <w:lang w:val="ru-RU" w:eastAsia="ru-RU"/>
    </w:rPr>
  </w:style>
  <w:style w:type="character" w:customStyle="1" w:styleId="Gulim">
    <w:name w:val="Основной текст + Gulim"/>
    <w:aliases w:val="4 pt,Масштаб 200%"/>
    <w:basedOn w:val="a"/>
    <w:uiPriority w:val="99"/>
    <w:rsid w:val="00AF61CB"/>
    <w:rPr>
      <w:rFonts w:ascii="Gulim" w:eastAsia="Gulim" w:hAnsi="Gulim" w:cs="Gulim"/>
      <w:color w:val="000000"/>
      <w:spacing w:val="0"/>
      <w:w w:val="200"/>
      <w:position w:val="0"/>
      <w:sz w:val="8"/>
      <w:szCs w:val="8"/>
      <w:u w:val="none"/>
      <w:lang w:val="ru-RU" w:eastAsia="ru-RU"/>
    </w:rPr>
  </w:style>
  <w:style w:type="character" w:customStyle="1" w:styleId="11">
    <w:name w:val="Основной текст + 11"/>
    <w:aliases w:val="5 pt,Полужирный2"/>
    <w:basedOn w:val="a"/>
    <w:uiPriority w:val="99"/>
    <w:rsid w:val="00AF61CB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9pt">
    <w:name w:val="Основной текст + 19 pt"/>
    <w:basedOn w:val="a"/>
    <w:uiPriority w:val="99"/>
    <w:rsid w:val="00BC35C2"/>
    <w:rPr>
      <w:rFonts w:ascii="Times New Roman" w:hAnsi="Times New Roman" w:cs="Times New Roman"/>
      <w:color w:val="000000"/>
      <w:spacing w:val="0"/>
      <w:w w:val="100"/>
      <w:position w:val="0"/>
      <w:sz w:val="38"/>
      <w:szCs w:val="38"/>
      <w:u w:val="none"/>
      <w:lang w:val="ru-RU" w:eastAsia="ru-RU"/>
    </w:rPr>
  </w:style>
  <w:style w:type="character" w:customStyle="1" w:styleId="18pt">
    <w:name w:val="Основной текст + 18 pt"/>
    <w:aliases w:val="Полужирный1"/>
    <w:basedOn w:val="a"/>
    <w:uiPriority w:val="99"/>
    <w:rsid w:val="00BC35C2"/>
    <w:rPr>
      <w:rFonts w:ascii="Times New Roman" w:hAnsi="Times New Roman" w:cs="Times New Roman"/>
      <w:b/>
      <w:bCs/>
      <w:color w:val="000000"/>
      <w:spacing w:val="0"/>
      <w:w w:val="100"/>
      <w:position w:val="0"/>
      <w:sz w:val="36"/>
      <w:szCs w:val="36"/>
      <w:u w:val="none"/>
      <w:lang w:val="ru-RU" w:eastAsia="ru-RU"/>
    </w:rPr>
  </w:style>
  <w:style w:type="paragraph" w:styleId="Header">
    <w:name w:val="header"/>
    <w:basedOn w:val="Normal"/>
    <w:link w:val="HeaderChar"/>
    <w:uiPriority w:val="99"/>
    <w:rsid w:val="000174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7422"/>
  </w:style>
  <w:style w:type="paragraph" w:styleId="Footer">
    <w:name w:val="footer"/>
    <w:basedOn w:val="Normal"/>
    <w:link w:val="FooterChar"/>
    <w:uiPriority w:val="99"/>
    <w:rsid w:val="000174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7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346</TotalTime>
  <Pages>10</Pages>
  <Words>2470</Words>
  <Characters>14081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консультат</cp:lastModifiedBy>
  <cp:revision>31</cp:revision>
  <cp:lastPrinted>2007-12-31T22:29:00Z</cp:lastPrinted>
  <dcterms:created xsi:type="dcterms:W3CDTF">2025-01-13T07:13:00Z</dcterms:created>
  <dcterms:modified xsi:type="dcterms:W3CDTF">2007-12-31T22:33:00Z</dcterms:modified>
</cp:coreProperties>
</file>