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FB" w:rsidRPr="00A865FB" w:rsidRDefault="00A865FB" w:rsidP="00A865FB">
      <w:pPr>
        <w:tabs>
          <w:tab w:val="left" w:pos="5245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Ромодановского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суда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Мордовия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________________В.Н. Карякин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3 апреля 2026 года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основных ограничениях, запретах и обязанностях, установленных в отношении федеральных государственных гражданских служащих Ромодановского районного суда Республики Мордовия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865FB" w:rsidRPr="00A865FB" w:rsidRDefault="00A865FB" w:rsidP="00A865FB">
      <w:pPr>
        <w:tabs>
          <w:tab w:val="num" w:pos="709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86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Ромодановского районного суда Республики Мордовия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июля 2004 года № 79-ФЗ «О государственной гражданской службе Российской Федерации» (далее - Федеральный закон от 27.07.2004 № 79-ФЗ);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 декабря 2008 года № 273-ФЗ «О противодействии коррупции» (далее - Федеральный закон от 25.12.2008 № 273-ФЗ);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03 декабря 2012 года № 230-ФЗ «О </w:t>
      </w: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 (далее - Федеральный закон от 03.12.2012 № 230-ФЗ);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 №79-ФЗ);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18 мая 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- Указ Президента Российской Федерации от 18.05.2009 № 559);</w:t>
      </w:r>
    </w:p>
    <w:p w:rsidR="00A865FB" w:rsidRPr="00A865FB" w:rsidRDefault="00A865FB" w:rsidP="00A865FB">
      <w:pPr>
        <w:tabs>
          <w:tab w:val="left" w:pos="1605"/>
          <w:tab w:val="left" w:pos="52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Указ Президента Российской Федерации от 23.06.2014 №460);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(далее – Указ Президента Российской Федерации от 22.12.2015</w:t>
      </w:r>
      <w:proofErr w:type="gramEnd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№650);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 Президента Российской Федерации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End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актуализации» (далее – Указ Президента Российской Федерации от 10.10.2024 №870);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- постановление Правительства Российской Федерации от 09.01.2014 № 10);</w:t>
      </w:r>
      <w:proofErr w:type="gramEnd"/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21 января 2015 года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(далее - постановление Правительства Российской Федерации от 21.01.2015 № 29);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05 октября 2020 года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  <w:proofErr w:type="gramEnd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постановление Правительства Российской Федерации от 05.10.2020 №1602);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Российской Федерации от 28 декабря 2016 года № 2867-р «Об утверждении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- распоряжение</w:t>
      </w:r>
      <w:proofErr w:type="gramEnd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от 28.12.2016 № 2867-р);</w:t>
      </w:r>
      <w:proofErr w:type="gramEnd"/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Судебного департамента при Верховном Суде Российской Федерации от</w:t>
      </w:r>
      <w:r w:rsidRPr="00A865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29 января 2026 года № 20</w:t>
      </w:r>
      <w:r w:rsidRPr="00A865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</w:t>
      </w:r>
      <w:proofErr w:type="gramEnd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 общей юрисдикции и федеральных арбитражных судов,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 (далее – приказ Судебного департамента от 29.01.2026 № 20); 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Судебного департамента при Верховном Суде РФ от 31 декабря 2015 года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</w:t>
      </w:r>
      <w:proofErr w:type="gramEnd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служебных (должностных) обязанностей, сдачи и оценки подарка, реализации (выкупа) и зачисления средств, вырученных от его реализации» (далее - приказ Судебного департамента от 31.12.2015 № 412);</w:t>
      </w:r>
    </w:p>
    <w:p w:rsidR="00A865FB" w:rsidRPr="00A865FB" w:rsidRDefault="00A865FB" w:rsidP="00A865FB">
      <w:pPr>
        <w:shd w:val="clear" w:color="auto" w:fill="FFFFFF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Совместный приказ Верховного Суда Республики Мордовия, Арбитражного суда Республики Мордовия  и Управления Судебного департамента в Республике Мордовия от 27 сентября 2017 года № 16/од/234к/73 «О</w:t>
      </w:r>
      <w:r w:rsidRPr="00A865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 образовании комиссии по соблюдению требований к служебному поведению 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</w:t>
      </w:r>
      <w:proofErr w:type="gramEnd"/>
      <w:r w:rsidRPr="00A865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конфликта интересов</w:t>
      </w: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совместный приказ Верховного Суда Республики Мордовия, Арбитражного суда Республики Мордовия  и Управления Судебного департамента в Республике Мордовия от 27.09.2017 № 16/од/234к/73); </w:t>
      </w:r>
    </w:p>
    <w:p w:rsidR="00A865FB" w:rsidRPr="00A865FB" w:rsidRDefault="00A865FB" w:rsidP="00A865FB">
      <w:pPr>
        <w:shd w:val="clear" w:color="auto" w:fill="FFFFFF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Судебного департамента в Республике Мордовия от 14 января 2025 года №8 «Об утверждении Порядка уведомления федеральными государственными гражданскими служащими районных судов Республики Мордовия о возникновении независящих обстоятельств, препятствующих соблюдению ограничений и запретов, требований о предотвращении или урегулированию конфликта интересов и исполнению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A865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. №273-ФЗ «О противодействии коррупции» и другими федеральными законами</w:t>
      </w:r>
      <w:proofErr w:type="gramEnd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противодействия коррупции» (далее – приказ Управления от 14.01.2025 №8);  </w:t>
      </w:r>
    </w:p>
    <w:p w:rsidR="00A865FB" w:rsidRPr="00A865FB" w:rsidRDefault="00A865FB" w:rsidP="00A865FB">
      <w:pPr>
        <w:shd w:val="clear" w:color="auto" w:fill="FFFFFF"/>
        <w:tabs>
          <w:tab w:val="left" w:pos="5245"/>
        </w:tabs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Судебного департамента в Республике Мордовия от 07 октября 2016 года №70 «Об утверждении Положения о порядке получения федеральными государственными гражданскими служащими Управления Судебного департамента в Республике Мордовия и районных судов Республики Мордовия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государств и лиц без гражданства» (далее – приказ</w:t>
      </w:r>
      <w:proofErr w:type="gramEnd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от 07.10.2016 №70) (в ред. приказа от 5 июня 2023 №194); </w:t>
      </w:r>
      <w:proofErr w:type="gramEnd"/>
    </w:p>
    <w:p w:rsidR="00A865FB" w:rsidRPr="00A865FB" w:rsidRDefault="00A865FB" w:rsidP="00A865FB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Судебного департамента  в Республике Мордовия от </w:t>
      </w:r>
      <w:r w:rsidRPr="00A86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 октября 2018 года № 99 «</w:t>
      </w: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A865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Порядка по уведомлению федеральными государственными гражданскими служащими </w:t>
      </w: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Судебного департамента в  Республике Мордовия и районных судов Республики Мордовия  представителя нанимателя о намерении выполнять иную оплачиваемую работу (о выполнении иной оплачиваемой работы)</w:t>
      </w:r>
      <w:r w:rsidRPr="00A865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(далее – приказ Управления от </w:t>
      </w:r>
      <w:r w:rsidRPr="00A86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31.10.2018 г. № 99) (в ред. приказа от 5 июня 2023</w:t>
      </w:r>
      <w:proofErr w:type="gramEnd"/>
      <w:r w:rsidRPr="00A86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№188)</w:t>
      </w:r>
      <w:r w:rsidRPr="00A865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A865FB" w:rsidRPr="00A865FB" w:rsidRDefault="00A865FB" w:rsidP="00A865FB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Судебного департамента в Республике Мордовия от 10</w:t>
      </w:r>
      <w:r w:rsidRPr="00A86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 2019 года № 120 «</w:t>
      </w: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районных судах Республики Мордовия и Управлении Судебного департамента в Республике Мордовия, разрешения представителя нанимателя на участие на безвозмездной основе в управлении некоммерческими организациями» (далее – приказ Управления от 10</w:t>
      </w:r>
      <w:r w:rsidRPr="00A86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.09.2019 г. № 120) (в ред</w:t>
      </w:r>
      <w:proofErr w:type="gramEnd"/>
      <w:r w:rsidRPr="00A86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приказа от 5 июня 2023 №189);</w:t>
      </w:r>
    </w:p>
    <w:p w:rsidR="00A865FB" w:rsidRPr="00A865FB" w:rsidRDefault="00A865FB" w:rsidP="00A865FB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Управления Судебного департамента в Республике Мордовия от 17 апреля 2023 года №119 «Об утверждении Положения о порядке сообщения лицами, замещающими должности федеральной государственной гражданской службы в районных судах Республики Мордовия о возникновении личной заинтересованности при исполнении должностных обязанностей, которая приводит или может привести к конфликту интересов» (далее – приказ Управления от 17.04.2023  №119) (в ред. приказа от 5 июня 2023</w:t>
      </w:r>
      <w:proofErr w:type="gramEnd"/>
      <w:r w:rsidRPr="00A86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№184);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Судебного департамента в Республике Мордовия от 05 июня 2023 года №182 «Об утверждении Положения о порядке предоставления гражданами, претендующими на замещение должностей федеральной государственной гражданской службы в районных судах Республики Мордовия и федеральными государственными гражданскими служащими, замещающими должности федеральной государственной гражданской службы в районных судах Республики Мордовия, сведений о размещении информации в информационно-телекоммуникационной сети «Интернет», обработке указанных сведений</w:t>
      </w:r>
      <w:proofErr w:type="gramEnd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проверке их достоверности и полноты» (далее – приказ Управления от 05.06.2023 №182);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Судебного департамента в Республике Мордовия от 29 августа 2023 года №257 «Об утверждении Положения о порядке уведомления федеральными государственными гражданскими служащими районного суда Республики Мордовия о фактах обращения к </w:t>
      </w: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нему в целях склонения к совершению коррупционных правонарушений, регистрация такого уведомления и организации проверки содержащихся в уведомлении сведений» (далее – приказ Управления от 29.08.2023 №257);</w:t>
      </w:r>
      <w:proofErr w:type="gramEnd"/>
    </w:p>
    <w:p w:rsidR="00A865FB" w:rsidRPr="00A865FB" w:rsidRDefault="00A865FB" w:rsidP="00A865FB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86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Перечни должностей федеральной государственной службы Управления Судебного департамента в Республике Мордовия и районных судов Республики Мордовия, при замещении которых федеральные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Перечень должностей, утвержденный приказом Управления);</w:t>
      </w:r>
      <w:proofErr w:type="gramEnd"/>
    </w:p>
    <w:p w:rsidR="00A865FB" w:rsidRPr="00A865FB" w:rsidRDefault="00A865FB" w:rsidP="00A865FB">
      <w:pPr>
        <w:widowControl w:val="0"/>
        <w:tabs>
          <w:tab w:val="left" w:pos="52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Памятка федеральному государственному гражданскому служащему Управления Судебного департамента в Республике Мордовия, районного суда Республики Мордовия, планирующему увольнение (либо увольняющемуся) с федеральной государственной гражданской службы (далее – Памятка при увольнении).</w:t>
      </w:r>
    </w:p>
    <w:p w:rsidR="00A865FB" w:rsidRPr="00A865FB" w:rsidRDefault="00A865FB" w:rsidP="00A865FB">
      <w:pPr>
        <w:widowControl w:val="0"/>
        <w:tabs>
          <w:tab w:val="left" w:pos="52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</w:t>
      </w:r>
      <w:r w:rsidRPr="00A86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Ограничения, запреты и обязанности, установленные в отношении федеральных государственных гражданских служащих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Ромодановского </w:t>
      </w:r>
      <w:r w:rsidRPr="00A86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районного суда Республики Мордовия</w:t>
      </w:r>
    </w:p>
    <w:p w:rsidR="00A865FB" w:rsidRPr="00A865FB" w:rsidRDefault="00A865FB" w:rsidP="00A865FB">
      <w:pPr>
        <w:tabs>
          <w:tab w:val="left" w:pos="52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547"/>
        <w:gridCol w:w="3377"/>
        <w:gridCol w:w="6434"/>
      </w:tblGrid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ограничения/ запрета /обязанности</w:t>
            </w:r>
          </w:p>
          <w:p w:rsidR="00A865FB" w:rsidRPr="00A865FB" w:rsidRDefault="00A865FB" w:rsidP="00A865FB">
            <w:pPr>
              <w:widowControl w:val="0"/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Нормативные правовые основания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Необходимые действия</w:t>
            </w:r>
          </w:p>
        </w:tc>
      </w:tr>
      <w:tr w:rsidR="00A865FB" w:rsidRPr="00A865FB" w:rsidTr="00021E34">
        <w:tc>
          <w:tcPr>
            <w:tcW w:w="14940" w:type="dxa"/>
            <w:gridSpan w:val="4"/>
            <w:shd w:val="clear" w:color="auto" w:fill="auto"/>
          </w:tcPr>
          <w:p w:rsidR="00A865FB" w:rsidRPr="00A865FB" w:rsidRDefault="00A865FB" w:rsidP="00A865FB">
            <w:pPr>
              <w:widowControl w:val="0"/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widowControl w:val="0"/>
              <w:tabs>
                <w:tab w:val="left" w:pos="406"/>
                <w:tab w:val="left" w:pos="5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Гражданский служащий, замещающий должность, предусмотренную соответствующим перечнем должностей, обязан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в случае возникновения оснований для предоставления сведений о расходах в соответствии с Федеральным законом от 3 декабря 2012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230-ФЗ «О </w:t>
            </w:r>
            <w:proofErr w:type="gramStart"/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контроле за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9 ч. 1 ст. 15 и ч. 1 ст. 20 Федерального закона от 27.07.2004 № 79-ФЗ;</w:t>
            </w: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1 ст. 8 Федерального закона от 25.12.2008 № 273-ФЗ;</w:t>
            </w: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Президента Российской Федерации от 18.05.2009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559;</w:t>
            </w: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Президента Российской Федерации от 10.10.2024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870;</w:t>
            </w: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</w:t>
            </w: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Судебного</w:t>
            </w:r>
            <w:proofErr w:type="gramEnd"/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</w:t>
            </w:r>
            <w:r w:rsidR="0077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Верховном Суде Российской Федерации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29.01.2026 № 20;</w:t>
            </w: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должностей, утвержденный приказом Управления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Представить должностному лицу, ответственному за профилактику коррупционных и иных правонарушений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Ромодановском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районном суде Республики Мордовия, сведения о доходах по форме, утвержденной Указом Президента Российской Федерации от </w:t>
            </w:r>
            <w:r w:rsidR="009C0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23.06.2014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="009C0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ежегодно не позднее 30 апреля года, следующего за годом, в котором возникли основания для предоставления.</w:t>
            </w: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Следует учитывать:</w:t>
            </w: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доходах заполняются с использованием автоматизированной системы «Справка БК»;</w:t>
            </w: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 представлять сведения о доходах;</w:t>
            </w: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доходах;</w:t>
            </w:r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представление уточненных сведений о доходах предусматривает повторное представление только справки о доходах, расходах, об имуществе, обязательствах имущественного характера, в которой не отражены или не полностью отражены какие-либо сведения либо имеются ошибки. </w:t>
            </w:r>
            <w:proofErr w:type="gramEnd"/>
          </w:p>
          <w:p w:rsidR="00A865FB" w:rsidRPr="00A865FB" w:rsidRDefault="00A865FB" w:rsidP="00A865FB">
            <w:pPr>
              <w:tabs>
                <w:tab w:val="left" w:pos="5245"/>
              </w:tabs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Федерации.</w:t>
            </w: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DF3852" w:rsidP="00DF3852">
            <w:pPr>
              <w:widowControl w:val="0"/>
              <w:tabs>
                <w:tab w:val="left" w:pos="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</w:t>
            </w:r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обязан подать </w:t>
            </w:r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заявление о данном факте по утвержденной форме.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9 положения, утвержденного Указом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Президента Российской Федерации от 18.05.2009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13 Положения, утвержденного приказом Судебного департамента при Верховном Суде Российской Федерации от 29.01.2026 № 20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подпункт «б» пункта 13 положения, утвержденного совместным приказом Верховного Суда Республики Мордовия, Арбитражного суда Республики Мордовия и Управления Судебного департамента в Республике Мордовия от 27.09.2017 № 16/од/234к/73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Подать должностному лицу, ответственному за профилактику коррупционных и иных правонарушений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Ромодановском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районном суде Республики Мордовия, письменное заявление о невозможности представить сведения о доходах на супруга (супругу) и (или)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 детей.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Следует учитывать: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представляется в срок не позднее 30 апреля года, следующего </w:t>
            </w: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отчетным;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интересов.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Форма заявления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суда.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</w:p>
        </w:tc>
      </w:tr>
      <w:tr w:rsidR="00A865FB" w:rsidRPr="00A865FB" w:rsidTr="00021E34">
        <w:trPr>
          <w:trHeight w:val="5092"/>
        </w:trPr>
        <w:tc>
          <w:tcPr>
            <w:tcW w:w="582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DF3852" w:rsidP="00A865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</w:t>
            </w:r>
            <w:proofErr w:type="gramStart"/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 невозможности исполнения гражданским служащим обязанности представить сведения о доходах (как в отношении самого себя, так и в отношении членов семьи) вследствие не зависящих от него обстоятельств, необходимо в течение трех рабочих дней со дня, когда стало известно о возникновении не зависящих от не обстоятельств, подать в Комиссию по соблюдению требований к служебному поведению и урегулированию конфликта интересов  соответствующее уведомление </w:t>
            </w:r>
            <w:proofErr w:type="gramEnd"/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4 ст. 13 Федерального закона от 25.12.2008 № 273-ФЗ;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Управления от 14.01.2025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8;</w:t>
            </w: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подпункт «е» пункта 13 положения, утвержденного совместным приказом Верховного Суда Республики Мордовия, Арбитражного суда Республики Мордовия и Управления Судебного департамента в Республике Мордовия от 27.09.2017 № 16/од/234к/73</w:t>
            </w: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независящим обстоятельствам, могут быть отнесены стихийные бедствия (в том числе землетрясение, наводнение, ураган, пожар, массовые заболевания (эпидемии), забастовки, военные действия, террористические  акты, запретительные 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</w:t>
            </w:r>
            <w:proofErr w:type="gramEnd"/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Независящими обстоятельствами не могут быть признаны регулярно повторяющиеся и прогнозируемые события и явления. А также обстоятельства, наступление которых зависело от воли или действий физического лица, ссылающегося на наличие этих обстоятельств.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уведомления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суда.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подается на бумажном носителе. </w:t>
            </w: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если гражданский служащий по объективным причина мне может передать уведомление лично, он направляет его по почте либо каналам факсимильной связи, либо по системе электронного документооборота (электронной почты с приложением документов, иных материалов  и (или) информации (при наличии), подтверждающих факт наступления независящих обстоятельств.</w:t>
            </w:r>
            <w:proofErr w:type="gramEnd"/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если указанные обстоятельства препятствуют подаче  уведомления  об этом в установленный срок, такое уведомление должно быть подано не позднее 10-ти рабочих дней со дня прекращения указанных обстоятельств.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rPr>
          <w:trHeight w:val="241"/>
        </w:trPr>
        <w:tc>
          <w:tcPr>
            <w:tcW w:w="14940" w:type="dxa"/>
            <w:gridSpan w:val="4"/>
            <w:shd w:val="clear" w:color="auto" w:fill="auto"/>
          </w:tcPr>
          <w:p w:rsidR="00DF3852" w:rsidRDefault="00DF3852" w:rsidP="00A865FB">
            <w:pPr>
              <w:spacing w:after="0" w:line="240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8038A" w:rsidRDefault="00D8038A" w:rsidP="00A865FB">
            <w:pPr>
              <w:spacing w:after="0" w:line="240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Представление сведений о расходах</w:t>
            </w:r>
          </w:p>
        </w:tc>
      </w:tr>
      <w:tr w:rsidR="00A865FB" w:rsidRPr="00A865FB" w:rsidTr="00021E34">
        <w:trPr>
          <w:trHeight w:val="3237"/>
        </w:trPr>
        <w:tc>
          <w:tcPr>
            <w:tcW w:w="582" w:type="dxa"/>
            <w:shd w:val="clear" w:color="auto" w:fill="auto"/>
          </w:tcPr>
          <w:p w:rsidR="00A865FB" w:rsidRPr="00A865FB" w:rsidRDefault="00D8038A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DF3852" w:rsidP="00A865F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</w:t>
            </w:r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Лица, замещающие (занимающие) должности федеральной государственной гражданской службы, включенные в соответствующие перечни,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20.1 и п. 9 ч.1 ст. 15 Федерального закона от 27.07.2004 № 79-ФЗ;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8.1 Федерального закона от 25.12.2008 №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273-Ф3;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закона от 03.12.2012 № 230-ФЗ;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должностей, утвержденный приказом Управления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widowControl w:val="0"/>
              <w:shd w:val="clear" w:color="auto" w:fill="FFFFFF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Данный раздел справки заполняется только в случае, если в отчетном периоде служащим, его супругой (супругом) и несовершеннолетними детьми совершена сделка или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 сумма такой сделки или общая сумма совершенных сделок превышает общий доход данного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его супруги (супруга) за три последних года, предшествующих отчетному периоду.</w:t>
            </w:r>
          </w:p>
        </w:tc>
      </w:tr>
      <w:tr w:rsidR="00A865FB" w:rsidRPr="00A865FB" w:rsidTr="00021E34">
        <w:tc>
          <w:tcPr>
            <w:tcW w:w="14940" w:type="dxa"/>
            <w:gridSpan w:val="4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A865FB" w:rsidRPr="00A865FB" w:rsidTr="00021E34"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:rsidR="00A865FB" w:rsidRPr="00A865FB" w:rsidRDefault="00D8038A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tcBorders>
              <w:bottom w:val="single" w:sz="4" w:space="0" w:color="auto"/>
            </w:tcBorders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Гражданский служащий обязан ежегодно в     установленном порядке представлять сведения об адресах сайтов и (или) страниц сайтов в информационно-телекоммуникационной сети «Интернет», на которых гражданский служащий размещал общедоступную    информацию, а также данные, позволяющие его идентифицировать.</w:t>
            </w:r>
          </w:p>
        </w:tc>
        <w:tc>
          <w:tcPr>
            <w:tcW w:w="3377" w:type="dxa"/>
            <w:tcBorders>
              <w:bottom w:val="single" w:sz="4" w:space="0" w:color="auto"/>
            </w:tcBorders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20.2 Федерального закона от 27.07.2004 № 79-ФЗ;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Правительства Российской Федерации от 28.10.2016 № 2867-р;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приказ Управления от 05.06.2023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представляются должностному лицу, ответственному за профилактику коррупционных и иных правонарушений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Ромодановском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районном суде Республики Мордовия, ежегодно не позднее 1 апреля года, следующего за отчетным, по форме, установленной Правительством Российской Федерации.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Следует учитывать: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не заполняется в случае, если гражданским служащим общедоступная информации размещалась в рамках исполнения своих должностных обязанностей;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заполнении формы не указываются адреса электронной почты, сервисов мгновенных сообщений (например, ICQ, </w:t>
            </w:r>
            <w:proofErr w:type="spell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WhatsApp</w:t>
            </w:r>
            <w:proofErr w:type="spell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Viber</w:t>
            </w:r>
            <w:proofErr w:type="spell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Skype</w:t>
            </w:r>
            <w:proofErr w:type="spell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а также сайтов, связанных с приобретением товаров и услуг. 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гражданским служащим общедоступная информация, а также данные, позволяющие его идентифицировать в сети «Интернет», не размещались, необходимо заполнить форму, проставив в ней соответствующую отметку.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информационной-телекоммуникационной сети «Интернет», на которых государственным гражданским служащим или муниципальным служащим, гражданином Российской     Федерации, претендующим на замещение должности государственной гражданской службы Российской Федерации или муниципальной службы, размещались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общедоступная  информация, а также данные, позволяющие его идентифицировать, разработанными Министерством труда и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социальной защиты Российской Федерации.</w:t>
            </w:r>
          </w:p>
        </w:tc>
      </w:tr>
      <w:tr w:rsidR="00A865FB" w:rsidRPr="00A865FB" w:rsidTr="00021E34">
        <w:tc>
          <w:tcPr>
            <w:tcW w:w="149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Урегулирование конфликта интересов</w:t>
            </w:r>
          </w:p>
        </w:tc>
      </w:tr>
      <w:tr w:rsidR="00A865FB" w:rsidRPr="00A865FB" w:rsidTr="00021E34"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:rsidR="00A865FB" w:rsidRPr="00A865FB" w:rsidRDefault="00D8038A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tcBorders>
              <w:bottom w:val="single" w:sz="4" w:space="0" w:color="auto"/>
            </w:tcBorders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3377" w:type="dxa"/>
            <w:tcBorders>
              <w:bottom w:val="single" w:sz="4" w:space="0" w:color="auto"/>
            </w:tcBorders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12 ч. 1 ст. 15 Федерального закона от 27.07.2004 № 79-ФЗ;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10 и ст. 11 Федерального закона от 25.12.2008 №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273-Ф3;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Президента Российской Федерации от 22.12.2015 г.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подпункт «в» пункта 13 положения, утвержденного совместным приказом Верховного Суда Республики Мордовия, Арбитражного суда Республики Мордовия и Управления Судебного департамента в Республике Мордовия от 27.09.2017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16/од/234к/73;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Управления от 17.04.2023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Гражданский служащий в письменной форме уведомляет председателя суда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 через должностное лицо, ответственное за профилактику коррупционных и иных правонарушений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Ромодановском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районном суде Республики Мордовия. 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невозможности представления по объективным причинам, уведомление может быть отправлено по почте или по каналам факсимильной связи. 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Форма уведомления утверждена приказом Управления от 17.04.2023 г. № 119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суда.</w:t>
            </w:r>
          </w:p>
        </w:tc>
      </w:tr>
      <w:tr w:rsidR="00A865FB" w:rsidRPr="00A865FB" w:rsidTr="00021E34">
        <w:trPr>
          <w:trHeight w:val="2154"/>
        </w:trPr>
        <w:tc>
          <w:tcPr>
            <w:tcW w:w="582" w:type="dxa"/>
            <w:shd w:val="clear" w:color="auto" w:fill="auto"/>
          </w:tcPr>
          <w:p w:rsidR="00A865FB" w:rsidRPr="00A865FB" w:rsidRDefault="00D8038A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исполнительной власти субъектов Российской Федерации на территориях с низкой плотностью сельского населения, а также в отдаленных и труднодоступных местностях.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5 ч. 1 ст. 16 Федерального закона от 27.07.2004 № 79-ФЗ</w:t>
            </w: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rPr>
          <w:trHeight w:val="1247"/>
        </w:trPr>
        <w:tc>
          <w:tcPr>
            <w:tcW w:w="582" w:type="dxa"/>
            <w:shd w:val="clear" w:color="auto" w:fill="auto"/>
          </w:tcPr>
          <w:p w:rsidR="00A865FB" w:rsidRPr="00A865FB" w:rsidRDefault="00D8038A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</w:t>
            </w:r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D11E63" w:rsidP="00A86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A865FB"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служащий обязан извещать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№273-ФЗ «О противодействии коррупции» и другими федеральными законами в целях противодействия коррупции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Управления от 14.01.2025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Гражданский служащий в письменной форме уведомляет</w:t>
            </w:r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обязанностей.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Следует учитывать:</w:t>
            </w:r>
          </w:p>
          <w:p w:rsidR="00A865FB" w:rsidRPr="00A865FB" w:rsidRDefault="00D11E63" w:rsidP="00A865FB">
            <w:pPr>
              <w:tabs>
                <w:tab w:val="left" w:pos="278"/>
                <w:tab w:val="left" w:pos="9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A865FB"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подается в течение трех рабочих дней со дня, когда гражданскому служащему стало известно о возникновении независящих обстоятельств;</w:t>
            </w:r>
          </w:p>
          <w:p w:rsidR="00A865FB" w:rsidRPr="00A865FB" w:rsidRDefault="00D11E63" w:rsidP="00D11E63">
            <w:pPr>
              <w:tabs>
                <w:tab w:val="left" w:pos="278"/>
                <w:tab w:val="left" w:pos="9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A865FB"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подается в комиссию 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интересов.</w:t>
            </w:r>
          </w:p>
          <w:p w:rsidR="00A865FB" w:rsidRPr="00A865FB" w:rsidRDefault="00A865FB" w:rsidP="00A865FB">
            <w:pPr>
              <w:tabs>
                <w:tab w:val="left" w:pos="278"/>
                <w:tab w:val="left" w:pos="986"/>
              </w:tabs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невозможности представления по объективным причинам уведомления лично, оно может быть отправлено по почте либо по каналам факсимильной связи, либо по системе электронного документооборота (электронной почты) с приложением документов, иных документов, подтверждающих факт наступления независящих обстоятельств.</w:t>
            </w:r>
          </w:p>
          <w:p w:rsidR="00A865FB" w:rsidRPr="00A865FB" w:rsidRDefault="00A865FB" w:rsidP="00A865FB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Форма уведомления утверждена прик</w:t>
            </w:r>
            <w:r w:rsidR="00D11E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азом Управления от 14.01.2025 </w:t>
            </w:r>
            <w:r w:rsidRPr="00A865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№ 8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суда.</w:t>
            </w:r>
          </w:p>
        </w:tc>
      </w:tr>
      <w:tr w:rsidR="00A865FB" w:rsidRPr="00A865FB" w:rsidTr="00021E34">
        <w:tc>
          <w:tcPr>
            <w:tcW w:w="14940" w:type="dxa"/>
            <w:gridSpan w:val="4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подарков, услуг, наград и иных благ</w:t>
            </w: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D8038A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865FB"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D11E63" w:rsidP="00A86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A865FB"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  <w:p w:rsidR="00A865FB" w:rsidRPr="00A865FB" w:rsidRDefault="00A865FB" w:rsidP="00A865FB">
            <w:pPr>
              <w:spacing w:after="0" w:line="240" w:lineRule="auto"/>
              <w:ind w:firstLine="5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6 ч. 1 ст. 17 Федерального закона от 27.07.2004 № 79-ФЗ;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Российской Федерации от 09.01.2014 №</w:t>
            </w:r>
            <w:r w:rsidR="00D11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Судебного департамента от 31.12.2015 № 412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Федерации.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D8038A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10</w:t>
            </w:r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D11E63" w:rsidP="00A865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</w:t>
            </w:r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6 ч. 1 ст. 17 Федерального закона от 27.07.2004 № 79-ФЗ;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Российской Федерации от 09.01.2014 №</w:t>
            </w:r>
            <w:r w:rsidR="00D11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Судебного департамента от 31.12.2015 № 412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должностному лицу, ответственному за профилактику коррупционных и иных правонарушений в </w:t>
            </w:r>
            <w:proofErr w:type="spell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Лямбирском</w:t>
            </w:r>
            <w:proofErr w:type="spell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районном суде Республики Мордовия.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Следует учитывать: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представляется не позднее 3 рабочих дней со дня получения подарка;</w:t>
            </w:r>
          </w:p>
          <w:p w:rsidR="00A865FB" w:rsidRPr="00A865FB" w:rsidRDefault="00A865FB" w:rsidP="00D11E63">
            <w:pPr>
              <w:spacing w:after="0" w:line="240" w:lineRule="auto"/>
              <w:ind w:left="-9"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уведомлению прилагаются документы (при их наличии), подтверждающие стоимость подарка;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подарок сдается материально-ответственному лицу суда по акту приема-передачи на ответственное хранение;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 - ответственное лицо суда, принявшее подарок на хранение, обеспечивает передачу подарка материально-ответственному лицу Управления;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материально-ответственное лицо Управления передает подарок в комиссию Управления;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стоимость подарка превышает 3 тысячи рублей,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установленной форме.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заявления утверждена приказом Судебного департамента от 31.12.2015 № 412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суда и Управления.</w:t>
            </w:r>
          </w:p>
        </w:tc>
      </w:tr>
      <w:tr w:rsidR="00A865FB" w:rsidRPr="00A865FB" w:rsidTr="00021E34">
        <w:trPr>
          <w:trHeight w:val="3329"/>
        </w:trPr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  <w:r w:rsidR="00D80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DF3852" w:rsidP="00DF3852">
            <w:pPr>
              <w:widowControl w:val="0"/>
              <w:tabs>
                <w:tab w:val="left" w:pos="406"/>
              </w:tabs>
              <w:spacing w:after="0" w:line="240" w:lineRule="auto"/>
              <w:ind w:firstLine="26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  <w:proofErr w:type="gramEnd"/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п. 7 ч. 1 ст. 17 Федерального закона от 27.07.2004 № 79-ФЗ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D11E63">
            <w:pPr>
              <w:widowControl w:val="0"/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rPr>
          <w:trHeight w:val="2400"/>
        </w:trPr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D80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DF3852" w:rsidP="00DF3852">
            <w:pPr>
              <w:widowControl w:val="0"/>
              <w:tabs>
                <w:tab w:val="left" w:pos="406"/>
              </w:tabs>
              <w:spacing w:after="0" w:line="240" w:lineRule="auto"/>
              <w:ind w:firstLine="26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Гражданскому служащему запрещается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      </w:r>
          </w:p>
          <w:p w:rsidR="00A865FB" w:rsidRPr="00A865FB" w:rsidRDefault="00A865FB" w:rsidP="00DF3852">
            <w:pPr>
              <w:widowControl w:val="0"/>
              <w:tabs>
                <w:tab w:val="left" w:pos="406"/>
              </w:tabs>
              <w:spacing w:after="0" w:line="240" w:lineRule="auto"/>
              <w:ind w:firstLine="26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п. 11 ч. 1 ст. 17 Федерального закона от 27.07.2004 № 79-ФЗ</w:t>
            </w: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rPr>
          <w:trHeight w:val="278"/>
        </w:trPr>
        <w:tc>
          <w:tcPr>
            <w:tcW w:w="14940" w:type="dxa"/>
            <w:gridSpan w:val="4"/>
            <w:shd w:val="clear" w:color="auto" w:fill="auto"/>
          </w:tcPr>
          <w:p w:rsidR="00A865FB" w:rsidRPr="00A865FB" w:rsidRDefault="00A865FB" w:rsidP="00DF3852">
            <w:pPr>
              <w:widowControl w:val="0"/>
              <w:spacing w:after="0" w:line="240" w:lineRule="auto"/>
              <w:ind w:firstLine="26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иной работы</w:t>
            </w: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D80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spacing w:after="0" w:line="240" w:lineRule="auto"/>
              <w:ind w:firstLine="2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служащий не вправе заниматься предпринимательской деятельностью</w:t>
            </w:r>
            <w:r w:rsidRPr="00A8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лично или через доверенных лиц, а также участвовать в управлении коммерческой или некоммерческой организацией, </w:t>
            </w:r>
          </w:p>
          <w:p w:rsidR="00A865FB" w:rsidRPr="00A865FB" w:rsidRDefault="00A865FB" w:rsidP="00DF3852">
            <w:pPr>
              <w:spacing w:after="0" w:line="240" w:lineRule="auto"/>
              <w:ind w:firstLine="2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исключением случаев:</w:t>
            </w:r>
          </w:p>
          <w:p w:rsidR="00A865FB" w:rsidRPr="00A865FB" w:rsidRDefault="00A865FB" w:rsidP="00DF3852">
            <w:pPr>
              <w:spacing w:after="0" w:line="240" w:lineRule="auto"/>
              <w:ind w:firstLine="2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      </w:r>
          </w:p>
          <w:p w:rsidR="00A865FB" w:rsidRPr="00A865FB" w:rsidRDefault="00A865FB" w:rsidP="00DF3852">
            <w:pPr>
              <w:spacing w:after="0" w:line="240" w:lineRule="auto"/>
              <w:ind w:firstLine="2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участие на безвозмездной основе в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органа;</w:t>
            </w:r>
          </w:p>
          <w:p w:rsidR="00A865FB" w:rsidRPr="00A865FB" w:rsidRDefault="00A865FB" w:rsidP="00DF3852">
            <w:pPr>
              <w:spacing w:after="0" w:line="240" w:lineRule="auto"/>
              <w:ind w:firstLine="2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такого участия, если федеральными конституционными законами или федеральными законами не установлено иное;</w:t>
            </w:r>
          </w:p>
          <w:p w:rsidR="00A865FB" w:rsidRPr="00A865FB" w:rsidRDefault="00A865FB" w:rsidP="00DF3852">
            <w:pPr>
              <w:spacing w:after="0" w:line="240" w:lineRule="auto"/>
              <w:ind w:firstLine="2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      </w:r>
          </w:p>
          <w:p w:rsidR="00A865FB" w:rsidRPr="00A865FB" w:rsidRDefault="00A865FB" w:rsidP="00DF3852">
            <w:pPr>
              <w:spacing w:after="0" w:line="240" w:lineRule="auto"/>
              <w:ind w:firstLine="2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либо порядок управления находящимися в федеральной собственности или собственности субъекта Российской Федерации акциями (долями в уставном капитале);</w:t>
            </w:r>
          </w:p>
          <w:p w:rsidR="00A865FB" w:rsidRPr="00A865FB" w:rsidRDefault="00A865FB" w:rsidP="00DF3852">
            <w:pPr>
              <w:spacing w:after="0" w:line="240" w:lineRule="auto"/>
              <w:ind w:firstLine="2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е) иные случаи, предусмотренные международными договорами Российской Федерации или федеральными законами.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3 ч. 1 ст. 17 Федерального закона от 27.07.2004 № 79-ФЗ</w:t>
            </w:r>
          </w:p>
          <w:p w:rsidR="00A865FB" w:rsidRPr="00A865FB" w:rsidRDefault="00A865FB" w:rsidP="00A86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Управления от 10.09.2019 </w:t>
            </w:r>
            <w:r w:rsidR="00D11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D11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Российской Федерации от 05.10.2020 №</w:t>
            </w:r>
            <w:r w:rsidR="00D11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разрешения на участие на безвозмездной основе в управлении некоммерческой организацией в качестве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утвержденной форме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имя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суда (лица, его замещающего)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D11E63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Форма ходатайства утверждена приказом Управления от 10.09.2019 №120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суда.</w:t>
            </w:r>
          </w:p>
          <w:p w:rsidR="00A865FB" w:rsidRPr="00A865FB" w:rsidRDefault="00A865FB" w:rsidP="00D11E63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Гражданский служащий, имеющий намерение участвовать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не </w:t>
            </w: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позднее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чем за 30 календарных дней до предполагаемой даты начала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такого участия направляет представителю нанимателя ходатайство.</w:t>
            </w:r>
          </w:p>
          <w:p w:rsidR="00A865FB" w:rsidRPr="00A865FB" w:rsidRDefault="00A865FB" w:rsidP="00D11E63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Форма ходатайства утверждена постановление правительства Российской Федерации от 5 октября 2020 № 1602 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суда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865FB" w:rsidRPr="00A865FB" w:rsidRDefault="00A865FB" w:rsidP="00D11E63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 Российской Федерации, участвующий в управлении организацией на момент назначения на должность  гражданской службы, представляет ходатайство в день назначения на должность.</w:t>
            </w:r>
          </w:p>
          <w:p w:rsidR="00A865FB" w:rsidRPr="00A865FB" w:rsidRDefault="00A865FB" w:rsidP="00D11E63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гражданского служащего на безвозмездной основе в управлении некоммерческими организациями не должно приводить к конфликту интересов или возможности возникновения конфликта интересов при исполнении должностных обязанностей.</w:t>
            </w: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  <w:r w:rsidR="00D80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DF3852" w:rsidP="00DF3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A865FB"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2 ст. 14 Федерального закона от 27.07.2004 № 79-ФЗ;</w:t>
            </w: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DF3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Управления от 31.10.2018 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99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D8038A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о намерении выполнять иную оплачиваемую работу до начала ее выполнения подается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письменном виде по утвержденной форме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имя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суда (лица, его замещающего)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A865FB" w:rsidRPr="00A865FB" w:rsidRDefault="00A865FB" w:rsidP="00D8038A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Следует учитывать:</w:t>
            </w:r>
          </w:p>
          <w:p w:rsidR="00A865FB" w:rsidRPr="00A865FB" w:rsidRDefault="00A865FB" w:rsidP="00D8038A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уведомление представляется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должностному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лицу, ответственному за профилактику коррупционных и иных правонарушений в </w:t>
            </w:r>
            <w:proofErr w:type="spell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Лямбирском</w:t>
            </w:r>
            <w:proofErr w:type="spell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районном суде Республики Мордовия;</w:t>
            </w:r>
          </w:p>
          <w:p w:rsidR="00A865FB" w:rsidRPr="00A865FB" w:rsidRDefault="00A865FB" w:rsidP="00D8038A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 подается до начала выполнения иной оплачиваемой работы;</w:t>
            </w:r>
          </w:p>
          <w:p w:rsidR="00A865FB" w:rsidRPr="00A865FB" w:rsidRDefault="00A865FB" w:rsidP="00D8038A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суде.</w:t>
            </w:r>
          </w:p>
          <w:p w:rsidR="00A865FB" w:rsidRPr="00A865FB" w:rsidRDefault="00A865FB" w:rsidP="00D8038A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Форма уведомления утверждена приказом Судебного департамента от </w:t>
            </w:r>
            <w:r w:rsidRPr="00A865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31.10.2018 № 99 </w:t>
            </w:r>
            <w:r w:rsidRPr="00A865F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суда.</w:t>
            </w: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D80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widowControl w:val="0"/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17 ч. 1 ст. 17 Федерального закона от 27.07.2004 № 79-ФЗ;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Управления от 07.10.2016 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D8038A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Ходатайство о разрешении выполнять оплачиваемую деятельность составляется в письменном виде по утвержденной форме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имя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суда (лица, его замещающего)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A865FB" w:rsidRPr="00A865FB" w:rsidRDefault="00A865FB" w:rsidP="00D8038A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Следует учитывать:</w:t>
            </w:r>
          </w:p>
          <w:p w:rsidR="00A865FB" w:rsidRPr="00A865FB" w:rsidRDefault="00A865FB" w:rsidP="00D8038A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выполнение оплачиваемой деятельности не должно приводить к конфликту интересов или возможности возникновения конфликта интересов;</w:t>
            </w:r>
          </w:p>
          <w:p w:rsidR="00A865FB" w:rsidRPr="00A865FB" w:rsidRDefault="00A865FB" w:rsidP="00D8038A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ходатайство представляется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должностному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лицу, ответственному за профилактику коррупционных и иных правонарушений в </w:t>
            </w:r>
            <w:proofErr w:type="spell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Лямбирском</w:t>
            </w:r>
            <w:proofErr w:type="spell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районном суде Республики Мордовия до начала выполнения оплачиваемой деятельности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</w:p>
          <w:p w:rsidR="00A865FB" w:rsidRPr="00A865FB" w:rsidRDefault="00A865FB" w:rsidP="00D8038A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Форма ходатайства утверждена приказом Управления от 07.10.2016 №70 и размещена в подразделе «Формы документов, связанных с противодействием коррупции, для заполнения» раздела </w:t>
            </w:r>
            <w:r w:rsidRPr="00A865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«Противодействие коррупции» на официальном сайте суда.</w:t>
            </w: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  <w:r w:rsidR="00D80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widowControl w:val="0"/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 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п. 5 ч. 1 ст. 17 Федерального закона от 27.07.2004 № 79-ФЗ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rPr>
          <w:trHeight w:val="2267"/>
        </w:trPr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D80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widowControl w:val="0"/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п. 16 ч. 1 ст. 17 Федерального закона от 27.07.2004 № 79-ФЗ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14940" w:type="dxa"/>
            <w:gridSpan w:val="4"/>
            <w:shd w:val="clear" w:color="auto" w:fill="auto"/>
          </w:tcPr>
          <w:p w:rsidR="00A865FB" w:rsidRDefault="00A865FB" w:rsidP="00DF3852">
            <w:pPr>
              <w:widowControl w:val="0"/>
              <w:spacing w:after="0" w:line="240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Владение акциями и ценными бумагами</w:t>
            </w:r>
          </w:p>
          <w:p w:rsidR="00D8038A" w:rsidRPr="00A865FB" w:rsidRDefault="00D8038A" w:rsidP="00DF3852">
            <w:pPr>
              <w:widowControl w:val="0"/>
              <w:spacing w:after="0" w:line="240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D80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A865FB" w:rsidRPr="00A865FB" w:rsidRDefault="00A865FB" w:rsidP="00DF3852">
            <w:pPr>
              <w:widowControl w:val="0"/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 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4 ч. 1 ст. 17, п. 2 ст. 17 Федерального закона от 27.07.2004 № 79-ФЗ;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2 Федерального закона от 7 мая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865F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2013 г</w:t>
              </w:r>
            </w:smartTag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79-ФЗ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7 ст. 11 Федерального закона от 25.12.2008 № 273-ФЗ;</w:t>
            </w:r>
          </w:p>
          <w:p w:rsidR="00A865FB" w:rsidRPr="00A865FB" w:rsidRDefault="00A865FB" w:rsidP="00A86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подпункт «в» пункта 13 положения, утвержденного совместным приказом Верховного Суда Республики Мордовия, Арбитражного суда Республики Мордовия и Управления Судебного департамента в Республике Мордовия от 27.09.2017 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16/од/234к/73;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Управления от 17.04.2023 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D8038A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владения ценными бумагами (долями участия, паями в уставных (складочных) капиталах организаций), гражданский служащий обязан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      </w:r>
          </w:p>
          <w:p w:rsidR="00A865FB" w:rsidRPr="00A865FB" w:rsidRDefault="00A865FB" w:rsidP="00D8038A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должностному лицу, ответственному за профилактику коррупционных и иных правонарушений в </w:t>
            </w:r>
            <w:proofErr w:type="spell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Лямбирском</w:t>
            </w:r>
            <w:proofErr w:type="spell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районном суде Республики Мордовия.</w:t>
            </w:r>
          </w:p>
          <w:p w:rsidR="00A865FB" w:rsidRPr="00A865FB" w:rsidRDefault="00A865FB" w:rsidP="00D8038A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widowControl w:val="0"/>
              <w:spacing w:after="0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5FB" w:rsidRPr="00A865FB" w:rsidTr="00021E34">
        <w:tc>
          <w:tcPr>
            <w:tcW w:w="14940" w:type="dxa"/>
            <w:gridSpan w:val="4"/>
            <w:shd w:val="clear" w:color="auto" w:fill="auto"/>
          </w:tcPr>
          <w:p w:rsidR="00D8038A" w:rsidRDefault="00D8038A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Ограничения, налагаемые на гражданина, замещавшего должность государственной службы, при заключении им трудового или гражданско-правового договора</w:t>
            </w: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D80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widowControl w:val="0"/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Гражданин, замещавший должность государственной службы, включенную в перечень,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п.3.1. ст. 17 Федерального закона от 07.05.2013 № 79-ФЗ;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1 ст. 12 Федерального закона от 25.12.2008 № 273-ФЗ;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64.1 Трудового кодекса Российской Федерации;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Российской Федерации от 21.01.2015 №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подпункт «б» пункта 13 положения, утвержденного совместным приказом Верховного Суда Республики Мордовия, Арбитражного суда Республики Мордовия и Управления Судебного департамента в Республике Мордовия от 27.09.2017 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16/од/234к/73</w:t>
            </w: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Памятка при увольнении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</w:t>
            </w:r>
          </w:p>
        </w:tc>
      </w:tr>
      <w:tr w:rsidR="00A865FB" w:rsidRPr="00A865FB" w:rsidTr="00021E34">
        <w:trPr>
          <w:trHeight w:val="1757"/>
        </w:trPr>
        <w:tc>
          <w:tcPr>
            <w:tcW w:w="582" w:type="dxa"/>
            <w:shd w:val="clear" w:color="auto" w:fill="auto"/>
          </w:tcPr>
          <w:p w:rsidR="00A865FB" w:rsidRPr="00A865FB" w:rsidRDefault="00D8038A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A865FB"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widowControl w:val="0"/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Гражданин, замещавший должности государственной службы, включенные в соответствующий перечень,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2 ст. 12 Федерального закона от 25.12.2008 № 273-ФЗ;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ст. 64.1 Трудового кодекса Российской Федерации</w:t>
            </w:r>
          </w:p>
          <w:p w:rsidR="00A865FB" w:rsidRPr="00A865FB" w:rsidRDefault="00A865FB" w:rsidP="00A8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Памятка при увольнении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A865FB" w:rsidRPr="00A865FB" w:rsidTr="00021E34">
        <w:trPr>
          <w:trHeight w:val="356"/>
        </w:trPr>
        <w:tc>
          <w:tcPr>
            <w:tcW w:w="14940" w:type="dxa"/>
            <w:gridSpan w:val="4"/>
            <w:shd w:val="clear" w:color="auto" w:fill="auto"/>
          </w:tcPr>
          <w:p w:rsidR="00A865FB" w:rsidRPr="00A865FB" w:rsidRDefault="00A865FB" w:rsidP="00DF3852">
            <w:pPr>
              <w:widowControl w:val="0"/>
              <w:shd w:val="clear" w:color="auto" w:fill="FFFFFF"/>
              <w:spacing w:after="0" w:line="317" w:lineRule="exact"/>
              <w:ind w:firstLine="40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запреты, связанные с прохождением федеральной государственной гражданской службы</w:t>
            </w: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D80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 избрания или назначения на государственную должность, за исключением следующих случаев, установленных законодательством Российской Федерации</w:t>
            </w:r>
          </w:p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б) избрания на выборную должность в органе местного самоуправления;</w:t>
            </w:r>
          </w:p>
          <w:p w:rsidR="00A865FB" w:rsidRPr="00A865FB" w:rsidRDefault="00A865FB" w:rsidP="00DF3852">
            <w:pPr>
              <w:widowControl w:val="0"/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в) 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2 ч. 1 ст. 17 Федерального закона от 27.07.2004 № 79-ФЗ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D8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8 ч. 1 ст. 17 Федерального закона от 27.07.2004 № 79-ФЗ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8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9 ч. 1 ст. 17 Федерального закона от 27.07.2004 № 79-ФЗ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8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10 ч. 1 ст. 17 Федерального закона от 27.07.2004 № 79-ФЗ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8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12 ч. 1 ст. 17 Федерального закона от 27.07.2004 № 79-ФЗ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8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3377" w:type="dxa"/>
            <w:shd w:val="clear" w:color="auto" w:fill="auto"/>
          </w:tcPr>
          <w:p w:rsid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13 ч. 1 ст. 17 Федерального закона от 27.07.2004 № 79-ФЗ</w:t>
            </w:r>
          </w:p>
          <w:p w:rsidR="00D8038A" w:rsidRDefault="00D8038A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038A" w:rsidRDefault="00D8038A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038A" w:rsidRDefault="00D8038A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038A" w:rsidRDefault="00D8038A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038A" w:rsidRDefault="00D8038A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038A" w:rsidRDefault="00D8038A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038A" w:rsidRPr="00A865FB" w:rsidRDefault="00D8038A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D8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14 ч. 1 ст. 17 Федерального закона от 27.07.2004 № 79-ФЗ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8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15 ч. 1 ст. 17 Федерального закона от 27.07.2004 № 79-ФЗ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8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3 ст. 17 Федерального закона от 27.07.2004 № 79-ФЗ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8" w:type="dxa"/>
            <w:gridSpan w:val="3"/>
            <w:shd w:val="clear" w:color="auto" w:fill="auto"/>
          </w:tcPr>
          <w:p w:rsidR="00A865FB" w:rsidRPr="00A865FB" w:rsidRDefault="00A865FB" w:rsidP="00DF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Иные обязанности, связанные с прохождением федеральной государственной гражданской службы</w:t>
            </w:r>
          </w:p>
          <w:p w:rsidR="00A865FB" w:rsidRPr="00A865FB" w:rsidRDefault="00A865FB" w:rsidP="00DF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D8038A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Гражданский служащий обязан сообщать в письменной форме представителю нанимателя о ставших ему известными изменениях сведений, содержащихся в анкете, предусмотренной </w:t>
            </w:r>
            <w:hyperlink r:id="rId5" w:history="1">
              <w:r w:rsidRPr="00A865F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статьей 20.3</w:t>
              </w:r>
            </w:hyperlink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Федерального закона, за исключением сведений, изменение которых произошло по решению представителя нанимателя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  <w:r w:rsidR="0077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ст.15 Федерального закона от 27.07.2004 № 79-ФЗ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Президента Российской Федерации от 10.10.2024 №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Сообщение об изменении сведений, содержащихся в анкете, предоставляется в течение 10 рабочих дней со дня, когда государственному гражданскому служащему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отсутствия на службе по уважительным причинам</w:t>
            </w: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8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 служащий обязан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  <w:r w:rsidR="0077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ст.15 Федерального закона от 27.07.2004 № 79-ФЗ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сообщение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 предоставляется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 (подданства) иностранного государства либо</w:t>
            </w:r>
            <w:proofErr w:type="gram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получения вида на жительство или иного документа, подтверждающего право на постоянное проживание гражданина на территории иностранного государства</w:t>
            </w:r>
          </w:p>
        </w:tc>
      </w:tr>
      <w:tr w:rsidR="00A865FB" w:rsidRPr="00A865FB" w:rsidTr="00021E34"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8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Гражданский служащий обязан уведомлять председателя суда обо всех случаях обращения к нему каких-либо лиц в целях склонения его к совершению коррупционных правонарушений, за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исключением случаев, когда по данным фактам проведена или проводится проверка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Управления от 29.08.2023 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257 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  <w:r w:rsidR="0077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ст.</w:t>
            </w:r>
            <w:r w:rsidR="0077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Федерального закона от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25.12.2008 №</w:t>
            </w:r>
            <w:r w:rsidR="00DF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273-ФЗ</w:t>
            </w: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Уведомление о фактах обращения в целях склонения к совершению коррупционных правонарушений подается гражданским служащим председателю суда лично в письменной форме не позднее рабочего дня, следующего за днем обращения. </w:t>
            </w:r>
          </w:p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председателя суда о факте склонения к совершению им коррупционных правонарушений.</w:t>
            </w:r>
          </w:p>
          <w:p w:rsidR="00A865FB" w:rsidRPr="00A865FB" w:rsidRDefault="00A865FB" w:rsidP="00A86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Форма уведомления утверждена приказом Управления от 29.04.2023 № 257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суда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865FB" w:rsidRPr="00A865FB" w:rsidTr="00021E34">
        <w:trPr>
          <w:trHeight w:val="1724"/>
        </w:trPr>
        <w:tc>
          <w:tcPr>
            <w:tcW w:w="582" w:type="dxa"/>
            <w:shd w:val="clear" w:color="auto" w:fill="auto"/>
          </w:tcPr>
          <w:p w:rsidR="00A865FB" w:rsidRPr="00A865FB" w:rsidRDefault="00A865FB" w:rsidP="00D80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D80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47" w:type="dxa"/>
            <w:shd w:val="clear" w:color="auto" w:fill="auto"/>
          </w:tcPr>
          <w:p w:rsidR="00A865FB" w:rsidRPr="00A865FB" w:rsidRDefault="00A865FB" w:rsidP="00DF3852">
            <w:pPr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Гражданский служащий обязан не разглашать сведения, составляющие государственную и иную охраняемую федеральным </w:t>
            </w:r>
            <w:hyperlink r:id="rId6" w:history="1">
              <w:r w:rsidRPr="00A865F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законом</w:t>
              </w:r>
            </w:hyperlink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      </w:r>
          </w:p>
        </w:tc>
        <w:tc>
          <w:tcPr>
            <w:tcW w:w="3377" w:type="dxa"/>
            <w:shd w:val="clear" w:color="auto" w:fill="auto"/>
          </w:tcPr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  <w:r w:rsidR="0077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ст.</w:t>
            </w:r>
            <w:r w:rsidR="00770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Федерального закона от 27.07.2004 № 79-ФЗ</w:t>
            </w:r>
          </w:p>
          <w:p w:rsidR="00A865FB" w:rsidRPr="00A865FB" w:rsidRDefault="00A865FB" w:rsidP="00A8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4" w:type="dxa"/>
            <w:shd w:val="clear" w:color="auto" w:fill="auto"/>
          </w:tcPr>
          <w:p w:rsidR="00A865FB" w:rsidRPr="00A865FB" w:rsidRDefault="00A865FB" w:rsidP="00A8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865FB" w:rsidRPr="00A865FB" w:rsidRDefault="00A865FB" w:rsidP="00A865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656" w:rsidRDefault="00770656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656" w:rsidRPr="00A865FB" w:rsidRDefault="00770656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A865FB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за несоблюдение гражданскими служащими запретов и ограничений, установленных</w:t>
      </w: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законодательством Российской Федерации</w:t>
      </w:r>
    </w:p>
    <w:p w:rsidR="00A865FB" w:rsidRPr="00A865FB" w:rsidRDefault="00A865FB" w:rsidP="00A8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5FB" w:rsidRPr="00A865FB" w:rsidRDefault="00A865FB" w:rsidP="00A8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следующие:</w:t>
      </w:r>
    </w:p>
    <w:p w:rsidR="00A865FB" w:rsidRPr="00A865FB" w:rsidRDefault="00A865FB" w:rsidP="00A8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взыскания: </w:t>
      </w:r>
    </w:p>
    <w:p w:rsidR="00A865FB" w:rsidRPr="00A865FB" w:rsidRDefault="00A865FB" w:rsidP="00A86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замечание;</w:t>
      </w:r>
    </w:p>
    <w:p w:rsidR="00A865FB" w:rsidRPr="00A865FB" w:rsidRDefault="00A865FB" w:rsidP="00A86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выговор;</w:t>
      </w:r>
    </w:p>
    <w:p w:rsidR="00A865FB" w:rsidRPr="00A865FB" w:rsidRDefault="00A865FB" w:rsidP="00A86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предупреждение о неполном должностном соответствии.</w:t>
      </w:r>
    </w:p>
    <w:p w:rsidR="00A865FB" w:rsidRPr="00A865FB" w:rsidRDefault="00A865FB" w:rsidP="00A8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A865FB" w:rsidRPr="00A865FB" w:rsidRDefault="00A865FB" w:rsidP="00A86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A865FB" w:rsidRPr="00A865FB" w:rsidRDefault="00A865FB" w:rsidP="00A86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непредставления гражданским служащим сведений о доходах;</w:t>
      </w:r>
    </w:p>
    <w:p w:rsidR="00A865FB" w:rsidRPr="00A865FB" w:rsidRDefault="00A865FB" w:rsidP="00A86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A865FB" w:rsidRPr="00A865FB" w:rsidRDefault="00A865FB" w:rsidP="00A86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гражданским служащим предпринимательской деятельности;</w:t>
      </w:r>
    </w:p>
    <w:p w:rsidR="00A865FB" w:rsidRPr="00A865FB" w:rsidRDefault="00A865FB" w:rsidP="00A86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A865FB" w:rsidRPr="00A865FB" w:rsidRDefault="00A865FB" w:rsidP="00A86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865FB" w:rsidRPr="00A865FB" w:rsidRDefault="00A865FB" w:rsidP="00A86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5F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1778DD" w:rsidRDefault="001778DD"/>
    <w:sectPr w:rsidR="001778DD" w:rsidSect="00573ED0">
      <w:headerReference w:type="even" r:id="rId7"/>
      <w:headerReference w:type="default" r:id="rId8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DAD" w:rsidRDefault="00770656" w:rsidP="00846F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3DAD" w:rsidRDefault="007706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DAD" w:rsidRPr="00F226A3" w:rsidRDefault="00770656" w:rsidP="006641E2">
    <w:pPr>
      <w:pStyle w:val="a3"/>
      <w:framePr w:w="286" w:wrap="around" w:vAnchor="text" w:hAnchor="page" w:x="8515" w:y="72"/>
      <w:rPr>
        <w:rStyle w:val="a5"/>
        <w:sz w:val="22"/>
        <w:szCs w:val="22"/>
      </w:rPr>
    </w:pPr>
    <w:r w:rsidRPr="00F226A3">
      <w:rPr>
        <w:rStyle w:val="a5"/>
        <w:sz w:val="22"/>
        <w:szCs w:val="22"/>
      </w:rPr>
      <w:fldChar w:fldCharType="begin"/>
    </w:r>
    <w:r w:rsidRPr="00F226A3">
      <w:rPr>
        <w:rStyle w:val="a5"/>
        <w:sz w:val="22"/>
        <w:szCs w:val="22"/>
      </w:rPr>
      <w:instrText xml:space="preserve">PAGE  </w:instrText>
    </w:r>
    <w:r w:rsidRPr="00F226A3"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19</w:t>
    </w:r>
    <w:r w:rsidRPr="00F226A3">
      <w:rPr>
        <w:rStyle w:val="a5"/>
        <w:sz w:val="22"/>
        <w:szCs w:val="22"/>
      </w:rPr>
      <w:fldChar w:fldCharType="end"/>
    </w:r>
  </w:p>
  <w:p w:rsidR="00DB3DAD" w:rsidRDefault="007706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CD"/>
    <w:rsid w:val="001778DD"/>
    <w:rsid w:val="00770656"/>
    <w:rsid w:val="009C027A"/>
    <w:rsid w:val="00A865FB"/>
    <w:rsid w:val="00BF16CD"/>
    <w:rsid w:val="00D11E63"/>
    <w:rsid w:val="00D8038A"/>
    <w:rsid w:val="00D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65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86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65FB"/>
  </w:style>
  <w:style w:type="paragraph" w:styleId="a6">
    <w:name w:val="Balloon Text"/>
    <w:basedOn w:val="a"/>
    <w:link w:val="a7"/>
    <w:uiPriority w:val="99"/>
    <w:semiHidden/>
    <w:unhideWhenUsed/>
    <w:rsid w:val="00D8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65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86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65FB"/>
  </w:style>
  <w:style w:type="paragraph" w:styleId="a6">
    <w:name w:val="Balloon Text"/>
    <w:basedOn w:val="a"/>
    <w:link w:val="a7"/>
    <w:uiPriority w:val="99"/>
    <w:semiHidden/>
    <w:unhideWhenUsed/>
    <w:rsid w:val="00D8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93980" TargetMode="External"/><Relationship Id="rId5" Type="http://schemas.openxmlformats.org/officeDocument/2006/relationships/hyperlink" Target="https://login.consultant.ru/link/?req=doc&amp;base=LAW&amp;n=523293&amp;dst=4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19</Pages>
  <Words>7952</Words>
  <Characters>45332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2026-05-07T10:43:00Z</cp:lastPrinted>
  <dcterms:created xsi:type="dcterms:W3CDTF">2026-05-07T07:27:00Z</dcterms:created>
  <dcterms:modified xsi:type="dcterms:W3CDTF">2026-05-07T10:45:00Z</dcterms:modified>
</cp:coreProperties>
</file>