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61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Утверждены приказом председателя Реутовского городского суда Московской области от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26 апреля 2022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г. № 73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пребывания посетителей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Реутовском городском суде Московской области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6" w:val="left"/>
        </w:tabs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Настоящие Правила пребывания посетителей в Реутовском городском суде Московской области (далее ~ Правила) определяют нормы поведения граждан (посетителей) в зданиях и служебных помещениях Реутовского городского суда Московской области (далее - Суд) и направлены на обеспечение установленного порядка деятельности суда в целях: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эффективной деятельности суда;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™ реализации конституционного права граждан на судебную защиту;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поддержания общественного порядка внутри здания, его охраны;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обеспечения безопасности судей, заседателей, работников аппарата суда, участников процесса и других граждан при посещении ими зданий (служебных помещений) суда;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повышения информационной открытости;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~ обеспечения надлежащего порядка в судебном заседании.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поведения разработаны в соответствии с нормами законодательства, регламентирующими процедуру отправления правосудия судами на территории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Основные понятия, используемые в правилах: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посетитель - любое физическое лицо, временно находящееся в здании суда, для которого суд не является местом работы, имеющий документы, удостоверяющие личность и (или) предоставляющие право на пребывание в суде;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пропускной режим ~ порядок, обеспечиваемый совокупностью мероприятий и правил, по осуществлению допуска посетителей в здание суда;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установленный порядок в здании суда - совокупность требований законодательных и иных правовых актов Российской Федерации, регламентирующих порядок судебного разбирательства в судах, деятельность судей, работников аппарата и других работников суда, связанная с организационным обеспечением деятельности суда, правила поведения граждан в общественных местах;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документы, удостоверяющие личность посетителя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паспорт гражданина, временное удостоверение личности гражданина Российской федерации по форме № 2П, удостоверение личности военнослужащего Российской Федерации, военный билет, общегражданский заграничный паспорт (для прибывших на временное жительство в Российскую Федерацию граждан России, постоянно проживающих за границей), паспорт моряка, удостоверение беженца, свидетельство о рассмотрении ходатайства о признании лица беженцем на территории Российской Федерации, паспорт иностранного гражданина, разрешение на временное проживание в Российской Федерации, вид на жительство в Российской Федерации, свидетельство о предоставлении временного убежища на территории Российской Федерации, свидетельство о рождении, выданное уполномоченным органом иностранного государства, иные документы, предусмотренные законодательством Российской Федерации или международными договорами Российской Федерации в качестве документов, удостоверяющих личность.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7" w:val="left"/>
        </w:tabs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пропускного режима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Допуск посетителей в здание осуществляется в соответствии с правилами внутреннего распорядка суда, установленными председателем суда на основе утвержденных Советом судей Российской Федерации типовых правил внутреннего распорядка судов, с регистрацией на посту охраны.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Пропускной режим и поддержание общественного порядка в здании суда осуществляется судебными приставами по обеспечению установленного порядка деятельности судов (далее - судебные приставы по ОУПДС) в соответствии с Инструкцией о порядке исполнения судебными приставами распоряжений председателя суда, судьи или председательствующего в судебном заседании и взаимодействия судебных приставов с должностными лицами и гражданами при исполнении обязанностей по обеспечению установленного порядка деятельности судов и участия в исполнительной деятельности, утвержденной приказом Министерства юстиции Российской Федерации от 3 августа 1999 г. № 226, согласованной Высшим Арбитражным Судом Российской Федерации 14 мая 1999 г. и Верховным Судом Российской Федерации 15 июня 1999 г. (в редакции приказа Минюста России от 12 января 2004 г. № 3) и Административным регламентом исполнения государственной функции по обеспечению установленного порядка деятельности судов, утвержденным приказом Министерства юстиции Российской Федерации от 25 декабря 2015 г. № 596 «Федеральная служба судебных приставов (ФССП России) 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3" w:val="left"/>
        </w:tabs>
        <w:bidi w:val="0"/>
        <w:spacing w:before="0" w:after="3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Присяжные заседатели допускаются в здание суда согласно списку присяжных заседателей, размещенному на посту судебных приставов по ОУПДС, и на основании документов, подтверждающих их личности.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Работники Верховного Суда Российской Федерации, Высшего Арбитражного Суда Российской Федерации, других судов, Судебного департамента при Верховном Суде Российской Федерации и его органов и учреждений, Министерства юстиции Российской Федерации и его органов и учреждений, должностные лица ФССП России, МВД России, ФСБ России, МЧС России, прокуратуры, налоговой инспекции, таможенных органов, представители законодательной и исполнительной власти, органов местного самоуправления, адвокаты пропускаются в здание суда по служебным удостоверениям.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Допуск в здание суда представителей средств массовой информации, а также внесение в здание суда усилительной и радио-, теле-, кино-, фотоаппаратуры осуществляется при предъявлении представителями служебных удостоверений по решению председателя суда, лица, его замещающего.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Рабочие строительных подрядных организаций пропускаются в здание суда по паспортам на основании списков, представляемых администратором суда судебным приставам по ОУПДС.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аварии (повреждения) электросети, канализации, водопровода или отопительной системы, а также необходимости оказания медицинской помощи медицинские работники, специалисты и рабочие аварийно</w:t>
        <w:softHyphen/>
        <w:t>ремонтных служб пропускаются в соответствующее помещение в рабочее время в сопровождении администратора суда или работника аппарата суда, а в нерабочее время - в сопровождении дежурных судебных приставов по ОУПДС, о чем незамедлительно докладывается председателю суда.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Фотосъемка, видеозапись, видео-, киносъемка и трансляция судебного заседания в средствах массовой информации допускается с разрешения председательствующего в судебном заседании, а в здании или других служебных помещениях суда - с разрешения председателя суда.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6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Нахождение посетителей в здании суда после окончания рабочего времени допустимо только с разрешения председателя суда, судей или администратора и контролируется судебными приставами по ОУПДС.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3" w:val="left"/>
        </w:tabs>
        <w:bidi w:val="0"/>
        <w:spacing w:before="0" w:after="3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возникновении чрезвычайных ситуаций допуск посетителей в здание суда прекращается.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7" w:val="left"/>
        </w:tabs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Права и обязанности посетителей суда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83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Посетители суда имеют право: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осуществлять проход в здание и залы судебных заседаний суда в установленные дни и часы;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~ находиться в суде в течение всего служебного дня, продолжительность которого устанавливается правилами внутреннего распорядка суда;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0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находиться в зале судебных заседаний при рассмотрении судебного дела, если судебное заседание не является закрытым;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знакомиться с образцами судебных документов и получать информацию о дате и времени рассмотрения судебных дел, находящихся в производстве суда;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обращаться на прием к председателю суда, лицу, его замещающему, заместителю председателя суда, работникам аппарата суда в дни и часы приёма, установленные приказом председателя суда, по вопросам непроцессуального характера.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87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Посетители суда обязаны: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входе в здание суда сообщать судебному приставу по ОУПДС о цели своего пребывания; предъявлять судебному приставу по ОУПДС документ, удостоверяющий личность, в развернутом виде, судебное извещение при его наличии;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проходить осмотр с использованием технических средств, проводимый судебными приставами по ОУПДС, и предъявлять им для проверки ручную кладь (сумки, портфели, папки и т.п.);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соблюдать установленный порядок деятельности суда и нормы поведения в общественных местах;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сообщать секретарю судебного заседания о своей явке;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покидать зал судебного заседания по требованию судьи, работника аппарата суда или судебного пристава по ОУПДС;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выполнять требования и распоряжения председателя суда, судей, администратора суда, работников аппарата суда, судебных приставов по ОУПДС в суде, залах судебных заседаний, не допуская проявлений неуважительного отношения к ним и посетителям суда;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препятствовать надлежащему исполнению судьями, работниками аппаратов судов и судебными приставами по ОУПДС их служебных обязанностей;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соблюдать очередность на приеме в приемной суда;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бережно относиться к имуществу судов, соблюдать чистоту, тишину и порядок в здании и служебных помещениях судов;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возникновения чрезвычайных ситуаций строго следовать указаниям судебных приставов по ОУПДС;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выполнять требования судебного пристава по ОУПДС об освобождении здания суда, в том числе после окончания рабочего дня, обеденного перерыва, а также в экстремальных ситуациях.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Меры безопасности в суде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26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проносить в здание и служебные помещения суда предметы, перечисленные в приложении,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находиться в служебных помещениях суда без разрешения судей, работников аппарата суда и судебных приставов по ОУПДС;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 мобильные телефоны, пейджеры и другие средства связи и пользоваться ими в зале судебного заседания, за исключением функции аудиозаписи;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~ во время судебного заседания производить видеозапись и фотосъемку без разрешения председательствующего судьи (аудиозапись во время судебного заседания проводится в порядке, установленном нормами процессуального законодательства);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проникать и находиться в непосредственной близости с помещениями суда, предназначенными для лиц, содержащихся под стражей;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выносить из здания или служебных помещений суда, а также портить или уничтожать документы, полученные для ознакомления, а также имущество суда;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курить в местах, специально не отведенных для этой цели.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оставлять без присмотра личные вещи и документы.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3" w:val="left"/>
        </w:tabs>
        <w:bidi w:val="0"/>
        <w:spacing w:before="0" w:after="3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 доступ в здание и служебные помещения суда (или удаляются из здания и служебных помещений суда) лицам в состоянии алкогольного, наркотического или токсического опьянения, с агрессивным поведением, не отвечающим санитарно-гигиеническим требованиям, а также одетым неподобающим образом для статуса государственного учреждения (для мужчин-шорты, для женщин - майки, мини-юбки, шорты), малолетним детям без сопровождения взрослых, посетителей с животными.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0" w:val="left"/>
        </w:tabs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посетителей суда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0" w:val="left"/>
        </w:tabs>
        <w:bidi w:val="0"/>
        <w:spacing w:before="0" w:after="30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нарушения посетителями установленных в суде правил председатель суда, лицо, его замещающее, судьи, администратор суда, работники аппарата суда, судебные приставы по ОУПДС вправе делать им соответствующие замечания и применять иные меры воздействия, предусмотренные действующим законодательством.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Воспрепятствование осуществлению правосудия, неуважение к суду, нарушение общественного порядка в здании или служебных помещениях суда, а также неисполнение законных распоряжений судей (работников аппарата суда, обеспечивающих установленный порядок в залах судебных заседаний, судебных приставов по ОУПДС) о прекращении действий, нарушающих установленные в суде правила, и иных противоправных действий влекут ответственность, предусмотренную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случаях выявления фактов нарушения общественного порядка посетителями в здании они могут быть удалены, задержаны и переданы судебными приставами по ОУПДС в органы внутренних дел с составлением протокола об административном правонарушении.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0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совершения посетителями судов деяний, влекущих уголовную ответственность, в том числе предусмотренных статьями 294 - 298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0" w:val="left"/>
        </w:tabs>
        <w:bidi w:val="0"/>
        <w:spacing w:before="0" w:after="0" w:line="240" w:lineRule="auto"/>
        <w:ind w:left="0" w:right="0" w:firstLine="7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270" w:left="1347" w:right="1017" w:bottom="801" w:header="842" w:footer="37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умышленного уничтожения либо повреждения имущества судов и находящихся в них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 предметов, запрещенных к вносу в здание суда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Огнестрельное оружие и боеприпасы.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Пневматические, травматические винтовки и пистолеты.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Ружья для подводной охоты, арбалеты.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Имитаторы и муляжи оружия и боеприпасов, электрошоковые устройства.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Газовое оружие и оружие самообороны.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Газовые баллончики и аэрозольные распылители.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Холодное оружие (ножи, топоры, ледорубы, другие бытовые предметы, обладающие колюще-режущими свойствами.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Взрывчатые вещества, взрывные устройства.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Легковоспламеняющиеся жидкости и вещества.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Радиоактивные материалы.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Ядовитые, отравляющие, едкие и коррозирующие вещества.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Окислители - перекиси органические, отбеливатели.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Наркотические и психотропные вещества.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Алкогольные напитки.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Объемные предметы, крупногабаритные сумки, чемоданы, коробки, свертки и т.д.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38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Иные предметы, вещества и средства, представляющие угрозу для безопасности окружающих.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Примечание: перечень не является исчерпывающим, дополнения или исключения из данного перечня производятся по решению председателя суда.</w:t>
      </w:r>
    </w:p>
    <w:sectPr>
      <w:footnotePr>
        <w:pos w:val="pageBottom"/>
        <w:numFmt w:val="decimal"/>
        <w:numRestart w:val="continuous"/>
      </w:footnotePr>
      <w:pgSz w:w="11900" w:h="16840"/>
      <w:pgMar w:top="1196" w:left="1475" w:right="931" w:bottom="1196" w:header="768" w:footer="76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